
<file path=[Content_Types].xml><?xml version="1.0" encoding="utf-8"?>
<Types xmlns="http://schemas.openxmlformats.org/package/2006/content-types">
  <Default Extension="xml" ContentType="application/xml"/>
  <Default Extension="gif" ContentType="image/gi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distribute"/>
        <w:textAlignment w:val="auto"/>
        <w:outlineLvl w:val="9"/>
        <w:rPr>
          <w:rFonts w:hint="eastAsia" w:ascii="方正大标宋简体" w:hAnsi="方正大标宋简体" w:eastAsia="方正大标宋简体" w:cs="方正大标宋简体"/>
          <w:color w:val="FF0000"/>
          <w:spacing w:val="0"/>
          <w:w w:val="65"/>
          <w:sz w:val="10"/>
          <w:szCs w:val="10"/>
        </w:rPr>
      </w:pPr>
      <w:bookmarkStart w:id="0" w:name="_GoBack"/>
      <w:bookmarkEnd w:id="0"/>
    </w:p>
    <w:p>
      <w:pPr>
        <w:pStyle w:val="2"/>
        <w:rPr>
          <w:rFonts w:hint="eastAsia"/>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distribute"/>
        <w:textAlignment w:val="auto"/>
        <w:outlineLvl w:val="9"/>
        <w:rPr>
          <w:rFonts w:hint="eastAsia" w:ascii="方正大标宋简体" w:hAnsi="方正大标宋简体" w:eastAsia="方正大标宋简体" w:cs="方正大标宋简体"/>
          <w:color w:val="FF0000"/>
          <w:spacing w:val="0"/>
          <w:w w:val="65"/>
          <w:sz w:val="130"/>
          <w:szCs w:val="130"/>
          <w:lang w:eastAsia="zh-CN"/>
        </w:rPr>
      </w:pPr>
      <w:r>
        <w:rPr>
          <w:rFonts w:hint="eastAsia" w:ascii="方正大标宋简体" w:hAnsi="方正大标宋简体" w:eastAsia="方正大标宋简体" w:cs="方正大标宋简体"/>
          <w:color w:val="FF0000"/>
          <w:spacing w:val="0"/>
          <w:w w:val="65"/>
          <w:sz w:val="130"/>
          <w:szCs w:val="130"/>
        </w:rPr>
        <w:t>湖口县人民政府办公室</w:t>
      </w:r>
    </w:p>
    <w:p>
      <w:pPr>
        <w:jc w:val="both"/>
        <w:rPr>
          <w:rFonts w:hint="eastAsia" w:ascii="仿宋_GB2312" w:eastAsia="仿宋_GB2312"/>
          <w:sz w:val="32"/>
          <w:szCs w:val="32"/>
        </w:rPr>
      </w:pPr>
    </w:p>
    <w:p>
      <w:pPr>
        <w:pStyle w:val="2"/>
        <w:ind w:left="0" w:leftChars="0" w:firstLine="0" w:firstLineChars="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湖府办字〔2021〕7号</w:t>
      </w:r>
    </w:p>
    <w:p>
      <w:pPr>
        <w:rPr>
          <w:rFonts w:hint="eastAsia"/>
        </w:rPr>
      </w:pPr>
    </w:p>
    <w:p>
      <w:pPr>
        <w:spacing w:line="360" w:lineRule="exact"/>
        <w:jc w:val="distribute"/>
        <w:rPr>
          <w:rFonts w:ascii="方正大标宋简体" w:eastAsia="方正大标宋简体"/>
          <w:w w:val="55"/>
          <w:sz w:val="32"/>
          <w:szCs w:val="32"/>
        </w:rPr>
      </w:pPr>
      <w:r>
        <mc:AlternateContent>
          <mc:Choice Requires="wps">
            <w:drawing>
              <wp:anchor distT="0" distB="0" distL="114300" distR="114300" simplePos="0" relativeHeight="251659264" behindDoc="0" locked="0" layoutInCell="1" allowOverlap="1">
                <wp:simplePos x="0" y="0"/>
                <wp:positionH relativeFrom="column">
                  <wp:posOffset>21590</wp:posOffset>
                </wp:positionH>
                <wp:positionV relativeFrom="paragraph">
                  <wp:posOffset>128270</wp:posOffset>
                </wp:positionV>
                <wp:extent cx="5400040" cy="0"/>
                <wp:effectExtent l="0" t="19050" r="10160" b="19050"/>
                <wp:wrapNone/>
                <wp:docPr id="3" name="直线 5"/>
                <wp:cNvGraphicFramePr/>
                <a:graphic xmlns:a="http://schemas.openxmlformats.org/drawingml/2006/main">
                  <a:graphicData uri="http://schemas.microsoft.com/office/word/2010/wordprocessingShape">
                    <wps:wsp>
                      <wps:cNvCnPr/>
                      <wps:spPr>
                        <a:xfrm>
                          <a:off x="0" y="0"/>
                          <a:ext cx="5400040" cy="0"/>
                        </a:xfrm>
                        <a:prstGeom prst="line">
                          <a:avLst/>
                        </a:prstGeom>
                        <a:ln w="38100" cap="flat" cmpd="sng">
                          <a:solidFill>
                            <a:srgbClr val="FF0000"/>
                          </a:solidFill>
                          <a:prstDash val="solid"/>
                          <a:headEnd type="none" w="med" len="med"/>
                          <a:tailEnd type="none" w="med" len="med"/>
                        </a:ln>
                        <a:effectLst/>
                      </wps:spPr>
                      <wps:bodyPr upright="1"/>
                    </wps:wsp>
                  </a:graphicData>
                </a:graphic>
              </wp:anchor>
            </w:drawing>
          </mc:Choice>
          <mc:Fallback>
            <w:pict>
              <v:line id="直线 5" o:spid="_x0000_s1026" o:spt="20" style="position:absolute;left:0pt;margin-left:1.7pt;margin-top:10.1pt;height:0pt;width:425.2pt;z-index:251659264;mso-width-relative:page;mso-height-relative:page;" filled="f" stroked="t" coordsize="21600,21600" o:gfxdata="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oAVb4tgAAAAHAQAADwAAAAAAAAABACAA&#10;AAAiAAAAZHJzL2Rvd25yZXYueG1sUEsBAhQAFAAAAAgAh07iQNZ+y1XUAQAAnAMAAA4AAAAAAAAA&#10;AQAgAAAAJwEAAGRycy9lMm9Eb2MueG1sUEsFBgAAAAAGAAYAWQEAAG0FAAAAAA==&#10;">
                <v:fill on="f" focussize="0,0"/>
                <v:stroke weight="3pt" color="#FF0000" joinstyle="round"/>
                <v:imagedata o:title=""/>
                <o:lock v:ext="edit" aspectratio="f"/>
              </v:line>
            </w:pict>
          </mc:Fallback>
        </mc:AlternateContent>
      </w:r>
    </w:p>
    <w:p>
      <w:pPr>
        <w:spacing w:line="360" w:lineRule="exact"/>
        <w:jc w:val="distribute"/>
        <w:rPr>
          <w:rFonts w:ascii="方正大标宋简体" w:eastAsia="方正大标宋简体"/>
          <w:w w:val="55"/>
          <w:sz w:val="32"/>
          <w:szCs w:val="32"/>
        </w:rPr>
      </w:pPr>
    </w:p>
    <w:p>
      <w:pPr>
        <w:pStyle w:val="6"/>
        <w:widowControl/>
        <w:spacing w:before="0" w:beforeAutospacing="0" w:after="0" w:afterAutospacing="0" w:line="600" w:lineRule="exact"/>
        <w:jc w:val="center"/>
        <w:rPr>
          <w:rFonts w:hint="eastAsia" w:asciiTheme="majorEastAsia" w:hAnsiTheme="majorEastAsia" w:eastAsiaTheme="majorEastAsia" w:cstheme="majorEastAsia"/>
          <w:b/>
          <w:bCs/>
          <w:spacing w:val="0"/>
          <w:sz w:val="44"/>
          <w:szCs w:val="44"/>
          <w:lang w:val="en-US" w:eastAsia="zh-CN"/>
        </w:rPr>
      </w:pPr>
      <w:r>
        <w:rPr>
          <w:rFonts w:hint="eastAsia" w:asciiTheme="majorEastAsia" w:hAnsiTheme="majorEastAsia" w:eastAsiaTheme="majorEastAsia" w:cstheme="majorEastAsia"/>
          <w:b/>
          <w:bCs/>
          <w:spacing w:val="0"/>
          <w:sz w:val="44"/>
          <w:szCs w:val="44"/>
          <w:lang w:val="en-US" w:eastAsia="zh-CN"/>
        </w:rPr>
        <w:t>关于转发《江西省县级以上人民政府重大</w:t>
      </w:r>
    </w:p>
    <w:p>
      <w:pPr>
        <w:pStyle w:val="6"/>
        <w:widowControl/>
        <w:spacing w:before="0" w:beforeAutospacing="0" w:after="0" w:afterAutospacing="0" w:line="600" w:lineRule="exact"/>
        <w:jc w:val="center"/>
        <w:rPr>
          <w:rFonts w:hint="eastAsia" w:asciiTheme="majorEastAsia" w:hAnsiTheme="majorEastAsia" w:eastAsiaTheme="majorEastAsia" w:cstheme="majorEastAsia"/>
          <w:b/>
          <w:bCs/>
          <w:spacing w:val="0"/>
          <w:sz w:val="44"/>
          <w:szCs w:val="44"/>
          <w:lang w:val="en-US" w:eastAsia="zh-CN"/>
        </w:rPr>
      </w:pPr>
      <w:r>
        <w:rPr>
          <w:rFonts w:hint="eastAsia" w:asciiTheme="majorEastAsia" w:hAnsiTheme="majorEastAsia" w:eastAsiaTheme="majorEastAsia" w:cstheme="majorEastAsia"/>
          <w:b/>
          <w:bCs/>
          <w:spacing w:val="0"/>
          <w:sz w:val="44"/>
          <w:szCs w:val="44"/>
          <w:lang w:val="en-US" w:eastAsia="zh-CN"/>
        </w:rPr>
        <w:t>行政决策程序规定》和印发《湖口县人民</w:t>
      </w:r>
    </w:p>
    <w:p>
      <w:pPr>
        <w:pStyle w:val="6"/>
        <w:widowControl/>
        <w:spacing w:before="0" w:beforeAutospacing="0" w:after="0" w:afterAutospacing="0" w:line="600" w:lineRule="exact"/>
        <w:jc w:val="center"/>
        <w:rPr>
          <w:rFonts w:hint="eastAsia" w:asciiTheme="majorEastAsia" w:hAnsiTheme="majorEastAsia" w:eastAsiaTheme="majorEastAsia" w:cstheme="majorEastAsia"/>
          <w:b/>
          <w:bCs/>
          <w:spacing w:val="0"/>
          <w:sz w:val="44"/>
          <w:szCs w:val="44"/>
          <w:lang w:val="en-US" w:eastAsia="zh-CN"/>
        </w:rPr>
      </w:pPr>
      <w:r>
        <w:rPr>
          <w:rFonts w:hint="eastAsia" w:asciiTheme="majorEastAsia" w:hAnsiTheme="majorEastAsia" w:eastAsiaTheme="majorEastAsia" w:cstheme="majorEastAsia"/>
          <w:b/>
          <w:bCs/>
          <w:spacing w:val="0"/>
          <w:sz w:val="44"/>
          <w:szCs w:val="44"/>
          <w:lang w:val="en-US" w:eastAsia="zh-CN"/>
        </w:rPr>
        <w:t>政府重大行政决策流程图》等六个文件的</w:t>
      </w:r>
    </w:p>
    <w:p>
      <w:pPr>
        <w:pStyle w:val="6"/>
        <w:widowControl/>
        <w:spacing w:before="0" w:beforeAutospacing="0" w:after="0" w:afterAutospacing="0" w:line="600" w:lineRule="exact"/>
        <w:jc w:val="center"/>
        <w:rPr>
          <w:rFonts w:hint="default" w:asciiTheme="majorEastAsia" w:hAnsiTheme="majorEastAsia" w:eastAsiaTheme="majorEastAsia" w:cstheme="majorEastAsia"/>
          <w:b/>
          <w:bCs/>
          <w:spacing w:val="0"/>
          <w:sz w:val="44"/>
          <w:szCs w:val="44"/>
          <w:lang w:val="en-US" w:eastAsia="zh-CN"/>
        </w:rPr>
      </w:pPr>
      <w:r>
        <w:rPr>
          <w:rFonts w:hint="eastAsia" w:asciiTheme="majorEastAsia" w:hAnsiTheme="majorEastAsia" w:eastAsiaTheme="majorEastAsia" w:cstheme="majorEastAsia"/>
          <w:b/>
          <w:bCs/>
          <w:spacing w:val="0"/>
          <w:sz w:val="44"/>
          <w:szCs w:val="44"/>
          <w:lang w:val="en-US" w:eastAsia="zh-CN"/>
        </w:rPr>
        <w:t>通   知</w:t>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宋体" w:eastAsia="仿宋_GB2312"/>
          <w:sz w:val="30"/>
          <w:szCs w:val="30"/>
          <w:lang w:eastAsia="zh-CN"/>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宋体" w:eastAsia="仿宋_GB2312"/>
          <w:sz w:val="32"/>
          <w:szCs w:val="32"/>
          <w:lang w:eastAsia="zh-CN"/>
        </w:rPr>
      </w:pPr>
      <w:r>
        <w:rPr>
          <w:rFonts w:hint="eastAsia" w:ascii="仿宋_GB2312" w:hAnsi="宋体" w:eastAsia="仿宋_GB2312"/>
          <w:sz w:val="32"/>
          <w:szCs w:val="32"/>
          <w:lang w:eastAsia="zh-CN"/>
        </w:rPr>
        <w:t>各乡（镇）人民政府，南北港、武垦场，县政府各部门，县直及驻县有关单位：</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宋体" w:eastAsia="仿宋_GB2312"/>
          <w:color w:val="auto"/>
          <w:sz w:val="32"/>
          <w:szCs w:val="32"/>
          <w:lang w:val="en-US" w:eastAsia="zh-CN"/>
        </w:rPr>
      </w:pPr>
      <w:r>
        <w:rPr>
          <w:rFonts w:hint="eastAsia" w:ascii="仿宋_GB2312" w:hAnsi="宋体" w:eastAsia="仿宋_GB2312"/>
          <w:color w:val="auto"/>
          <w:sz w:val="32"/>
          <w:szCs w:val="32"/>
          <w:lang w:val="en-US" w:eastAsia="zh-CN"/>
        </w:rPr>
        <w:t>现将《江西省县级以上人民政府重大行政决策程序规定》进行转发，对《湖口县人民政府重大行政决策流程图》等六个我县相关配套制度的文件一并印发，请认真抓好贯彻落实。现就做好相关工作提出具体要求如下：</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宋体" w:eastAsia="仿宋_GB2312"/>
          <w:color w:val="auto"/>
          <w:sz w:val="32"/>
          <w:szCs w:val="32"/>
        </w:rPr>
      </w:pPr>
      <w:r>
        <w:rPr>
          <w:rFonts w:hint="eastAsia" w:ascii="楷体_GB2312" w:hAnsi="楷体_GB2312" w:eastAsia="楷体_GB2312" w:cs="楷体_GB2312"/>
          <w:b/>
          <w:bCs/>
          <w:color w:val="auto"/>
          <w:sz w:val="32"/>
          <w:szCs w:val="32"/>
          <w:lang w:eastAsia="zh-CN"/>
        </w:rPr>
        <w:t>一、</w:t>
      </w:r>
      <w:r>
        <w:rPr>
          <w:rFonts w:hint="eastAsia" w:ascii="楷体_GB2312" w:hAnsi="楷体_GB2312" w:eastAsia="楷体_GB2312" w:cs="楷体_GB2312"/>
          <w:b/>
          <w:bCs/>
          <w:color w:val="auto"/>
          <w:sz w:val="32"/>
          <w:szCs w:val="32"/>
        </w:rPr>
        <w:t>健全依法决策机制</w:t>
      </w:r>
      <w:r>
        <w:rPr>
          <w:rFonts w:hint="eastAsia" w:ascii="楷体_GB2312" w:hAnsi="楷体_GB2312" w:eastAsia="楷体_GB2312" w:cs="楷体_GB2312"/>
          <w:b/>
          <w:bCs/>
          <w:color w:val="auto"/>
          <w:sz w:val="32"/>
          <w:szCs w:val="32"/>
          <w:lang w:eastAsia="zh-CN"/>
        </w:rPr>
        <w:t>。</w:t>
      </w:r>
      <w:r>
        <w:rPr>
          <w:rFonts w:hint="eastAsia" w:ascii="仿宋_GB2312" w:hAnsi="宋体" w:eastAsia="仿宋_GB2312"/>
          <w:color w:val="auto"/>
          <w:sz w:val="32"/>
          <w:szCs w:val="32"/>
        </w:rPr>
        <w:t>按照《江西省县级以上人民政府重大行政决策程序规定》，进一步完善落实重大行政决策程序制度。科学界定</w:t>
      </w:r>
      <w:r>
        <w:rPr>
          <w:rFonts w:hint="eastAsia" w:ascii="仿宋_GB2312" w:hAnsi="宋体" w:eastAsia="仿宋_GB2312"/>
          <w:color w:val="auto"/>
          <w:sz w:val="32"/>
          <w:szCs w:val="32"/>
          <w:lang w:val="en-US" w:eastAsia="zh-CN"/>
        </w:rPr>
        <w:t>重大行政</w:t>
      </w:r>
      <w:r>
        <w:rPr>
          <w:rFonts w:hint="eastAsia" w:ascii="仿宋_GB2312" w:hAnsi="宋体" w:eastAsia="仿宋_GB2312"/>
          <w:color w:val="auto"/>
          <w:sz w:val="32"/>
          <w:szCs w:val="32"/>
        </w:rPr>
        <w:t xml:space="preserve">决策范围，明确法律责任，细化决策流程，将公众参与、专家论证、风险评估、合法性审查、集体讨论决定五个法定程序贯穿重大行政决策全过程，强化决策法定程序的刚性约束，确保决策制定科学、程序正当、过程公开、责任明确。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宋体" w:eastAsia="仿宋_GB2312"/>
          <w:color w:val="auto"/>
          <w:sz w:val="32"/>
          <w:szCs w:val="32"/>
        </w:rPr>
      </w:pPr>
      <w:r>
        <w:rPr>
          <w:rFonts w:hint="eastAsia" w:ascii="仿宋_GB2312" w:hAnsi="宋体" w:eastAsia="仿宋_GB2312"/>
          <w:color w:val="auto"/>
          <w:sz w:val="32"/>
          <w:szCs w:val="32"/>
        </w:rPr>
        <w:t>　　</w:t>
      </w:r>
      <w:r>
        <w:rPr>
          <w:rFonts w:hint="eastAsia" w:ascii="楷体_GB2312" w:hAnsi="楷体_GB2312" w:eastAsia="楷体_GB2312" w:cs="楷体_GB2312"/>
          <w:b/>
          <w:bCs/>
          <w:color w:val="auto"/>
          <w:sz w:val="32"/>
          <w:szCs w:val="32"/>
          <w:lang w:eastAsia="zh-CN"/>
        </w:rPr>
        <w:t>二、增强公众参与实效。</w:t>
      </w:r>
      <w:r>
        <w:rPr>
          <w:rFonts w:hint="eastAsia" w:ascii="仿宋_GB2312" w:hAnsi="宋体" w:eastAsia="仿宋_GB2312"/>
          <w:color w:val="auto"/>
          <w:sz w:val="32"/>
          <w:szCs w:val="32"/>
          <w:lang w:eastAsia="zh-CN"/>
        </w:rPr>
        <w:t>落实《</w:t>
      </w:r>
      <w:r>
        <w:rPr>
          <w:rFonts w:hint="eastAsia" w:ascii="仿宋_GB2312" w:hAnsi="宋体" w:eastAsia="仿宋_GB2312"/>
          <w:color w:val="auto"/>
          <w:sz w:val="32"/>
          <w:szCs w:val="32"/>
        </w:rPr>
        <w:t>湖口县人民政府重大行政决策公众参与制度</w:t>
      </w:r>
      <w:r>
        <w:rPr>
          <w:rFonts w:hint="eastAsia" w:ascii="仿宋_GB2312" w:hAnsi="宋体" w:eastAsia="仿宋_GB2312"/>
          <w:color w:val="auto"/>
          <w:sz w:val="32"/>
          <w:szCs w:val="32"/>
          <w:lang w:eastAsia="zh-CN"/>
        </w:rPr>
        <w:t>》，对</w:t>
      </w:r>
      <w:r>
        <w:rPr>
          <w:rFonts w:hint="eastAsia" w:ascii="仿宋_GB2312" w:hAnsi="宋体" w:eastAsia="仿宋_GB2312"/>
          <w:color w:val="auto"/>
          <w:sz w:val="32"/>
          <w:szCs w:val="32"/>
        </w:rPr>
        <w:t>重大行政决策事项</w:t>
      </w:r>
      <w:r>
        <w:rPr>
          <w:rFonts w:hint="eastAsia" w:ascii="仿宋_GB2312" w:hAnsi="宋体" w:eastAsia="仿宋_GB2312"/>
          <w:color w:val="auto"/>
          <w:sz w:val="32"/>
          <w:szCs w:val="32"/>
          <w:lang w:eastAsia="zh-CN"/>
        </w:rPr>
        <w:t>，</w:t>
      </w:r>
      <w:r>
        <w:rPr>
          <w:rFonts w:hint="eastAsia" w:ascii="仿宋_GB2312" w:hAnsi="宋体" w:eastAsia="仿宋_GB2312"/>
          <w:color w:val="auto"/>
          <w:sz w:val="32"/>
          <w:szCs w:val="32"/>
        </w:rPr>
        <w:t>除依法应当保密的外，在决策前应向社会公布决策草案、决策依据，通过听证座谈、调查研究等方式，与利害关系人进行充分沟通，广泛听取意见。落实</w:t>
      </w:r>
      <w:r>
        <w:rPr>
          <w:rFonts w:hint="eastAsia" w:ascii="仿宋_GB2312" w:hAnsi="宋体" w:eastAsia="仿宋_GB2312"/>
          <w:color w:val="auto"/>
          <w:sz w:val="32"/>
          <w:szCs w:val="32"/>
          <w:lang w:eastAsia="zh-CN"/>
        </w:rPr>
        <w:t>《</w:t>
      </w:r>
      <w:r>
        <w:rPr>
          <w:rFonts w:hint="eastAsia" w:ascii="仿宋_GB2312" w:hAnsi="宋体" w:eastAsia="仿宋_GB2312"/>
          <w:color w:val="auto"/>
          <w:sz w:val="32"/>
          <w:szCs w:val="32"/>
        </w:rPr>
        <w:t>湖口县人民政府重大行政决策听证办法</w:t>
      </w:r>
      <w:r>
        <w:rPr>
          <w:rFonts w:hint="eastAsia" w:ascii="仿宋_GB2312" w:hAnsi="宋体" w:eastAsia="仿宋_GB2312"/>
          <w:color w:val="auto"/>
          <w:sz w:val="32"/>
          <w:szCs w:val="32"/>
          <w:lang w:eastAsia="zh-CN"/>
        </w:rPr>
        <w:t>》</w:t>
      </w:r>
      <w:r>
        <w:rPr>
          <w:rFonts w:hint="eastAsia" w:ascii="仿宋_GB2312" w:hAnsi="宋体" w:eastAsia="仿宋_GB2312"/>
          <w:color w:val="auto"/>
          <w:sz w:val="32"/>
          <w:szCs w:val="32"/>
        </w:rPr>
        <w:t xml:space="preserve">，对依法应当听证而未经听证的，不得提交讨论、作出决策，听证意见应当作为决策的重要参考。行政机关要把政府网站建设成公众参与决策的主要平台，对社会关注度高的决策事项，应当及时公开信息、解释说明。完善公众意见反馈机制，及时反馈意见采纳情况和理由。推行文化教育、医疗卫生、资源开发、环境保护、公用事业等重大民生决策事项民意调查制度。 </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宋体" w:eastAsia="仿宋_GB2312"/>
          <w:color w:val="auto"/>
          <w:sz w:val="32"/>
          <w:szCs w:val="32"/>
        </w:rPr>
      </w:pPr>
      <w:r>
        <w:rPr>
          <w:rFonts w:hint="eastAsia" w:ascii="仿宋_GB2312" w:hAnsi="宋体" w:eastAsia="仿宋_GB2312"/>
          <w:color w:val="auto"/>
          <w:sz w:val="32"/>
          <w:szCs w:val="32"/>
        </w:rPr>
        <w:t>　　</w:t>
      </w:r>
      <w:r>
        <w:rPr>
          <w:rFonts w:hint="eastAsia" w:ascii="楷体_GB2312" w:hAnsi="楷体_GB2312" w:eastAsia="楷体_GB2312" w:cs="楷体_GB2312"/>
          <w:b/>
          <w:bCs/>
          <w:color w:val="auto"/>
          <w:sz w:val="32"/>
          <w:szCs w:val="32"/>
          <w:lang w:eastAsia="zh-CN"/>
        </w:rPr>
        <w:t>三、提高专家论证和风险评估质量。</w:t>
      </w:r>
      <w:r>
        <w:rPr>
          <w:rFonts w:hint="eastAsia" w:ascii="仿宋_GB2312" w:hAnsi="宋体" w:eastAsia="仿宋_GB2312"/>
          <w:color w:val="auto"/>
          <w:sz w:val="32"/>
          <w:szCs w:val="32"/>
          <w:lang w:eastAsia="zh-CN"/>
        </w:rPr>
        <w:t>落实《</w:t>
      </w:r>
      <w:r>
        <w:rPr>
          <w:rFonts w:hint="eastAsia" w:ascii="仿宋_GB2312" w:hAnsi="宋体" w:eastAsia="仿宋_GB2312"/>
          <w:color w:val="auto"/>
          <w:sz w:val="32"/>
          <w:szCs w:val="32"/>
        </w:rPr>
        <w:t>湖口县人民政府重大行政决策专家论证办法</w:t>
      </w:r>
      <w:r>
        <w:rPr>
          <w:rFonts w:hint="eastAsia" w:ascii="仿宋_GB2312" w:hAnsi="宋体" w:eastAsia="仿宋_GB2312"/>
          <w:color w:val="auto"/>
          <w:sz w:val="32"/>
          <w:szCs w:val="32"/>
          <w:lang w:eastAsia="zh-CN"/>
        </w:rPr>
        <w:t>》，</w:t>
      </w:r>
      <w:r>
        <w:rPr>
          <w:rFonts w:hint="eastAsia" w:ascii="仿宋_GB2312" w:hAnsi="宋体" w:eastAsia="仿宋_GB2312"/>
          <w:color w:val="auto"/>
          <w:sz w:val="32"/>
          <w:szCs w:val="32"/>
        </w:rPr>
        <w:t xml:space="preserve">加强特色新型智库建设，建立行政决策咨询论证专家库。对专业性、技术性较强的决策事项，应当组织专家、专业机构进行论证。支持专家独立开展工作，逐步实行专家信息和论证意见公开。凡是直接关系人民群众切身利益且涉及面广，实施过程中可能对社会稳定、公共安全等方面造成不利影响的决策事项，在决策前对决策事项进行合法性、合理性、可行性、安全性评估，确定社会稳定风险等级，并把评估结论作为决策的重要依据。探索委托专业机构、社会咨询机构、研究机构等第三方评估模式，对重大行政决策进行评估。 </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宋体" w:eastAsia="仿宋_GB2312"/>
          <w:color w:val="auto"/>
          <w:sz w:val="32"/>
          <w:szCs w:val="32"/>
        </w:rPr>
      </w:pPr>
      <w:r>
        <w:rPr>
          <w:rFonts w:hint="eastAsia" w:ascii="楷体_GB2312" w:hAnsi="楷体_GB2312" w:eastAsia="楷体_GB2312" w:cs="楷体_GB2312"/>
          <w:b/>
          <w:bCs/>
          <w:color w:val="auto"/>
          <w:sz w:val="32"/>
          <w:szCs w:val="32"/>
          <w:lang w:eastAsia="zh-CN"/>
        </w:rPr>
        <w:t>四、加强合法性审查。</w:t>
      </w:r>
      <w:r>
        <w:rPr>
          <w:rFonts w:hint="eastAsia" w:ascii="仿宋_GB2312" w:hAnsi="宋体" w:eastAsia="仿宋_GB2312"/>
          <w:color w:val="auto"/>
          <w:sz w:val="32"/>
          <w:szCs w:val="32"/>
        </w:rPr>
        <w:t>严格落实</w:t>
      </w:r>
      <w:r>
        <w:rPr>
          <w:rFonts w:hint="eastAsia" w:ascii="仿宋_GB2312" w:hAnsi="宋体" w:eastAsia="仿宋_GB2312"/>
          <w:color w:val="auto"/>
          <w:sz w:val="32"/>
          <w:szCs w:val="32"/>
          <w:lang w:eastAsia="zh-CN"/>
        </w:rPr>
        <w:t>《</w:t>
      </w:r>
      <w:r>
        <w:rPr>
          <w:rFonts w:hint="eastAsia" w:ascii="仿宋_GB2312" w:hAnsi="宋体" w:eastAsia="仿宋_GB2312"/>
          <w:color w:val="auto"/>
          <w:sz w:val="32"/>
          <w:szCs w:val="32"/>
        </w:rPr>
        <w:t>九江市行政规范性文件合法性审核工作规程</w:t>
      </w:r>
      <w:r>
        <w:rPr>
          <w:rFonts w:hint="eastAsia" w:ascii="仿宋_GB2312" w:hAnsi="宋体" w:eastAsia="仿宋_GB2312"/>
          <w:color w:val="auto"/>
          <w:sz w:val="32"/>
          <w:szCs w:val="32"/>
          <w:lang w:eastAsia="zh-CN"/>
        </w:rPr>
        <w:t>》</w:t>
      </w:r>
      <w:r>
        <w:rPr>
          <w:rFonts w:hint="eastAsia" w:ascii="仿宋_GB2312" w:hAnsi="宋体" w:eastAsia="仿宋_GB2312"/>
          <w:color w:val="auto"/>
          <w:sz w:val="32"/>
          <w:szCs w:val="32"/>
        </w:rPr>
        <w:t>《湖口县人民政府重大行政决策事项合法性审查办法》，</w:t>
      </w:r>
      <w:r>
        <w:rPr>
          <w:rFonts w:hint="eastAsia" w:ascii="仿宋_GB2312" w:hAnsi="宋体" w:eastAsia="仿宋_GB2312"/>
          <w:color w:val="auto"/>
          <w:sz w:val="32"/>
          <w:szCs w:val="32"/>
          <w:lang w:eastAsia="zh-CN"/>
        </w:rPr>
        <w:t>县政府</w:t>
      </w:r>
      <w:r>
        <w:rPr>
          <w:rFonts w:hint="eastAsia" w:ascii="仿宋_GB2312" w:hAnsi="宋体" w:eastAsia="仿宋_GB2312"/>
          <w:color w:val="auto"/>
          <w:sz w:val="32"/>
          <w:szCs w:val="32"/>
        </w:rPr>
        <w:t>重大行政决策事项应当在提交讨论前交由</w:t>
      </w:r>
      <w:r>
        <w:rPr>
          <w:rFonts w:hint="eastAsia" w:ascii="仿宋_GB2312" w:hAnsi="宋体" w:eastAsia="仿宋_GB2312"/>
          <w:color w:val="auto"/>
          <w:sz w:val="32"/>
          <w:szCs w:val="32"/>
          <w:lang w:eastAsia="zh-CN"/>
        </w:rPr>
        <w:t>县司法局</w:t>
      </w:r>
      <w:r>
        <w:rPr>
          <w:rFonts w:hint="eastAsia" w:ascii="仿宋_GB2312" w:hAnsi="宋体" w:eastAsia="仿宋_GB2312"/>
          <w:color w:val="auto"/>
          <w:sz w:val="32"/>
          <w:szCs w:val="32"/>
        </w:rPr>
        <w:t>进行合法性审查，未经合法性审查或经审查不合法的，不得提交讨论、作出决策。</w:t>
      </w:r>
      <w:r>
        <w:rPr>
          <w:rFonts w:hint="eastAsia" w:ascii="仿宋_GB2312" w:hAnsi="宋体" w:eastAsia="仿宋_GB2312"/>
          <w:color w:val="auto"/>
          <w:sz w:val="32"/>
          <w:szCs w:val="32"/>
          <w:lang w:eastAsia="zh-CN"/>
        </w:rPr>
        <w:t>按照</w:t>
      </w:r>
      <w:r>
        <w:rPr>
          <w:rFonts w:hint="eastAsia" w:ascii="仿宋_GB2312" w:hAnsi="宋体" w:eastAsia="仿宋_GB2312"/>
          <w:color w:val="auto"/>
          <w:sz w:val="32"/>
          <w:szCs w:val="32"/>
          <w:lang w:val="en-US" w:eastAsia="zh-CN"/>
        </w:rPr>
        <w:t>《县委办公室 县政府办公室关于加强法律顾问团工作的通知》（湖机发〔2020〕10号）的精神,成立了新一届法律顾问团，进一步发挥法律顾问、公职律师在决策咨询论证、合法性审查工作中的作用。</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宋体" w:eastAsia="仿宋_GB2312"/>
          <w:color w:val="auto"/>
          <w:sz w:val="32"/>
          <w:szCs w:val="32"/>
        </w:rPr>
      </w:pPr>
      <w:r>
        <w:rPr>
          <w:rFonts w:hint="eastAsia" w:ascii="仿宋_GB2312" w:hAnsi="宋体" w:eastAsia="仿宋_GB2312"/>
          <w:color w:val="auto"/>
          <w:sz w:val="32"/>
          <w:szCs w:val="32"/>
        </w:rPr>
        <w:t>　　</w:t>
      </w:r>
      <w:r>
        <w:rPr>
          <w:rFonts w:hint="eastAsia" w:ascii="楷体_GB2312" w:hAnsi="楷体_GB2312" w:eastAsia="楷体_GB2312" w:cs="楷体_GB2312"/>
          <w:b/>
          <w:bCs/>
          <w:color w:val="auto"/>
          <w:sz w:val="32"/>
          <w:szCs w:val="32"/>
          <w:lang w:eastAsia="zh-CN"/>
        </w:rPr>
        <w:t>五、坚持集体讨论决定。</w:t>
      </w:r>
      <w:r>
        <w:rPr>
          <w:rFonts w:hint="eastAsia" w:ascii="仿宋_GB2312" w:hAnsi="宋体" w:eastAsia="仿宋_GB2312"/>
          <w:color w:val="auto"/>
          <w:sz w:val="32"/>
          <w:szCs w:val="32"/>
        </w:rPr>
        <w:t xml:space="preserve">重大行政决策应当经政府常务会议或者全体会议、政府部门领导班子会议讨论，由政府主要负责人在集体讨论基础上作出决定。政府主要负责人拟作出的决定与会议组成人员多数人的意见不一致的，应当在会上说明理由。集体讨论情况和决定要如实记录、完整存档。 </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宋体" w:eastAsia="仿宋_GB2312"/>
          <w:color w:val="auto"/>
          <w:sz w:val="32"/>
          <w:szCs w:val="32"/>
          <w:lang w:val="en-US" w:eastAsia="zh-CN"/>
        </w:rPr>
      </w:pPr>
      <w:r>
        <w:rPr>
          <w:rFonts w:hint="eastAsia" w:ascii="楷体_GB2312" w:hAnsi="楷体_GB2312" w:eastAsia="楷体_GB2312" w:cs="楷体_GB2312"/>
          <w:b/>
          <w:bCs/>
          <w:color w:val="auto"/>
          <w:sz w:val="32"/>
          <w:szCs w:val="32"/>
          <w:lang w:eastAsia="zh-CN"/>
        </w:rPr>
        <w:t>六、严格决策责任追究。</w:t>
      </w:r>
      <w:r>
        <w:rPr>
          <w:rFonts w:hint="eastAsia" w:ascii="仿宋_GB2312" w:hAnsi="宋体" w:eastAsia="仿宋_GB2312"/>
          <w:color w:val="auto"/>
          <w:sz w:val="32"/>
          <w:szCs w:val="32"/>
          <w:lang w:eastAsia="zh-CN"/>
        </w:rPr>
        <w:t>落实</w:t>
      </w:r>
      <w:r>
        <w:rPr>
          <w:rFonts w:hint="eastAsia" w:ascii="仿宋_GB2312" w:hAnsi="宋体" w:eastAsia="仿宋_GB2312"/>
          <w:color w:val="auto"/>
          <w:sz w:val="32"/>
          <w:szCs w:val="32"/>
          <w:lang w:val="en-US" w:eastAsia="zh-CN"/>
        </w:rPr>
        <w:t>《</w:t>
      </w:r>
      <w:r>
        <w:rPr>
          <w:rFonts w:hint="default" w:ascii="仿宋_GB2312" w:hAnsi="宋体" w:eastAsia="仿宋_GB2312"/>
          <w:color w:val="auto"/>
          <w:sz w:val="32"/>
          <w:szCs w:val="32"/>
          <w:lang w:val="en-US" w:eastAsia="zh-CN"/>
        </w:rPr>
        <w:t>湖口县人民政府重大行政决策责任追究制度</w:t>
      </w:r>
      <w:r>
        <w:rPr>
          <w:rFonts w:hint="eastAsia" w:ascii="仿宋_GB2312" w:hAnsi="宋体" w:eastAsia="仿宋_GB2312"/>
          <w:color w:val="auto"/>
          <w:sz w:val="32"/>
          <w:szCs w:val="32"/>
          <w:lang w:val="en-US" w:eastAsia="zh-CN"/>
        </w:rPr>
        <w:t>》，</w:t>
      </w:r>
      <w:r>
        <w:rPr>
          <w:rFonts w:hint="eastAsia" w:ascii="仿宋_GB2312" w:hAnsi="宋体" w:eastAsia="仿宋_GB2312"/>
          <w:color w:val="auto"/>
          <w:sz w:val="32"/>
          <w:szCs w:val="32"/>
        </w:rPr>
        <w:t>决策机关应当跟踪决策执行情况和实施效果，根据实际需要积极开展重大行政决策后评估，及时调整决策内容，纠正决策偏差。建立健全重大行政决策档案管理制度，实现决策过程全记录。健全并严格实施重大决策终身责任追</w:t>
      </w:r>
      <w:r>
        <w:rPr>
          <w:rFonts w:hint="eastAsia" w:ascii="仿宋_GB2312" w:hAnsi="宋体" w:eastAsia="仿宋_GB2312" w:cs="Times New Roman"/>
          <w:color w:val="auto"/>
          <w:sz w:val="32"/>
          <w:szCs w:val="32"/>
        </w:rPr>
        <w:t>究制度及责任倒查机制，</w:t>
      </w:r>
      <w:r>
        <w:rPr>
          <w:rFonts w:hint="eastAsia" w:ascii="仿宋_GB2312" w:hAnsi="宋体" w:eastAsia="仿宋_GB2312" w:cs="Times New Roman"/>
          <w:color w:val="auto"/>
          <w:sz w:val="32"/>
          <w:szCs w:val="32"/>
          <w:lang w:eastAsia="zh-CN"/>
        </w:rPr>
        <w:t>根据重大行政决策流程中过错</w:t>
      </w:r>
      <w:r>
        <w:rPr>
          <w:rFonts w:hint="eastAsia" w:ascii="仿宋_GB2312" w:hAnsi="宋体" w:eastAsia="仿宋_GB2312" w:cs="Times New Roman"/>
          <w:color w:val="auto"/>
          <w:sz w:val="32"/>
          <w:szCs w:val="32"/>
        </w:rPr>
        <w:t xml:space="preserve">对负有领导责任的人员和其他直接责任人员追究相应责任。 </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eastAsia" w:ascii="仿宋_GB2312" w:hAnsi="宋体" w:eastAsia="仿宋_GB2312"/>
          <w:color w:val="auto"/>
          <w:spacing w:val="-17"/>
          <w:sz w:val="32"/>
          <w:szCs w:val="32"/>
          <w:lang w:val="en-US" w:eastAsia="zh-CN"/>
        </w:rPr>
      </w:pPr>
      <w:r>
        <w:rPr>
          <w:rFonts w:hint="eastAsia" w:ascii="仿宋_GB2312" w:hAnsi="宋体" w:eastAsia="仿宋_GB2312"/>
          <w:b/>
          <w:bCs/>
          <w:color w:val="auto"/>
          <w:sz w:val="32"/>
          <w:szCs w:val="32"/>
          <w:lang w:val="en-US" w:eastAsia="zh-CN"/>
        </w:rPr>
        <w:t>附件：</w:t>
      </w:r>
      <w:r>
        <w:rPr>
          <w:rFonts w:hint="eastAsia" w:ascii="仿宋_GB2312" w:hAnsi="宋体" w:eastAsia="仿宋_GB2312"/>
          <w:color w:val="auto"/>
          <w:spacing w:val="-11"/>
          <w:w w:val="100"/>
          <w:sz w:val="32"/>
          <w:szCs w:val="32"/>
          <w:lang w:val="en-US" w:eastAsia="zh-CN"/>
        </w:rPr>
        <w:t>1.</w:t>
      </w:r>
      <w:r>
        <w:rPr>
          <w:rFonts w:hint="eastAsia" w:ascii="仿宋_GB2312" w:hAnsi="宋体" w:eastAsia="仿宋_GB2312"/>
          <w:color w:val="auto"/>
          <w:spacing w:val="-17"/>
          <w:w w:val="100"/>
          <w:sz w:val="32"/>
          <w:szCs w:val="32"/>
          <w:lang w:val="en-US" w:eastAsia="zh-CN"/>
        </w:rPr>
        <w:t>《江西省县级以上人民政府重大行政决策程序规定》</w:t>
      </w:r>
    </w:p>
    <w:p>
      <w:pPr>
        <w:keepNext w:val="0"/>
        <w:keepLines w:val="0"/>
        <w:pageBreakBefore w:val="0"/>
        <w:widowControl w:val="0"/>
        <w:kinsoku/>
        <w:wordWrap/>
        <w:overflowPunct/>
        <w:topLinePunct w:val="0"/>
        <w:autoSpaceDE/>
        <w:autoSpaceDN/>
        <w:bidi w:val="0"/>
        <w:adjustRightInd/>
        <w:snapToGrid/>
        <w:spacing w:line="600" w:lineRule="exact"/>
        <w:ind w:left="1500" w:hanging="1600" w:hangingChars="500"/>
        <w:textAlignment w:val="auto"/>
        <w:rPr>
          <w:rFonts w:hint="eastAsia" w:ascii="仿宋_GB2312" w:hAnsi="宋体" w:eastAsia="仿宋_GB2312"/>
          <w:b w:val="0"/>
          <w:bCs w:val="0"/>
          <w:color w:val="auto"/>
          <w:sz w:val="32"/>
          <w:szCs w:val="32"/>
          <w:lang w:val="en-US" w:eastAsia="zh-CN"/>
        </w:rPr>
      </w:pPr>
      <w:r>
        <w:rPr>
          <w:rFonts w:hint="eastAsia" w:ascii="仿宋_GB2312" w:hAnsi="宋体" w:eastAsia="仿宋_GB2312"/>
          <w:b w:val="0"/>
          <w:bCs w:val="0"/>
          <w:color w:val="auto"/>
          <w:sz w:val="32"/>
          <w:szCs w:val="32"/>
          <w:lang w:val="en-US" w:eastAsia="zh-CN"/>
        </w:rPr>
        <w:t xml:space="preserve">          2.《湖口县人民政府重大行政决策流程图》</w:t>
      </w:r>
    </w:p>
    <w:p>
      <w:pPr>
        <w:keepNext w:val="0"/>
        <w:keepLines w:val="0"/>
        <w:pageBreakBefore w:val="0"/>
        <w:widowControl w:val="0"/>
        <w:kinsoku/>
        <w:wordWrap/>
        <w:overflowPunct/>
        <w:topLinePunct w:val="0"/>
        <w:autoSpaceDE/>
        <w:autoSpaceDN/>
        <w:bidi w:val="0"/>
        <w:adjustRightInd/>
        <w:snapToGrid/>
        <w:spacing w:line="600" w:lineRule="exact"/>
        <w:ind w:left="1500" w:hanging="1600" w:hangingChars="500"/>
        <w:textAlignment w:val="auto"/>
        <w:rPr>
          <w:rFonts w:hint="eastAsia" w:ascii="仿宋_GB2312" w:hAnsi="宋体" w:eastAsia="仿宋_GB2312"/>
          <w:b w:val="0"/>
          <w:bCs w:val="0"/>
          <w:color w:val="auto"/>
          <w:sz w:val="32"/>
          <w:szCs w:val="32"/>
          <w:lang w:val="en-US" w:eastAsia="zh-CN"/>
        </w:rPr>
      </w:pPr>
      <w:r>
        <w:rPr>
          <w:rFonts w:hint="eastAsia" w:ascii="仿宋_GB2312" w:hAnsi="宋体" w:eastAsia="仿宋_GB2312"/>
          <w:b w:val="0"/>
          <w:bCs w:val="0"/>
          <w:color w:val="auto"/>
          <w:sz w:val="32"/>
          <w:szCs w:val="32"/>
          <w:lang w:val="en-US" w:eastAsia="zh-CN"/>
        </w:rPr>
        <w:t xml:space="preserve">          3.《湖口县人民政府重大行政决策公众参与制度》</w:t>
      </w:r>
    </w:p>
    <w:p>
      <w:pPr>
        <w:keepNext w:val="0"/>
        <w:keepLines w:val="0"/>
        <w:pageBreakBefore w:val="0"/>
        <w:widowControl w:val="0"/>
        <w:kinsoku/>
        <w:wordWrap/>
        <w:overflowPunct/>
        <w:topLinePunct w:val="0"/>
        <w:autoSpaceDE/>
        <w:autoSpaceDN/>
        <w:bidi w:val="0"/>
        <w:adjustRightInd/>
        <w:snapToGrid/>
        <w:spacing w:line="600" w:lineRule="exact"/>
        <w:ind w:left="1500" w:hanging="1600" w:hangingChars="500"/>
        <w:textAlignment w:val="auto"/>
        <w:rPr>
          <w:rFonts w:hint="eastAsia" w:ascii="仿宋_GB2312" w:hAnsi="宋体" w:eastAsia="仿宋_GB2312"/>
          <w:b w:val="0"/>
          <w:bCs w:val="0"/>
          <w:color w:val="auto"/>
          <w:sz w:val="32"/>
          <w:szCs w:val="32"/>
          <w:lang w:val="en-US" w:eastAsia="zh-CN"/>
        </w:rPr>
      </w:pPr>
      <w:r>
        <w:rPr>
          <w:rFonts w:hint="eastAsia" w:ascii="仿宋_GB2312" w:hAnsi="宋体" w:eastAsia="仿宋_GB2312"/>
          <w:b w:val="0"/>
          <w:bCs w:val="0"/>
          <w:color w:val="auto"/>
          <w:sz w:val="32"/>
          <w:szCs w:val="32"/>
          <w:lang w:val="en-US" w:eastAsia="zh-CN"/>
        </w:rPr>
        <w:t xml:space="preserve">          4.《湖口县人民政府重大行政决策听证办法》</w:t>
      </w:r>
    </w:p>
    <w:p>
      <w:pPr>
        <w:keepNext w:val="0"/>
        <w:keepLines w:val="0"/>
        <w:pageBreakBefore w:val="0"/>
        <w:widowControl w:val="0"/>
        <w:kinsoku/>
        <w:wordWrap/>
        <w:overflowPunct/>
        <w:topLinePunct w:val="0"/>
        <w:autoSpaceDE/>
        <w:autoSpaceDN/>
        <w:bidi w:val="0"/>
        <w:adjustRightInd/>
        <w:snapToGrid/>
        <w:spacing w:line="600" w:lineRule="exact"/>
        <w:ind w:left="1500" w:hanging="1600" w:hangingChars="500"/>
        <w:textAlignment w:val="auto"/>
        <w:rPr>
          <w:rFonts w:hint="eastAsia" w:ascii="仿宋_GB2312" w:hAnsi="宋体" w:eastAsia="仿宋_GB2312"/>
          <w:b w:val="0"/>
          <w:bCs w:val="0"/>
          <w:color w:val="auto"/>
          <w:sz w:val="32"/>
          <w:szCs w:val="32"/>
          <w:lang w:val="en-US" w:eastAsia="zh-CN"/>
        </w:rPr>
      </w:pPr>
      <w:r>
        <w:rPr>
          <w:rFonts w:hint="eastAsia" w:ascii="仿宋_GB2312" w:hAnsi="宋体" w:eastAsia="仿宋_GB2312"/>
          <w:b w:val="0"/>
          <w:bCs w:val="0"/>
          <w:color w:val="auto"/>
          <w:sz w:val="32"/>
          <w:szCs w:val="32"/>
          <w:lang w:val="en-US" w:eastAsia="zh-CN"/>
        </w:rPr>
        <w:t xml:space="preserve">          5.《</w:t>
      </w:r>
      <w:r>
        <w:rPr>
          <w:rFonts w:hint="default" w:ascii="仿宋_GB2312" w:hAnsi="宋体" w:eastAsia="仿宋_GB2312"/>
          <w:b w:val="0"/>
          <w:bCs w:val="0"/>
          <w:color w:val="auto"/>
          <w:sz w:val="32"/>
          <w:szCs w:val="32"/>
          <w:lang w:val="en-US" w:eastAsia="zh-CN"/>
        </w:rPr>
        <w:t>湖口县人民政府重大行政决策专家论证办法</w:t>
      </w:r>
      <w:r>
        <w:rPr>
          <w:rFonts w:hint="eastAsia" w:ascii="仿宋_GB2312" w:hAnsi="宋体" w:eastAsia="仿宋_GB2312"/>
          <w:b w:val="0"/>
          <w:bCs w:val="0"/>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left="1500" w:hanging="1600" w:hangingChars="500"/>
        <w:textAlignment w:val="auto"/>
        <w:rPr>
          <w:rFonts w:hint="eastAsia" w:ascii="仿宋_GB2312" w:hAnsi="宋体" w:eastAsia="仿宋_GB2312"/>
          <w:b w:val="0"/>
          <w:bCs w:val="0"/>
          <w:color w:val="auto"/>
          <w:spacing w:val="-17"/>
          <w:sz w:val="32"/>
          <w:szCs w:val="32"/>
          <w:lang w:val="en-US" w:eastAsia="zh-CN"/>
        </w:rPr>
      </w:pPr>
      <w:r>
        <w:rPr>
          <w:rFonts w:hint="eastAsia" w:ascii="仿宋_GB2312" w:hAnsi="宋体" w:eastAsia="仿宋_GB2312"/>
          <w:b w:val="0"/>
          <w:bCs w:val="0"/>
          <w:color w:val="auto"/>
          <w:sz w:val="32"/>
          <w:szCs w:val="32"/>
          <w:lang w:val="en-US" w:eastAsia="zh-CN"/>
        </w:rPr>
        <w:t xml:space="preserve">          6.</w:t>
      </w:r>
      <w:r>
        <w:rPr>
          <w:rFonts w:hint="eastAsia" w:ascii="仿宋_GB2312" w:hAnsi="宋体" w:eastAsia="仿宋_GB2312"/>
          <w:b w:val="0"/>
          <w:bCs w:val="0"/>
          <w:color w:val="auto"/>
          <w:spacing w:val="-20"/>
          <w:w w:val="100"/>
          <w:sz w:val="32"/>
          <w:szCs w:val="32"/>
          <w:lang w:val="en-US" w:eastAsia="zh-CN"/>
        </w:rPr>
        <w:t>《</w:t>
      </w:r>
      <w:r>
        <w:rPr>
          <w:rFonts w:hint="default" w:ascii="仿宋_GB2312" w:hAnsi="宋体" w:eastAsia="仿宋_GB2312"/>
          <w:b w:val="0"/>
          <w:bCs w:val="0"/>
          <w:color w:val="auto"/>
          <w:spacing w:val="-20"/>
          <w:w w:val="100"/>
          <w:sz w:val="32"/>
          <w:szCs w:val="32"/>
          <w:lang w:val="en-US" w:eastAsia="zh-CN"/>
        </w:rPr>
        <w:t>湖口县人民政府重大行政决策事项合法性审查</w:t>
      </w:r>
      <w:r>
        <w:rPr>
          <w:rFonts w:hint="eastAsia" w:ascii="仿宋_GB2312" w:hAnsi="宋体" w:eastAsia="仿宋_GB2312"/>
          <w:b w:val="0"/>
          <w:bCs w:val="0"/>
          <w:color w:val="auto"/>
          <w:spacing w:val="-20"/>
          <w:w w:val="100"/>
          <w:sz w:val="32"/>
          <w:szCs w:val="32"/>
          <w:lang w:val="en-US" w:eastAsia="zh-CN"/>
        </w:rPr>
        <w:t>办</w:t>
      </w:r>
      <w:r>
        <w:rPr>
          <w:rFonts w:hint="default" w:ascii="仿宋_GB2312" w:hAnsi="宋体" w:eastAsia="仿宋_GB2312"/>
          <w:b w:val="0"/>
          <w:bCs w:val="0"/>
          <w:color w:val="auto"/>
          <w:spacing w:val="-20"/>
          <w:w w:val="100"/>
          <w:sz w:val="32"/>
          <w:szCs w:val="32"/>
          <w:lang w:val="en-US" w:eastAsia="zh-CN"/>
        </w:rPr>
        <w:t>法</w:t>
      </w:r>
      <w:r>
        <w:rPr>
          <w:rFonts w:hint="eastAsia" w:ascii="仿宋_GB2312" w:hAnsi="宋体" w:eastAsia="仿宋_GB2312"/>
          <w:b w:val="0"/>
          <w:bCs w:val="0"/>
          <w:color w:val="auto"/>
          <w:spacing w:val="-20"/>
          <w:w w:val="100"/>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left="1500" w:hanging="1600" w:hangingChars="500"/>
        <w:textAlignment w:val="auto"/>
        <w:rPr>
          <w:rFonts w:hint="eastAsia" w:ascii="仿宋_GB2312" w:hAnsi="宋体" w:eastAsia="仿宋_GB2312"/>
          <w:b w:val="0"/>
          <w:bCs w:val="0"/>
          <w:color w:val="auto"/>
          <w:sz w:val="32"/>
          <w:szCs w:val="32"/>
          <w:lang w:val="en-US" w:eastAsia="zh-CN"/>
        </w:rPr>
      </w:pPr>
      <w:r>
        <w:rPr>
          <w:rFonts w:hint="eastAsia" w:ascii="仿宋_GB2312" w:hAnsi="宋体" w:eastAsia="仿宋_GB2312"/>
          <w:b w:val="0"/>
          <w:bCs w:val="0"/>
          <w:color w:val="auto"/>
          <w:sz w:val="32"/>
          <w:szCs w:val="32"/>
          <w:lang w:val="en-US" w:eastAsia="zh-CN"/>
        </w:rPr>
        <w:t xml:space="preserve">          7.《</w:t>
      </w:r>
      <w:r>
        <w:rPr>
          <w:rFonts w:hint="default" w:ascii="仿宋_GB2312" w:hAnsi="宋体" w:eastAsia="仿宋_GB2312"/>
          <w:b w:val="0"/>
          <w:bCs w:val="0"/>
          <w:color w:val="auto"/>
          <w:sz w:val="32"/>
          <w:szCs w:val="32"/>
          <w:lang w:val="en-US" w:eastAsia="zh-CN"/>
        </w:rPr>
        <w:t>湖口县人民政府重大行政决策责任追究制度</w:t>
      </w:r>
      <w:r>
        <w:rPr>
          <w:rFonts w:hint="eastAsia" w:ascii="仿宋_GB2312" w:hAnsi="宋体" w:eastAsia="仿宋_GB2312"/>
          <w:b w:val="0"/>
          <w:bCs w:val="0"/>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left="1500" w:hanging="1600" w:hangingChars="500"/>
        <w:textAlignment w:val="auto"/>
        <w:rPr>
          <w:rFonts w:hint="eastAsia" w:ascii="仿宋_GB2312" w:hAnsi="宋体" w:eastAsia="仿宋_GB2312"/>
          <w:b w:val="0"/>
          <w:bCs w:val="0"/>
          <w:color w:val="auto"/>
          <w:sz w:val="32"/>
          <w:szCs w:val="32"/>
          <w:lang w:val="en-US" w:eastAsia="zh-CN"/>
        </w:rPr>
      </w:pPr>
      <w:r>
        <w:rPr>
          <w:rFonts w:hint="eastAsia" w:ascii="仿宋_GB2312" w:hAnsi="宋体" w:eastAsia="仿宋_GB2312"/>
          <w:b w:val="0"/>
          <w:bCs w:val="0"/>
          <w:color w:val="auto"/>
          <w:sz w:val="32"/>
          <w:szCs w:val="32"/>
          <w:lang w:val="en-US" w:eastAsia="zh-CN"/>
        </w:rPr>
        <w:t xml:space="preserve">          </w:t>
      </w:r>
    </w:p>
    <w:p>
      <w:pPr>
        <w:rPr>
          <w:rFonts w:hint="eastAsia" w:ascii="仿宋_GB2312" w:hAnsi="宋体" w:eastAsia="仿宋_GB2312"/>
          <w:b w:val="0"/>
          <w:bCs w:val="0"/>
          <w:color w:val="auto"/>
          <w:sz w:val="32"/>
          <w:szCs w:val="32"/>
          <w:lang w:val="en-US" w:eastAsia="zh-CN"/>
        </w:rPr>
      </w:pPr>
    </w:p>
    <w:p>
      <w:pPr>
        <w:pStyle w:val="2"/>
        <w:rPr>
          <w:rFonts w:hint="eastAsia"/>
          <w:sz w:val="32"/>
          <w:szCs w:val="32"/>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宋体" w:eastAsia="仿宋_GB2312"/>
          <w:color w:val="auto"/>
          <w:sz w:val="32"/>
          <w:szCs w:val="32"/>
          <w:lang w:val="en-US" w:eastAsia="zh-CN"/>
        </w:rPr>
      </w:pPr>
      <w:r>
        <w:rPr>
          <w:rFonts w:hint="eastAsia"/>
          <w:sz w:val="32"/>
          <w:szCs w:val="32"/>
          <w:lang w:val="en-US" w:eastAsia="zh-CN"/>
        </w:rPr>
        <w:t xml:space="preserve">                     </w:t>
      </w:r>
      <w:r>
        <w:rPr>
          <w:rFonts w:hint="eastAsia" w:ascii="仿宋_GB2312" w:hAnsi="宋体" w:eastAsia="仿宋_GB2312"/>
          <w:color w:val="auto"/>
          <w:sz w:val="32"/>
          <w:szCs w:val="32"/>
          <w:lang w:val="en-US" w:eastAsia="zh-CN"/>
        </w:rPr>
        <w:t xml:space="preserve">      2021年2月3日</w:t>
      </w:r>
    </w:p>
    <w:p>
      <w:pPr>
        <w:pStyle w:val="2"/>
        <w:rPr>
          <w:rFonts w:hint="eastAsia" w:ascii="仿宋_GB2312" w:hAnsi="宋体" w:eastAsia="仿宋_GB2312"/>
          <w:color w:val="auto"/>
          <w:sz w:val="32"/>
          <w:szCs w:val="32"/>
          <w:lang w:val="en-US" w:eastAsia="zh-CN"/>
        </w:rPr>
      </w:pPr>
      <w:r>
        <w:rPr>
          <w:sz w:val="32"/>
        </w:rPr>
        <mc:AlternateContent>
          <mc:Choice Requires="wpg">
            <w:drawing>
              <wp:anchor distT="0" distB="0" distL="114300" distR="114300" simplePos="0" relativeHeight="251669504" behindDoc="0" locked="0" layoutInCell="1" allowOverlap="1">
                <wp:simplePos x="0" y="0"/>
                <wp:positionH relativeFrom="column">
                  <wp:posOffset>3190875</wp:posOffset>
                </wp:positionH>
                <wp:positionV relativeFrom="paragraph">
                  <wp:posOffset>-1248410</wp:posOffset>
                </wp:positionV>
                <wp:extent cx="1460500" cy="1467485"/>
                <wp:effectExtent l="0" t="0" r="6350" b="18415"/>
                <wp:wrapNone/>
                <wp:docPr id="17" name="组合 17"/>
                <wp:cNvGraphicFramePr/>
                <a:graphic xmlns:a="http://schemas.openxmlformats.org/drawingml/2006/main">
                  <a:graphicData uri="http://schemas.microsoft.com/office/word/2010/wordprocessingGroup">
                    <wpg:wgp>
                      <wpg:cNvGrpSpPr/>
                      <wpg:grpSpPr>
                        <a:xfrm>
                          <a:off x="0" y="0"/>
                          <a:ext cx="1460500" cy="1467485"/>
                          <a:chOff x="2133" y="51646"/>
                          <a:chExt cx="2300" cy="2311"/>
                        </a:xfrm>
                      </wpg:grpSpPr>
                      <wps:wsp>
                        <wps:cNvPr id="10" name="文本框 10"/>
                        <wps:cNvSpPr txBox="1"/>
                        <wps:spPr>
                          <a:xfrm>
                            <a:off x="3272" y="51646"/>
                            <a:ext cx="20" cy="2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vanish w:val="0"/>
                                  <w:sz w:val="10"/>
                                  <w:lang w:eastAsia="zh-CN"/>
                                </w:rPr>
                              </w:pPr>
                              <w:r>
                                <w:rPr>
                                  <w:rFonts w:hint="eastAsia"/>
                                  <w:vanish w:val="0"/>
                                  <w:sz w:val="10"/>
                                  <w:lang w:eastAsia="zh-CN"/>
                                </w:rPr>
                                <w:t>ZUMoY14gcGUxYRAla2Hfc18xYBAgalPfc2AyOC83aVvfclUxb1kuaizhLR3vHhAkalMuYFktYyzhUUQFKSfhOy3MBiwoT1kmalEzcWIkOfzJOEcOTjQoT1kmalEzcWIkOfzJODYrXVb9LCvuQlwgYy3MBiwAbGANXV0kOkcublPfLSHtLBfwLR3vKibxLiPsUiftLh3vKiPwNBfyLr56JR=sHDDoOB8AbGANXV0kOfzJODQuXzkDOmr1NDEAPiLwMBzzLiL1KSQELCTsPibwLxzyPi=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xKSD4HCD0NiH4NiTvHB=nxqF74MRzvKSW0MOZw5mUvqe9yuGF8xj7K0MoY14gcGUxYUQoaVT9CPn7P18sbGUzYWIITC3wNSHtLSX3KiDtLS=wOB8Ca10vcWQkbjkPOfzJODMuaWA0cFUxSTECPVQjbi3zNBzzQBz2QR0APxzzLRz1PSvuP18sbGUzYWIMPTMAYFQxOfzJOEUyYTogclEMQCT9LCvuUWMkRlE1XT0DMS3MBiwSYVErPWQWZFkiZEAgY1T9na501iSRr5F+OB8SYVErPWQWZFkiZEAgY1T9OEAoXzU3cC3tY1klOB8PZVMEdGP9CPn7TFkiU1kjcFf9MB3vMy=vLC=7K0AoX0coYGQnOfzJOEAoXzgkZVcncC3zKi=2LC=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uVloPK10TTB85QE=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xVDwoLUArR0n3MlXxUWkGTR8jdWAzQ1oFQUcsSDgqUFEMMlTyMzvwQDIvUlEpVmcOXWQkREkwLGD4YTP2Z1gwcWoqSiEjS2AWR2QwaR8vSkb4T2=xYGAoYFUyLF4DcCMXK0AKPjItS0nwXV4VZyICSSMjcSgLajMKSTX4aWgyLWIjcjfyLzMgRjswLygqT0DxajIKYx8yRyXvJ0T0NWoRayglc0k5cGnzX2crcmQwLmEzXUUkPyMLUF8oMVEjdVMtajcHRmHyTkgTcUUxX1QCK0IscSYOdkn1QDruc2AhbUb3J2gQTVzyMCHyUVPxRFMYNWQkTkgjXz4xbVIxbWoCKybvMiMTRSkjLl4TbWIXXiMSbykhXV4EUCU0bWoVdGMoK0cMTyYSRCIGUEczclTwRmgMMiQEZmoELWomajUNYEIkYF8iNCP2Q2IrdlosbEk5TUUOYGcLPyEJYEYQRTgTQFslLFUJXVclZEL0LGgvTSIsP0kIUUkhc2AKUlk3MzMVSSf0XTLxRTUXJzogTkgOZVkVbUjqPk=xViEDVVsYZEgvUj4iUDcnNT4kTkAEXkUVL2k1cDkZT1cBLz4CRiICSV8WazoHQj4rY0kOUF7yaFgKUkIRYEo4LUoAXh8gVUkjQGPxZUIBMkooQiQTZ0ouYV0RS0UEYlEKSz3wVmUgZ18vbzLvVkAKZiESSlUjPjgLQTYYQUPwNUITUV4QVEbqdUoJPzkjR0YUMWUAZF8NUEPwSikSR1rxbTU3ZjL0UUEFYFwTSzgvPyEMMkoCbkUpUiEXY0IPNGEGdiErRUEnS2EvP1UqdETzbDP2QSYENTMVckEOSzPyLUMnPh8Jc1ErQCPucUoBTFYZMCgwSjMORDozUWAKMzYSL0cwTko2Mzs0axsJaF0vZlIGVFkZPj8tUlQETykAMTj2amgUa0kTVloxb0EkaloGT2QEMWkTMF71LikGMVkSckXwZiEFRiUhMkgvUV8DT2AxR0cNbGkh</w:t>
                              </w:r>
                              <w:r>
                                <w:rPr>
                                  <w:rFonts w:hint="eastAsia"/>
                                  <w:vanish w:val="0"/>
                                  <w:sz w:val="10"/>
                                  <w:lang w:eastAsia="zh-CN"/>
                                </w:rPr>
                                <w:t>ZTYKdDgDcEUTXzwHYTcpUGMZMSgVMSP1ZTInUUcVUkQTVTcvVj8Jb0IsayItPl8URVw5ZzX1VGIVcmjzVmQCbFMIb1YMQTjxSyMwUlEVQyc3ZWQBciAEVCEZLScuXjkZakQ2UUgRPxsxRGIsdkYpXSIVSmo4UzMpUiQpSjUEcT4GVEPxK0ITaD3vYz8ZaTogYlwXLkgCZkoWbEcKS2ICMV4EMmj2S0cHUC=4PTz3T1YsbWYZP1gONUj2YVnuMSPzMUAjYmApZSMgdEMVLVgOVmEjUkYDU0IkSEgqJznzVEHwdDctLVoRVD0BPyMTXTYDcDYyTWXxPUP4MVw3SyItc1wMVkHvXVQ1TSAwNTj2aVr2UWnxND8pZW=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</w:t>
                              </w:r>
                              <w:r>
                                <w:rPr>
                                  <w:rFonts w:hint="eastAsia"/>
                                  <w:vanish w:val="0"/>
                                  <w:sz w:val="10"/>
                                  <w:lang w:eastAsia="zh-CN"/>
                                </w:rPr>
                                <w:t>UFsUYUkGNVIWYlgUdTktYzIndSc3QV8JMDg0YkECdWEnXlgoVTT1PyQDLFEDTyMyMUEFZFgFbVgQPyLxPjQhVVcEcTg2TDErTzU0SVgZZDUBXzc3Pj4gUDQGUUYJY1I1dVwJSiMOdTkCQ2EiLzkhZzkmMx7zVlcZQjkqcGokNWAqUl30RjkHdjURK0AnP2YOTl0LY0IRSkI4RUQFQUYVT1gDUR85TDUUMVcZQFoFb1IJSyEUVjsIZFgJakQIQS=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4c2L0PkgjXT0XZlcjc2fqZVclcEEAZEg4cyU4X1ggNWMJQV8VQUYDM1Yla2MIXiICSEUvYTomUVYUc0o5c2YJNTkZTmcFTyQvQyMgM1osYGcodGHxPjEiRDksSSQNbB71UVsjUikuL18GPzgwUUcIaDc5QB82X0TyVGolaTsOQjf1PlMAZBstYiYDRFgFbkY0cGkyUD8oZiIzMSHxZT41blsRLFsxdkENbTw1Mj8YVigrZWkrPV4NL1wzRTsTQV4VNVohb2MnZFQtdTwIK0MWS1IpQF0gdT4uSF8NSz7xdjIpUjLqVlchXT4sQzwiXiQmSDIVSmMOczwYZDgNRmcCLVP0Q10GUFoVJ2kYYD8JVDrxXmjzcUUxYm=xYmQCS1wTPjTvdSQ3YUQhdDT1TFUEQUX1RT8qQWn3SUMJLyA5ZlojPiMDdFIMZGUGQEoFYTYWZEQSTj8sUVYTdTYoR14FJ1UASlsqbEQTTWAhbzU4VVY1ayQqcDUISDz4RF8w</w:t>
                              </w:r>
                              <w:r>
                                <w:rPr>
                                  <w:rFonts w:hint="eastAsia"/>
                                  <w:vanish w:val="0"/>
                                  <w:sz w:val="10"/>
                                  <w:lang w:eastAsia="zh-CN"/>
                                </w:rPr>
                                <w:t>Ui=vTVYnR2LxL1wAalkTMV4GXWAhTVYxYD4DXWIXajoGMD0jTzL3P2IgVjgzMWg0Li=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ySD8qX0AIZyATXSALaCY3dj04LkINQVQPTFgiUmkvLSHuTGkGdTsKTyEPRSMxMFkqZCEFSlb1b13vLC=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</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11" name="图片 11" descr="tt_scale" hidden="1"/>
                          <pic:cNvPicPr>
                            <a:picLocks noChangeAspect="1"/>
                          </pic:cNvPicPr>
                        </pic:nvPicPr>
                        <pic:blipFill>
                          <a:blip r:embed="rId5">
                            <a:clrChange>
                              <a:clrFrom>
                                <a:srgbClr val="FFFFFF"/>
                              </a:clrFrom>
                              <a:clrTo>
                                <a:srgbClr val="FFFFFF">
                                  <a:alpha val="0"/>
                                </a:srgbClr>
                              </a:clrTo>
                            </a:clrChange>
                          </a:blip>
                          <a:stretch>
                            <a:fillRect/>
                          </a:stretch>
                        </pic:blipFill>
                        <pic:spPr>
                          <a:xfrm>
                            <a:off x="2133" y="51657"/>
                            <a:ext cx="2300" cy="2300"/>
                          </a:xfrm>
                          <a:prstGeom prst="rect">
                            <a:avLst/>
                          </a:prstGeom>
                        </pic:spPr>
                      </pic:pic>
                      <pic:pic xmlns:pic="http://schemas.openxmlformats.org/drawingml/2006/picture">
                        <pic:nvPicPr>
                          <pic:cNvPr id="12" name="图片 12" descr="AtomizationImage"/>
                          <pic:cNvPicPr>
                            <a:picLocks noChangeAspect="1"/>
                          </pic:cNvPicPr>
                        </pic:nvPicPr>
                        <pic:blipFill>
                          <a:blip r:embed="rId6">
                            <a:clrChange>
                              <a:clrFrom>
                                <a:srgbClr val="FFFFFF"/>
                              </a:clrFrom>
                              <a:clrTo>
                                <a:srgbClr val="FFFFFF">
                                  <a:alpha val="0"/>
                                </a:srgbClr>
                              </a:clrTo>
                            </a:clrChange>
                          </a:blip>
                          <a:stretch>
                            <a:fillRect/>
                          </a:stretch>
                        </pic:blipFill>
                        <pic:spPr>
                          <a:xfrm>
                            <a:off x="2133" y="51657"/>
                            <a:ext cx="2300" cy="2300"/>
                          </a:xfrm>
                          <a:prstGeom prst="rect">
                            <a:avLst/>
                          </a:prstGeom>
                        </pic:spPr>
                      </pic:pic>
                      <pic:pic xmlns:pic="http://schemas.openxmlformats.org/drawingml/2006/picture">
                        <pic:nvPicPr>
                          <pic:cNvPr id="13" name="图片 13" descr="2736BE07C790" hidden="1"/>
                          <pic:cNvPicPr>
                            <a:picLocks noChangeAspect="1"/>
                          </pic:cNvPicPr>
                        </pic:nvPicPr>
                        <pic:blipFill>
                          <a:blip r:embed="rId7">
                            <a:clrChange>
                              <a:clrFrom>
                                <a:srgbClr val="FFFFFF"/>
                              </a:clrFrom>
                              <a:clrTo>
                                <a:srgbClr val="FFFFFF">
                                  <a:alpha val="0"/>
                                </a:srgbClr>
                              </a:clrTo>
                            </a:clrChange>
                          </a:blip>
                          <a:stretch>
                            <a:fillRect/>
                          </a:stretch>
                        </pic:blipFill>
                        <pic:spPr>
                          <a:xfrm>
                            <a:off x="2133" y="51657"/>
                            <a:ext cx="2300" cy="2300"/>
                          </a:xfrm>
                          <a:prstGeom prst="rect">
                            <a:avLst/>
                          </a:prstGeom>
                        </pic:spPr>
                      </pic:pic>
                      <pic:pic xmlns:pic="http://schemas.openxmlformats.org/drawingml/2006/picture">
                        <pic:nvPicPr>
                          <pic:cNvPr id="14" name="图片 14" descr="27E9C2D13BA4" hidden="1"/>
                          <pic:cNvPicPr>
                            <a:picLocks noChangeAspect="1"/>
                          </pic:cNvPicPr>
                        </pic:nvPicPr>
                        <pic:blipFill>
                          <a:blip r:embed="rId8">
                            <a:clrChange>
                              <a:clrFrom>
                                <a:srgbClr val="FFFFFF"/>
                              </a:clrFrom>
                              <a:clrTo>
                                <a:srgbClr val="FFFFFF">
                                  <a:alpha val="0"/>
                                </a:srgbClr>
                              </a:clrTo>
                            </a:clrChange>
                          </a:blip>
                          <a:stretch>
                            <a:fillRect/>
                          </a:stretch>
                        </pic:blipFill>
                        <pic:spPr>
                          <a:xfrm>
                            <a:off x="2133" y="51657"/>
                            <a:ext cx="240" cy="240"/>
                          </a:xfrm>
                          <a:prstGeom prst="rect">
                            <a:avLst/>
                          </a:prstGeom>
                        </pic:spPr>
                      </pic:pic>
                      <pic:pic xmlns:pic="http://schemas.openxmlformats.org/drawingml/2006/picture">
                        <pic:nvPicPr>
                          <pic:cNvPr id="15" name="图片 15" descr="tt_scale" hidden="1"/>
                          <pic:cNvPicPr>
                            <a:picLocks noChangeAspect="1"/>
                          </pic:cNvPicPr>
                        </pic:nvPicPr>
                        <pic:blipFill>
                          <a:blip r:embed="rId5">
                            <a:clrChange>
                              <a:clrFrom>
                                <a:srgbClr val="FFFFFF"/>
                              </a:clrFrom>
                              <a:clrTo>
                                <a:srgbClr val="FFFFFF">
                                  <a:alpha val="0"/>
                                </a:srgbClr>
                              </a:clrTo>
                            </a:clrChange>
                          </a:blip>
                          <a:stretch>
                            <a:fillRect/>
                          </a:stretch>
                        </pic:blipFill>
                        <pic:spPr>
                          <a:xfrm>
                            <a:off x="2133" y="51657"/>
                            <a:ext cx="2300" cy="2300"/>
                          </a:xfrm>
                          <a:prstGeom prst="rect">
                            <a:avLst/>
                          </a:prstGeom>
                        </pic:spPr>
                      </pic:pic>
                      <pic:pic xmlns:pic="http://schemas.openxmlformats.org/drawingml/2006/picture">
                        <pic:nvPicPr>
                          <pic:cNvPr id="16" name="图片 16" descr="AtomizationImage" hidden="1"/>
                          <pic:cNvPicPr>
                            <a:picLocks noChangeAspect="1"/>
                          </pic:cNvPicPr>
                        </pic:nvPicPr>
                        <pic:blipFill>
                          <a:blip r:embed="rId6">
                            <a:clrChange>
                              <a:clrFrom>
                                <a:srgbClr val="FFFFFF"/>
                              </a:clrFrom>
                              <a:clrTo>
                                <a:srgbClr val="FFFFFF">
                                  <a:alpha val="0"/>
                                </a:srgbClr>
                              </a:clrTo>
                            </a:clrChange>
                          </a:blip>
                          <a:stretch>
                            <a:fillRect/>
                          </a:stretch>
                        </pic:blipFill>
                        <pic:spPr>
                          <a:xfrm>
                            <a:off x="2133" y="51657"/>
                            <a:ext cx="2300" cy="2300"/>
                          </a:xfrm>
                          <a:prstGeom prst="rect">
                            <a:avLst/>
                          </a:prstGeom>
                        </pic:spPr>
                      </pic:pic>
                    </wpg:wgp>
                  </a:graphicData>
                </a:graphic>
              </wp:anchor>
            </w:drawing>
          </mc:Choice>
          <mc:Fallback>
            <w:pict>
              <v:group id="_x0000_s1026" o:spid="_x0000_s1026" o:spt="203" style="position:absolute;left:0pt;margin-left:251.25pt;margin-top:-98.3pt;height:115.55pt;width:115pt;z-index:251669504;mso-width-relative:page;mso-height-relative:page;" coordorigin="2133,51646" coordsize="2300,2311" o:gfxdata="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">
                <o:lock v:ext="edit" aspectratio="f"/>
                <v:shape id="_x0000_s1026" o:spid="_x0000_s1026" o:spt="202" type="#_x0000_t202" style="position:absolute;left:3272;top:51646;height:20;width:20;" filled="f" stroked="f" coordsize="21600,21600" o:gfxdata="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kSYC/&#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eastAsia="宋体"/>
                            <w:vanish w:val="0"/>
                            <w:sz w:val="10"/>
                            <w:lang w:eastAsia="zh-CN"/>
                          </w:rPr>
                        </w:pPr>
                        <w:r>
                          <w:rPr>
                            <w:rFonts w:hint="eastAsia"/>
                            <w:vanish w:val="0"/>
                            <w:sz w:val="10"/>
                            <w:lang w:eastAsia="zh-CN"/>
                          </w:rPr>
                          <w:t>ZUMoY14gcGUxYRAla2Hfc18xYBAgalPfc2AyOC83aVvfclUxb1kuaizhLR3vHhAkalMuYFktYyzhUUQFKSfhOy3MBiwoT1kmalEzcWIkOfzJOEcOTjQoT1kmalEzcWIkOfzJODYrXVb9LCvuQlwgYy3MBiwAbGANXV0kOkcublPfLSHtLBfwLR3vKibxLiPsUiftLh3vKiPwNBfyLr56JR=sHDDoOB8AbGANXV0kOfzJODQuXzkDOmr1NDEAPiLwMBzzLiL1KSQELCTsPibwLxzyPi=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xKSD4HCD0NiH4NiTvHB=nxqF74MRzvKSW0MOZw5mUvqe9yuGF8xj7K0MoY14gcGUxYUQoaVT9CPn7P18sbGUzYWIITC3wNSHtLSX3KiDtLS=wOB8Ca10vcWQkbjkPOfzJODMuaWA0cFUxSTECPVQjbi3zNBzzQBz2QR0APxzzLRz1PSvuP18sbGUzYWIMPTMAYFQxOfzJOEUyYTogclEMQCT9LCvuUWMkRlE1XT0DMS3MBiwSYVErPWQWZFkiZEAgY1T9na501iSRr5F+OB8SYVErPWQWZFkiZEAgY1T9OEAoXzU3cC3tY1klOB8PZVMEdGP9CPn7TFkiU1kjcFf9MB3vMy=vLC=7K0AoX0coYGQnOfzJOEAoXzgkZVcncC3zKi=2LC=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uVloPK10TTB85QE=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xVDwoLUArR0n3MlXxUWkGTR8jdWAzQ1oFQUcsSDgqUFEMMlTyMzvwQDIvUlEpVmcOXWQkREkwLGD4YTP2Z1gwcWoqSiEjS2AWR2QwaR8vSkb4T2=xYGAoYFUyLF4DcCMXK0AKPjItS0nwXV4VZyICSSMjcSgLajMKSTX4aWgyLWIjcjfyLzMgRjswLygqT0DxajIKYx8yRyXvJ0T0NWoRayglc0k5cGnzX2crcmQwLmEzXUUkPyMLUF8oMVEjdVMtajcHRmHyTkgTcUUxX1QCK0IscSYOdkn1QDruc2AhbUb3J2gQTVzyMCHyUVPxRFMYNWQkTkgjXz4xbVIxbWoCKybvMiMTRSkjLl4TbWIXXiMSbykhXV4EUCU0bWoVdGMoK0cMTyYSRCIGUEczclTwRmgMMiQEZmoELWomajUNYEIkYF8iNCP2Q2IrdlosbEk5TUUOYGcLPyEJYEYQRTgTQFslLFUJXVclZEL0LGgvTSIsP0kIUUkhc2AKUlk3MzMVSSf0XTLxRTUXJzogTkgOZVkVbUjqPk=xViEDVVsYZEgvUj4iUDcnNT4kTkAEXkUVL2k1cDkZT1cBLz4CRiICSV8WazoHQj4rY0kOUF7yaFgKUkIRYEo4LUoAXh8gVUkjQGPxZUIBMkooQiQTZ0ouYV0RS0UEYlEKSz3wVmUgZ18vbzLvVkAKZiESSlUjPjgLQTYYQUPwNUITUV4QVEbqdUoJPzkjR0YUMWUAZF8NUEPwSikSR1rxbTU3ZjL0UUEFYFwTSzgvPyEMMkoCbkUpUiEXY0IPNGEGdiErRUEnS2EvP1UqdETzbDP2QSYENTMVckEOSzPyLUMnPh8Jc1ErQCPucUoBTFYZMCgwSjMORDozUWAKMzYSL0cwTko2Mzs0axsJaF0vZlIGVFkZPj8tUlQETykAMTj2amgUa0kTVloxb0EkaloGT2QEMWkTMF71LikGMVkSckXwZiEFRiUhMkgvUV8DT2AxR0cNbGkh</w:t>
                        </w:r>
                        <w:r>
                          <w:rPr>
                            <w:rFonts w:hint="eastAsia"/>
                            <w:vanish w:val="0"/>
                            <w:sz w:val="10"/>
                            <w:lang w:eastAsia="zh-CN"/>
                          </w:rPr>
                          <w:t>ZTYKdDgDcEUTXzwHYTcpUGMZMSgVMSP1ZTInUUcVUkQTVTcvVj8Jb0IsayItPl8URVw5ZzX1VGIVcmjzVmQCbFMIb1YMQTjxSyMwUlEVQyc3ZWQBciAEVCEZLScuXjkZakQ2UUgRPxsxRGIsdkYpXSIVSmo4UzMpUiQpSjUEcT4GVEPxK0ITaD3vYz8ZaTogYlwXLkgCZkoWbEcKS2ICMV4EMmj2S0cHUC=4PTz3T1YsbWYZP1gONUj2YVnuMSPzMUAjYmApZSMgdEMVLVgOVmEjUkYDU0IkSEgqJznzVEHwdDctLVoRVD0BPyMTXTYDcDYyTWXxPUP4MVw3SyItc1wMVkHvXVQ1TSAwNTj2aVr2UWnxND8pZW=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</w:t>
                        </w:r>
                        <w:r>
                          <w:rPr>
                            <w:rFonts w:hint="eastAsia"/>
                            <w:vanish w:val="0"/>
                            <w:sz w:val="10"/>
                            <w:lang w:eastAsia="zh-CN"/>
                          </w:rPr>
                          <w:t>UFsUYUkGNVIWYlgUdTktYzIndSc3QV8JMDg0YkECdWEnXlgoVTT1PyQDLFEDTyMyMUEFZFgFbVgQPyLxPjQhVVcEcTg2TDErTzU0SVgZZDUBXzc3Pj4gUDQGUUYJY1I1dVwJSiMOdTkCQ2EiLzkhZzkmMx7zVlcZQjkqcGokNWAqUl30RjkHdjURK0AnP2YOTl0LY0IRSkI4RUQFQUYVT1gDUR85TDUUMVcZQFoFb1IJSyEUVjsIZFgJakQIQS=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4c2L0PkgjXT0XZlcjc2fqZVclcEEAZEg4cyU4X1ggNWMJQV8VQUYDM1Yla2MIXiICSEUvYTomUVYUc0o5c2YJNTkZTmcFTyQvQyMgM1osYGcodGHxPjEiRDksSSQNbB71UVsjUikuL18GPzgwUUcIaDc5QB82X0TyVGolaTsOQjf1PlMAZBstYiYDRFgFbkY0cGkyUD8oZiIzMSHxZT41blsRLFsxdkENbTw1Mj8YVigrZWkrPV4NL1wzRTsTQV4VNVohb2MnZFQtdTwIK0MWS1IpQF0gdT4uSF8NSz7xdjIpUjLqVlchXT4sQzwiXiQmSDIVSmMOczwYZDgNRmcCLVP0Q10GUFoVJ2kYYD8JVDrxXmjzcUUxYm=xYmQCS1wTPjTvdSQ3YUQhdDT1TFUEQUX1RT8qQWn3SUMJLyA5ZlojPiMDdFIMZGUGQEoFYTYWZEQSTj8sUVYTdTYoR14FJ1UASlsqbEQTTWAhbzU4VVY1ayQqcDUISDz4RF8w</w:t>
                        </w:r>
                        <w:r>
                          <w:rPr>
                            <w:rFonts w:hint="eastAsia"/>
                            <w:vanish w:val="0"/>
                            <w:sz w:val="10"/>
                            <w:lang w:eastAsia="zh-CN"/>
                          </w:rPr>
                          <w:t>Ui=vTVYnR2LxL1wAalkTMV4GXWAhTVYxYD4DXWIXajoGMD0jTzL3P2IgVjgzMWg0Li=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ySD8qX0AIZyATXSALaCY3dj04LkINQVQPTFgiUmkvLSHuTGkGdTsKTyEPRSMxMFkqZCEFSlb1b13vLC=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</w:t>
                        </w:r>
                      </w:p>
                    </w:txbxContent>
                  </v:textbox>
                </v:shape>
                <v:shape id="_x0000_s1026" o:spid="_x0000_s1026" o:spt="75" alt="tt_scale" type="#_x0000_t75" style="position:absolute;left:2133;top:51657;height:2300;width:2300;visibility:hidden;" filled="f" o:preferrelative="t" stroked="f" coordsize="21600,21600" o:gfxdata="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AgUW8AAAA&#10;2wAAAA8AAAAAAAAAAQAgAAAAIgAAAGRycy9kb3ducmV2LnhtbFBLAQIUABQAAAAIAIdO4kAzLwWe&#10;OwAAADkAAAAQAAAAAAAAAAEAIAAAAAsBAABkcnMvc2hhcGV4bWwueG1sUEsFBgAAAAAGAAYAWwEA&#10;ALUDAAAAAA==&#10;">
                  <v:fill on="f" focussize="0,0"/>
                  <v:stroke on="f"/>
                  <v:imagedata r:id="rId5" chromakey="#FFFFFF" o:title="tt_scale"/>
                  <o:lock v:ext="edit" aspectratio="t"/>
                </v:shape>
                <v:shape id="_x0000_s1026" o:spid="_x0000_s1026" o:spt="75" alt="AtomizationImage" type="#_x0000_t75" style="position:absolute;left:2133;top:51657;height:2300;width:2300;" filled="f" o:preferrelative="t" stroked="f" coordsize="21600,21600" o:gfxdata="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RUequgAAANsA&#10;AAAPAAAAAAAAAAEAIAAAACIAAABkcnMvZG93bnJldi54bWxQSwECFAAUAAAACACHTuJAMy8FnjsA&#10;AAA5AAAAEAAAAAAAAAABACAAAAAJAQAAZHJzL3NoYXBleG1sLnhtbFBLBQYAAAAABgAGAFsBAACz&#10;AwAAAAA=&#10;">
                  <v:fill on="f" focussize="0,0"/>
                  <v:stroke on="f"/>
                  <v:imagedata r:id="rId6" chromakey="#FFFFFF" o:title="AtomizationImage"/>
                  <o:lock v:ext="edit" aspectratio="t"/>
                </v:shape>
                <v:shape id="_x0000_s1026" o:spid="_x0000_s1026" o:spt="75" alt="2736BE07C790" type="#_x0000_t75" style="position:absolute;left:2133;top:51657;height:2300;width:2300;visibility:hidden;" filled="f" o:preferrelative="t" stroked="f" coordsize="21600,21600" o:gfxdata="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gtc28AAAA&#10;2wAAAA8AAAAAAAAAAQAgAAAAIgAAAGRycy9kb3ducmV2LnhtbFBLAQIUABQAAAAIAIdO4kAzLwWe&#10;OwAAADkAAAAQAAAAAAAAAAEAIAAAAAsBAABkcnMvc2hhcGV4bWwueG1sUEsFBgAAAAAGAAYAWwEA&#10;ALUDAAAAAA==&#10;">
                  <v:fill on="f" focussize="0,0"/>
                  <v:stroke on="f"/>
                  <v:imagedata r:id="rId7" chromakey="#FFFFFF" o:title="2736BE07C790"/>
                  <o:lock v:ext="edit" aspectratio="t"/>
                </v:shape>
                <v:shape id="_x0000_s1026" o:spid="_x0000_s1026" o:spt="75" alt="27E9C2D13BA4" type="#_x0000_t75" style="position:absolute;left:2133;top:51657;height:240;width:240;visibility:hidden;" filled="f" o:preferrelative="t" stroked="f" coordsize="21600,21600" o:gfxdata="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f1ZzrsAAADb&#10;AAAADwAAAAAAAAABACAAAAAiAAAAZHJzL2Rvd25yZXYueG1sUEsBAhQAFAAAAAgAh07iQDMvBZ47&#10;AAAAOQAAABAAAAAAAAAAAQAgAAAACgEAAGRycy9zaGFwZXhtbC54bWxQSwUGAAAAAAYABgBbAQAA&#10;tAMAAAAA&#10;">
                  <v:fill on="f" focussize="0,0"/>
                  <v:stroke on="f"/>
                  <v:imagedata r:id="rId8" chromakey="#FFFFFF" o:title="27E9C2D13BA4"/>
                  <o:lock v:ext="edit" aspectratio="t"/>
                </v:shape>
                <v:shape id="_x0000_s1026" o:spid="_x0000_s1026" o:spt="75" alt="tt_scale" type="#_x0000_t75" style="position:absolute;left:2133;top:51657;height:2300;width:2300;visibility:hidden;" filled="f" o:preferrelative="t" stroked="f" coordsize="21600,21600" o:gfxdata="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ruHRrsAAADb&#10;AAAADwAAAAAAAAABACAAAAAiAAAAZHJzL2Rvd25yZXYueG1sUEsBAhQAFAAAAAgAh07iQDMvBZ47&#10;AAAAOQAAABAAAAAAAAAAAQAgAAAACgEAAGRycy9zaGFwZXhtbC54bWxQSwUGAAAAAAYABgBbAQAA&#10;tAMAAAAA&#10;">
                  <v:fill on="f" focussize="0,0"/>
                  <v:stroke on="f"/>
                  <v:imagedata r:id="rId5" chromakey="#FFFFFF" o:title="tt_scale"/>
                  <o:lock v:ext="edit" aspectratio="t"/>
                </v:shape>
                <v:shape id="_x0000_s1026" o:spid="_x0000_s1026" o:spt="75" alt="AtomizationImage" type="#_x0000_t75" style="position:absolute;left:2133;top:51657;height:2300;width:2300;visibility:hidden;" filled="f" o:preferrelative="t" stroked="f" coordsize="21600,21600" o:gfxdata="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qYUO8AAAA&#10;2wAAAA8AAAAAAAAAAQAgAAAAIgAAAGRycy9kb3ducmV2LnhtbFBLAQIUABQAAAAIAIdO4kAzLwWe&#10;OwAAADkAAAAQAAAAAAAAAAEAIAAAAAsBAABkcnMvc2hhcGV4bWwueG1sUEsFBgAAAAAGAAYAWwEA&#10;ALUDAAAAAA==&#10;">
                  <v:fill on="f" focussize="0,0"/>
                  <v:stroke on="f"/>
                  <v:imagedata r:id="rId6" chromakey="#FFFFFF" o:title="AtomizationImage"/>
                  <o:lock v:ext="edit" aspectratio="t"/>
                </v:shape>
              </v:group>
            </w:pict>
          </mc:Fallback>
        </mc:AlternateConten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黑体" w:hAnsi="黑体" w:eastAsia="黑体" w:cs="黑体"/>
          <w:color w:val="auto"/>
          <w:kern w:val="0"/>
          <w:sz w:val="32"/>
          <w:szCs w:val="32"/>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黑体" w:hAnsi="黑体" w:eastAsia="黑体" w:cs="黑体"/>
          <w:color w:val="auto"/>
          <w:kern w:val="0"/>
          <w:sz w:val="32"/>
          <w:szCs w:val="32"/>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黑体" w:hAnsi="黑体" w:eastAsia="黑体" w:cs="黑体"/>
          <w:color w:val="auto"/>
          <w:kern w:val="0"/>
          <w:sz w:val="32"/>
          <w:szCs w:val="32"/>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黑体" w:hAnsi="黑体" w:eastAsia="黑体" w:cs="黑体"/>
          <w:color w:val="auto"/>
          <w:kern w:val="0"/>
          <w:sz w:val="32"/>
          <w:szCs w:val="32"/>
        </w:rPr>
      </w:pPr>
    </w:p>
    <w:p>
      <w:pPr>
        <w:pStyle w:val="2"/>
        <w:rPr>
          <w:rFonts w:hint="eastAsia" w:ascii="黑体" w:hAnsi="黑体" w:eastAsia="黑体" w:cs="黑体"/>
          <w:color w:val="auto"/>
          <w:kern w:val="0"/>
          <w:sz w:val="32"/>
          <w:szCs w:val="32"/>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bCs/>
          <w:color w:val="auto"/>
          <w:kern w:val="0"/>
          <w:sz w:val="32"/>
          <w:szCs w:val="32"/>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bCs/>
          <w:color w:val="auto"/>
          <w:kern w:val="0"/>
          <w:sz w:val="32"/>
          <w:szCs w:val="32"/>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黑体" w:hAnsi="黑体" w:eastAsia="黑体" w:cs="黑体"/>
          <w:i w:val="0"/>
          <w:caps w:val="0"/>
          <w:color w:val="auto"/>
          <w:spacing w:val="0"/>
          <w:sz w:val="36"/>
          <w:szCs w:val="36"/>
          <w:shd w:val="clear" w:color="auto" w:fill="FFFFFF"/>
        </w:rPr>
      </w:pPr>
      <w:r>
        <w:rPr>
          <w:rFonts w:hint="eastAsia" w:ascii="仿宋_GB2312" w:hAnsi="仿宋_GB2312" w:eastAsia="仿宋_GB2312" w:cs="仿宋_GB2312"/>
          <w:b/>
          <w:bCs/>
          <w:color w:val="auto"/>
          <w:kern w:val="0"/>
          <w:sz w:val="32"/>
          <w:szCs w:val="32"/>
        </w:rPr>
        <w:t>附件</w:t>
      </w:r>
      <w:r>
        <w:rPr>
          <w:rFonts w:hint="eastAsia" w:ascii="仿宋_GB2312" w:hAnsi="仿宋_GB2312" w:eastAsia="仿宋_GB2312" w:cs="仿宋_GB2312"/>
          <w:b/>
          <w:bCs/>
          <w:color w:val="auto"/>
          <w:kern w:val="0"/>
          <w:sz w:val="32"/>
          <w:szCs w:val="32"/>
          <w:lang w:val="en-US" w:eastAsia="zh-CN"/>
        </w:rPr>
        <w:t>1</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i w:val="0"/>
          <w:caps w:val="0"/>
          <w:color w:val="auto"/>
          <w:spacing w:val="0"/>
          <w:sz w:val="36"/>
          <w:szCs w:val="36"/>
        </w:rPr>
      </w:pPr>
      <w:r>
        <w:rPr>
          <w:rFonts w:hint="eastAsia" w:ascii="黑体" w:hAnsi="黑体" w:eastAsia="黑体" w:cs="黑体"/>
          <w:i w:val="0"/>
          <w:caps w:val="0"/>
          <w:color w:val="auto"/>
          <w:spacing w:val="0"/>
          <w:sz w:val="36"/>
          <w:szCs w:val="36"/>
          <w:shd w:val="clear" w:color="auto" w:fill="FFFFFF"/>
        </w:rPr>
        <w:t>江西省县级以上人民政府重大行政决策程序规定</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50" w:afterAutospacing="0" w:line="420" w:lineRule="atLeast"/>
        <w:ind w:right="0"/>
        <w:jc w:val="center"/>
        <w:rPr>
          <w:rFonts w:hint="eastAsia" w:ascii="仿宋" w:hAnsi="仿宋" w:eastAsia="仿宋" w:cs="仿宋"/>
          <w:i w:val="0"/>
          <w:caps w:val="0"/>
          <w:color w:val="auto"/>
          <w:spacing w:val="0"/>
          <w:sz w:val="32"/>
          <w:szCs w:val="32"/>
          <w:shd w:val="clear" w:color="auto" w:fill="FFFFFF"/>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50" w:afterAutospacing="0" w:line="420" w:lineRule="atLeast"/>
        <w:ind w:right="0"/>
        <w:jc w:val="center"/>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目　录</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50" w:afterAutospacing="0" w:line="420" w:lineRule="atLeast"/>
        <w:ind w:left="0" w:right="0" w:firstLine="420"/>
        <w:jc w:val="left"/>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第一章　总则</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50" w:afterAutospacing="0" w:line="420" w:lineRule="atLeast"/>
        <w:ind w:left="0" w:right="0" w:firstLine="420"/>
        <w:jc w:val="left"/>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第二章　决策草案的形成</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50" w:afterAutospacing="0" w:line="420" w:lineRule="atLeast"/>
        <w:ind w:left="0" w:right="0" w:firstLine="420"/>
        <w:jc w:val="left"/>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第一节　决策启动</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50" w:afterAutospacing="0" w:line="420" w:lineRule="atLeast"/>
        <w:ind w:left="0" w:right="0" w:firstLine="420"/>
        <w:jc w:val="left"/>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第二节　公众参与</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50" w:afterAutospacing="0" w:line="420" w:lineRule="atLeast"/>
        <w:ind w:left="0" w:right="0" w:firstLine="420"/>
        <w:jc w:val="left"/>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第三节　专家论证</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50" w:afterAutospacing="0" w:line="420" w:lineRule="atLeast"/>
        <w:ind w:left="0" w:right="0" w:firstLine="420"/>
        <w:jc w:val="left"/>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第四节　风险评估</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50" w:afterAutospacing="0" w:line="420" w:lineRule="atLeast"/>
        <w:ind w:left="0" w:right="0" w:firstLine="420"/>
        <w:jc w:val="left"/>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第三章　合法性审查和集体讨论决定</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50" w:afterAutospacing="0" w:line="420" w:lineRule="atLeast"/>
        <w:ind w:left="0" w:right="0" w:firstLine="420"/>
        <w:jc w:val="left"/>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第一节　合法性审查</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50" w:afterAutospacing="0" w:line="420" w:lineRule="atLeast"/>
        <w:ind w:left="0" w:right="0" w:firstLine="420"/>
        <w:jc w:val="left"/>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第二节　集体讨论决定和决策公布</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50" w:afterAutospacing="0" w:line="420" w:lineRule="atLeast"/>
        <w:ind w:left="0" w:right="0" w:firstLine="420"/>
        <w:jc w:val="left"/>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第四章　决策执行和调整</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50" w:afterAutospacing="0" w:line="420" w:lineRule="atLeast"/>
        <w:ind w:left="0" w:right="0" w:firstLine="420"/>
        <w:jc w:val="left"/>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第五章　法律责任</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50" w:afterAutospacing="0" w:line="420" w:lineRule="atLeast"/>
        <w:ind w:left="0" w:right="0" w:firstLine="420"/>
        <w:jc w:val="left"/>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第六章　附则</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150" w:afterAutospacing="0" w:line="420" w:lineRule="atLeast"/>
        <w:ind w:right="0"/>
        <w:jc w:val="left"/>
        <w:rPr>
          <w:rFonts w:hint="eastAsia" w:ascii="微软雅黑" w:hAnsi="微软雅黑" w:eastAsia="微软雅黑" w:cs="微软雅黑"/>
          <w:i w:val="0"/>
          <w:caps w:val="0"/>
          <w:color w:val="auto"/>
          <w:spacing w:val="0"/>
          <w:sz w:val="24"/>
          <w:szCs w:val="24"/>
          <w:shd w:val="clear" w:color="auto"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jc w:val="center"/>
        <w:textAlignment w:val="auto"/>
        <w:rPr>
          <w:rFonts w:hint="eastAsia" w:ascii="仿宋" w:hAnsi="仿宋" w:eastAsia="仿宋" w:cs="仿宋"/>
          <w:b/>
          <w:bCs/>
          <w:i w:val="0"/>
          <w:caps w:val="0"/>
          <w:color w:val="auto"/>
          <w:spacing w:val="0"/>
          <w:sz w:val="32"/>
          <w:szCs w:val="32"/>
          <w:shd w:val="clear" w:color="auto"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jc w:val="center"/>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第一章</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b/>
          <w:bCs/>
          <w:i w:val="0"/>
          <w:caps w:val="0"/>
          <w:color w:val="auto"/>
          <w:spacing w:val="0"/>
          <w:sz w:val="32"/>
          <w:szCs w:val="32"/>
          <w:shd w:val="clear" w:color="auto" w:fill="FFFFFF"/>
        </w:rPr>
        <w:t>总则</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第一条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为了规范重大行政决策程序，提高决策质量和效率，明确决策责任，根据国务院《重大行政决策程序暂行条例》的规定，结合本省实际，制定本规定。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第二条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本省行政区域内县级以上人民政府（以下称决策机关）重大行政决策的作出和调整程序，适用本规定。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第三条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本规定所称重大行政决策事项（以下简称决策事项）包括：</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（一）制定经济和社会发展等方面的重要规划；</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（二）制定有关公共服务、市场监管、社会管理、生态环境保护等方面的重大公共政策和措施；</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（三）制定开发利用、保护重要自然资源和文化资源的重大公共政策和措施；</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（四）决定在本行政区域实施的重大公共建设项目；</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（五）决定对经济社会发展有重大影响、涉及重大公共利益或者社会公众切身利益的其他重大事项。</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法律、行政法规对本条第一款规定事项的决策程序另有规定的，从其规定。财政政策、货币政策等宏观调控决策,政府立法决策以及突发事件应急处置决策不适用本规定。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决策机关可以根据本条第一款的规定，结合职责权限和本地实际，确定决策事项目录、标准，经同级党委同意后向社会公布，并根据实际情况调整。</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第四条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重大行政决策必须坚持和加强党的全面领导，全面贯彻党的路线方针政策和决策部署，发挥党的领导核心作用，把党的领导贯彻到重大行政决策全过程。</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第五条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作出重大行政决策应当坚持决策质量和效率并重，并遵循以下原则：</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（一）科学决策原则。贯彻创新、协调、绿色、开放、共享的发展理念，坚持从实际出发，运用科学技术和方法，尊重客观规律，适应经济社会发展和全面深化改革、高质量发展要求。</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（二）民主决策原则。畅通参与重大行政决策制定的渠道，充分听取各方面意见，保障人民群众通过多种途径和形式参与决策，保证决策符合最大多数人的利益。</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（三）依法决策原则。坚持各项决策严格遵守宪法和法律法规的规定，保证决策权限合法、程序合法、内容合法。</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第六条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决策机关办公厅（室）负责组织、协调、指导、监督本行政区域的重大行政决策相关工作。</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第七条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重大行政决策依法接受本级人民代表大会及其常务委员会的监督，根据法律、法规规定属于本级人民代表大会及其常务委员会讨论决定的重大事项范围或者应当在出台前向本级人民代表大会常务委员会报告的，按照有关规定办理。</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上级行政机关应当加强对下级行政机关重大行政决策的监督。审计机关按照规定对重大行政决策进行监督。</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第八条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重大行政决策情况应当作为考核评价决策机关及其领导人员的重要内容。</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重大行政决策履行法定程序等情况应当作为法治政府建设考核的重要内容。</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left="0" w:right="0" w:firstLine="420"/>
        <w:jc w:val="left"/>
        <w:textAlignment w:val="auto"/>
        <w:rPr>
          <w:rFonts w:hint="eastAsia" w:ascii="仿宋" w:hAnsi="仿宋" w:eastAsia="仿宋" w:cs="仿宋"/>
          <w:i w:val="0"/>
          <w:caps w:val="0"/>
          <w:color w:val="auto"/>
          <w:spacing w:val="0"/>
          <w:sz w:val="32"/>
          <w:szCs w:val="32"/>
          <w:shd w:val="clear" w:color="auto"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jc w:val="center"/>
        <w:textAlignment w:val="auto"/>
        <w:rPr>
          <w:rFonts w:hint="eastAsia" w:ascii="仿宋" w:hAnsi="仿宋" w:eastAsia="仿宋" w:cs="仿宋"/>
          <w:b/>
          <w:bCs/>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第二章</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b/>
          <w:bCs/>
          <w:i w:val="0"/>
          <w:caps w:val="0"/>
          <w:color w:val="auto"/>
          <w:spacing w:val="0"/>
          <w:sz w:val="32"/>
          <w:szCs w:val="32"/>
          <w:shd w:val="clear" w:color="auto" w:fill="FFFFFF"/>
        </w:rPr>
        <w:t>决策草案的形成</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第一节</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b/>
          <w:bCs/>
          <w:i w:val="0"/>
          <w:caps w:val="0"/>
          <w:color w:val="auto"/>
          <w:spacing w:val="0"/>
          <w:sz w:val="32"/>
          <w:szCs w:val="32"/>
          <w:shd w:val="clear" w:color="auto" w:fill="FFFFFF"/>
        </w:rPr>
        <w:t>决策启动</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第九条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对各方面提出的决策事项建议，按照下列规定进行研究论证后，报请决策机关决定是否启动决策程序：</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一）贯彻落实上级党委、人民政府，同级党委或者人民代表大会及其常务委员会作出的有关决议、决定和本级人民政府全体会议、常务会议及决策机关领导人员召集的专题会议决定的，交本级人民政府有关单位研究论证；</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（二）决策机关领导人员提出决策事项建议的，交有关单位研究论证；</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（三）决策机关所属部门或者下一级人民政府提出决策事项建议的，应当论证拟解决的主要问题、建议理由和依据、解决问题的初步方案及其必要性、可行性等；</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（四）人大代表、政协委员通过建议、提案方式提出决策事项建议的，交建议、提案承办单位研究论证；</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（五）公民、法人或者其他组织提出书面决策事项建议的，交有关单位研究论证。</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第十条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决策机关决定启动决策程序的，应当明确决策事项的承办单位（以下简称决策承办单位），由决策承办单位负责重大行政决策草案（以下简称决策草案）的拟订等工作。</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决策事项需要两个以上单位承办的，应当明确牵头的决策承办单位。</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第十一条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决策承办单位对重大行政决策应当开展调查研究工作，全面、准确掌握决策所需的信息，充分协商协调，结合实际拟订决策草案。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调查研究的内容应当包括决策事项的现状、必要性、可行性、利弊分析等。</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第十二条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决策承办单位拟订决策草案，应当全面梳理与决策事项有关的法律、法规、规章和政策，使决策草案合法合规，与有关政策相衔接。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拟订涉及市场准入、产业发展、招商引资、招标投标、政府采购、经营行为规范、资质标准等市场主体经济活动的决策草案的，决策承办单位应当按规定进行公平竞争审查。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拟订影响货物贸易、服务贸易以及与贸易有关的知识产权的决策草案的，决策承办单位应当按规定进行贸易政策合规审查。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拟订决策草案应当包含决策事项、决策目标、决策依据、工作任务、措施方法、时间步骤、决策事项执行和配合单位、经费预算、决策实施后评估计划等相关内容，并附有决策事项草案起草说明。</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第十三条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决策承办单位根据需要对决策事项涉及的人财物投入、资源消耗、环境影响等成本和经济、社会、环境效益进行分析预测，并形成分析预测报告。分析预测报告包括基本信息和来源、分析预测方法和过程、分析预测结论及其对决策事项的影响等内容。</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第十四条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决策承办单位拟订决策草案，应当向决策事项涉及的决策机关所属部门、下级人民政府等单位书面征求意见。存在较大分歧的，决策承办单位应当与有关单位充分协商；经协商仍不能取得一致意见的，可以报请决策机关领导人员主持协调，形成处理意见。经协调仍不能达成一致意见的，决策承办单位应当向决策机关说明争议的主要问题、相关单位的意见以及决策承办单位的意见、理由和依据。</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有关方面对决策事项存在较大分歧的，决策承办单位可以提出两个以上方案，并提出倾向性意见、理由和依据。</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b/>
          <w:bCs/>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第二节</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b/>
          <w:bCs/>
          <w:i w:val="0"/>
          <w:caps w:val="0"/>
          <w:color w:val="auto"/>
          <w:spacing w:val="0"/>
          <w:sz w:val="32"/>
          <w:szCs w:val="32"/>
          <w:shd w:val="clear" w:color="auto" w:fill="FFFFFF"/>
        </w:rPr>
        <w:t>公众参与</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第十五条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决策承办单位应当采取便于社会公众参与的方式充分听取意见，依法不予公开的决策事项除外。</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决策承办单位根据决策对社会和公众影响的范围和程度，可以采取座谈会、听证会、实地走访、书面征求意见、向社会公开征求意见、问卷调查、民意调查等多种方式广泛听取意见。</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决策事项涉及特定群体利益的，决策承办单位应当与相关人民团体、社会组织以及群众代表进行沟通协商，充分听取相关群体的意见建议。</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决策事项与企业生产经营活动密切相关，对企业切身利益或者权利义务有重大影响的，决策承办单位应当充分听取包括民营企业、劳动密集型企业、中小企业等有代表性的企业和相关行业协会、商会的意见建议，并与其进行沟通协商。</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第十六条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决策事项向社会公开征求意见的，决策承办单位应当通过政府网站、政务新媒体以及报刊、广播、电视等便于社会公众知晓的途径进行。</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向社会公开征求意见的内容应当包括：</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（一）决策草案；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（二）基本情况说明；</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（三）决策依据和理由；</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（四）反馈意见的方式和时间；</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（五）应当公示的其他内容。</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公开征求意见的期限一般不少于30日；因情况紧急等需要缩短期限的，应当在公开征求意见时说明理由。</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对社会公众普遍关心或者专业性、技术性较强的问题，决策承办单位可以通过专家访谈等方式解释说明。</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第十七条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决策事项有下列情形之一的，决策承办单位可以举行听证会：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（一）直接涉及公民、法人或者其他组织切身利益的；</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（二）决策方案存在较大分歧的。</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法律、法规、规章对召开听证会另有规定的，依照其规定。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第十八条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决策承办单位或者组织听证会的其他单位应当提前公布决策草案及其说明等材料，公告举行听证会的时间、地点、申请参加听证会的方式等信息。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需要遴选听证参加人的，决策承办单位或者组织听证会的其他单位应当提前公布听证参加人遴选办法，公平公开组织遴选，保证相关各方都有代表参加听证会。听证参加人名单应当提前向社会公布。听证会材料应当于召开听证会7日前送达听证参加人。</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第十九条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听证会应当按照下列程序公开举行：</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（一）决策承办单位介绍决策草案、依据和有关情况；</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lang w:eastAsia="zh-CN"/>
        </w:rPr>
        <w:t>（二）</w:t>
      </w:r>
      <w:r>
        <w:rPr>
          <w:rFonts w:hint="eastAsia" w:ascii="仿宋" w:hAnsi="仿宋" w:eastAsia="仿宋" w:cs="仿宋"/>
          <w:i w:val="0"/>
          <w:caps w:val="0"/>
          <w:color w:val="auto"/>
          <w:spacing w:val="0"/>
          <w:sz w:val="32"/>
          <w:szCs w:val="32"/>
          <w:shd w:val="clear" w:color="auto" w:fill="FFFFFF"/>
        </w:rPr>
        <w:t>听证参加人陈述意见，进行询问、质证和辩论，必要时可以由决策承办单位或者有关专家进行解释说明；</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lang w:eastAsia="zh-CN"/>
        </w:rPr>
        <w:t>（三）</w:t>
      </w:r>
      <w:r>
        <w:rPr>
          <w:rFonts w:hint="eastAsia" w:ascii="仿宋" w:hAnsi="仿宋" w:eastAsia="仿宋" w:cs="仿宋"/>
          <w:i w:val="0"/>
          <w:caps w:val="0"/>
          <w:color w:val="auto"/>
          <w:spacing w:val="0"/>
          <w:sz w:val="32"/>
          <w:szCs w:val="32"/>
          <w:shd w:val="clear" w:color="auto" w:fill="FFFFFF"/>
        </w:rPr>
        <w:t>听证参加人确认听证会记录并签字。</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决策承办单位应当根据听证会记录制作听证报告，听证报告包括召开听证会的基本情况、听证参加人的意见、意见采纳情况和理由等内容。</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第二十条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决策承办单位应当对社会各方面提出的意见进行归纳整理、研究论证，充分采纳合理意见，完善决策草案。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决策承办单位对于公众提出的意见采纳情况，应当在决策事项草案说明中予以说明，通过适当形式向社会反馈公众意见采纳情况，对未采纳的公众意见说明理由。</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b/>
          <w:bCs/>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第三节</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b/>
          <w:bCs/>
          <w:i w:val="0"/>
          <w:caps w:val="0"/>
          <w:color w:val="auto"/>
          <w:spacing w:val="0"/>
          <w:sz w:val="32"/>
          <w:szCs w:val="32"/>
          <w:shd w:val="clear" w:color="auto" w:fill="FFFFFF"/>
        </w:rPr>
        <w:t>专家论证</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第二十一条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对专业性、技术性较强的决策事项，决策承办单位应当组织专家、专业机构论证其必要性、可行性、科学性等，并提供必要保障。</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专家论证可以采取论证会、书面咨询、委托咨询论证等方式。</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第二十二条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决策承办单位选择专家、专业机构参与论证，应当坚持专业性、代表性和中立性，注重选择持不同意见的专家、专业机构，不得选择与决策事项有直接利害关系的专家、专业机构。</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参与论证的专家、专业机构，其专业特长应当与决策事项相符合，并在本专业领域具有一定的权威性、代表性。</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决策事项涉及多个专业领域的，应当选择相应专业领域的专家、专业机构参与论证。</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第二十三条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省人民政府应当建立决策咨询论证专家库，完善相关管理和运行制度，健全专家诚信考核以及退出机制。</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设区的市、县（市、区）人民政府可以根据需要建立决策咨询论证专家库，也可以从上级人民政府专家库中选取专家。</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第二十四条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决策承办单位应当根据决策事项的性质、内容、复杂程度、时间要求等情况，给予专家、专业机构合理的研究时间，一般不少于7个工作日，并提供论证所需的资料。</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专家、专业机构可以查阅相关档案资料、列席相关会议、参加相关调研活动，并按规定获得合理报酬。</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专家、专业机构应当独立开展论证工作，客观、公正、科学地提出论证意见，并对所知悉的国家秘密、商业秘密、个人隐私依法履行保密义务;提供书面论证意见的，应当署名、盖章。</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第二十五条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决策承办单位应当对专家论证意见汇总整理，分析研究，形成专家论证意见采纳情况报告；报告包括专家论证的基本情况、专家的主要意见、意见研究采纳情况和理由等内容。</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第四节</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b/>
          <w:bCs/>
          <w:i w:val="0"/>
          <w:caps w:val="0"/>
          <w:color w:val="auto"/>
          <w:spacing w:val="0"/>
          <w:sz w:val="32"/>
          <w:szCs w:val="32"/>
          <w:shd w:val="clear" w:color="auto" w:fill="FFFFFF"/>
        </w:rPr>
        <w:t>风险评估</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第二十六条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凡是直接关系人民群众切身利益且涉及面广，实施过程中可能对社会稳定、公共安全等方面造成不利影响的决策事项，作出决策前应当进行风险评估。按照有关规定已对有关风险可控性进行评价、评估的，不作重复评估。</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重大行政决策风险评估除决策机关指定的评估主体外，决策承办单位或者负责风险评估工作的其他单位为评估主体。</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开展风险评估，可以委托专业机构、社会组织等第三方进行。</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第二十七条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风险评估单位应当就决策事项的下列风险进行评估：</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（一）社会稳定风险，包括可能引发社会矛盾纠纷、群体性事件或者过激敏感事件等情形；</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（二）公共安全风险，包括可能造成人身伤亡、财产损害或者其他较大社会治安隐患等情形；</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（三）生态环境风险，包括可能造成重大环境污染、生态破坏或者次生自然灾害等情形；</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（四）财政金融风险，包括可能造成大额财政资金流失、重大政府性债务、区域性或者系统性金融风险隐患等情形；</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left="0" w:right="0" w:firstLine="42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（五）其他可能引发危及国家安全、公共安全、经济社会安全的风险。</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第二十八条</w:t>
      </w:r>
      <w:r>
        <w:rPr>
          <w:rFonts w:hint="eastAsia" w:ascii="仿宋" w:hAnsi="仿宋" w:eastAsia="仿宋" w:cs="仿宋"/>
          <w:i w:val="0"/>
          <w:caps w:val="0"/>
          <w:color w:val="auto"/>
          <w:spacing w:val="0"/>
          <w:sz w:val="32"/>
          <w:szCs w:val="32"/>
          <w:shd w:val="clear" w:color="auto" w:fill="FFFFFF"/>
        </w:rPr>
        <w:t>　风险评估应当按照下列程序进行：</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（一）制定风险评估工作方案，明确评估目的、标准、步骤、方法、时限；</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二）采取公示、问卷调查、专题座谈等方式，广泛听取相关部门和社会公众、利益相关方、专家学者等各方意见。对受决策事项影响较大的企事业单位、群体、有特殊困难的家庭和个人应当重点走访，当面听取意见，并说明决策的法律和政策依据、决策方案、决策可能产生的影响，以便群众了解真实情况、表达真实意见；</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三）全面排查重大行政决策的风险点和风险源，参考相同或者类似决策引发的社会稳定风险情况，预测研判风险发生概率，可能引发矛盾纠纷的激烈程度和持续时间、涉及人员数量，可能产生的各种负面影响，以及相关风险的可控程度；</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（四）分析研判重大行政决策风险等级；</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（五）提出风险防控措施和处置预案；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（六）形成风险评估报告。</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第二十九条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重大行政决策风险分为高、中、低三个等级，按下列标准划分：</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（一）社会公众大部分有意见、反映特别强烈，可能引发群体性事件且难以疏导，存在较大社会稳定、公共安全、生态环境、财政金融等风险隐患的，为高风险；</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（二）社会公众部分有意见、反映强烈，可能引发矛盾冲突，但可以采取风险防范措施予以化解，存在一定社会稳定、公共安全、生态环境、财政金融等风险隐患的，为中风险；</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（三）社会公众多数理解支持，但少部分人有意见，存在较小社会稳定、公共安全、生态环境、财政金融等风险隐患的，为低风险。</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第三十条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风险评估报告应当包括下列内容：</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（一）评估事项和评估过程；</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（二）各方意见及其采纳情况；</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（三）决策可能引发的风险；</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（四）风险评估结果；</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（五）风险防控措施和处置预案；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（六）其他需要载明的内容。</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both"/>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第三十一条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经评估，重大行政决策具有高风险的，决策承办单位应当根据情况向决策机关提出终止决策、调整决策方案或者降低风险等级后再行决策的建议；存在中风险的，决策承办单位采取防范、化解措施，确保风险可控后再提出决策建议；风险等级为低风险的，决策承办单位可以直接提出决策建议。</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第三十二条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风险评估结果应当作为重大行政决策的重要依据。决策机关认为风险可控的，可以作出决策；认为不可控的，在采取调整决策草案，降低风险等级等措施确保风险可控后，可以作出决策。</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left="0" w:right="0" w:firstLine="420"/>
        <w:jc w:val="left"/>
        <w:textAlignment w:val="auto"/>
        <w:rPr>
          <w:rFonts w:hint="eastAsia" w:ascii="仿宋" w:hAnsi="仿宋" w:eastAsia="仿宋" w:cs="仿宋"/>
          <w:i w:val="0"/>
          <w:caps w:val="0"/>
          <w:color w:val="auto"/>
          <w:spacing w:val="0"/>
          <w:sz w:val="32"/>
          <w:szCs w:val="32"/>
          <w:shd w:val="clear" w:color="auto"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jc w:val="center"/>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第三章</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b/>
          <w:bCs/>
          <w:i w:val="0"/>
          <w:caps w:val="0"/>
          <w:color w:val="auto"/>
          <w:spacing w:val="0"/>
          <w:sz w:val="32"/>
          <w:szCs w:val="32"/>
          <w:shd w:val="clear" w:color="auto" w:fill="FFFFFF"/>
        </w:rPr>
        <w:t>合法性审查和集体讨论决定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第一节</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b/>
          <w:bCs/>
          <w:i w:val="0"/>
          <w:caps w:val="0"/>
          <w:color w:val="auto"/>
          <w:spacing w:val="0"/>
          <w:sz w:val="32"/>
          <w:szCs w:val="32"/>
          <w:shd w:val="clear" w:color="auto" w:fill="FFFFFF"/>
        </w:rPr>
        <w:t>合法性审查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第三十三条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决策草案应当经决策承办单位负责合法性审查的机构出具合法性审查意见。</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决策草案在提交集体讨论前，应当由决策机关负责合法性审查的部门进行合法性审查。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决策承办单位不得在调研起草、征求意见、组织论证、风险评估过程中转交决策机关负责合法性审查的部门进行合法性审查；不得以征求意见等方式代替合法性审查。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第三十四条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决策草案交决策机关负责合法性审查的部门合法性审查，应当提供下列材料，并对材料的真实性、完整性负责：</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（一）决策草案及包含制定背景、必要性、可行性和过程的起草说明；</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（二）决策机关决定启动决策程序的相关材料；</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（三）有关法律、法规、规章、政策等依据；</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（四）征求有关单位意见和分歧意见协调的相关材料；</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（五）履行决策法定程序的说明；</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（六）决策承办单位负责合法性审查的机构的审查意见；</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（七）需要提供的其他材料。</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报送材料不符合要求的，决策承办单位应当在3个工作日内补送。</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决策草案交合法性审查，应当保证必要的审查时间，一般不少于7个工作日。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决策草案未经合法性审查或者经审查不合法的，不得提交决策机关讨论。对国家尚无明确规定的探索性改革决策事项，可以明示法律风险，提交决策机关讨论。</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第三十五条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合法性审查的内容包括：</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（一）决策事项是否符合法定权限；</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（二）决策草案的形成是否履行相关法定程序；</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（三）决策草案内容是否符合有关法律、法规、规章和政策的规定。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第三十六条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决策机关负责合法性审查的部门在合法性审查过程中，应当组织法律顾问、公职律师提出法律意见。</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决策承办单位应当配合决策机关负责合法性审查的部门做好合法性审查工作，按要求就有关问题作出说明；其他有关部门按照职责做好协作配合。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第三十七条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决策机关负责合法性审查的部门完成合法性审查工作后，应当出具合法性审查意见书，并对合法性审查意见负责。</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合法性审查意见书应当载明审查的基本情况，合法性审查结论，存在合法性问题的有关说明及理由等内容。</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第三十八条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决策承办单位应当对合法性审查意见进行认真研究，根据审查意见对决策草案进行修改或者补充；因特殊情况未完全采纳合法性审查意见的，决策承办单位应当向决策机关书面说明理由和依据。</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b/>
          <w:bCs/>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第二节</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b/>
          <w:bCs/>
          <w:i w:val="0"/>
          <w:caps w:val="0"/>
          <w:color w:val="auto"/>
          <w:spacing w:val="0"/>
          <w:sz w:val="32"/>
          <w:szCs w:val="32"/>
          <w:shd w:val="clear" w:color="auto" w:fill="FFFFFF"/>
        </w:rPr>
        <w:t>集体讨论决定和决策公布</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第三十九条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决策承办单位提交决策机关讨论决策草案，应当报送下列材料：</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（一）决策草案、起草说明及相关材料；</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（二）履行公众参与程序的，同时报送社会公众意见研究采纳情况报告；</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（三）履行专家论证程序的，同时报送专家论证意见研究采纳情况报告；</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（四）履行风险评估程序的，同时报送风险评估报告等有关材料；</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（五）按规定进行公平竞争审查、贸易政策合规审查的，同时报送公平竞争审查、贸易政策合规审查的有关材料；</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（六）决策机关负责合法性审查的部门的合法性审查意见；</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（七）需要报送的其他材料。</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第四十条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决策草案应当经决策机关常务会议或者全体会议讨论，决策机关行政首长在集体讨论的基础上作出决定；未经集体讨论的，不得作出决定。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讨论决策草案，会议组成人员应当充分发表意见，行政首长最后发表意见，作出通过、不予通过、修改、搁置或者再次讨论的决定。行政首长拟作出的决定与会议组成人员多数人的意见不一致的，应当在会上说明理由。</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集体讨论、决定情况应当如实记录，并形成纪要，对不同意见应当如实载明。</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第四十一条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重大行政决策出台前应当按照规定向同级党委请示报告。</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重大行政决策依法需要报上级人民政府批准的，按照有关规定办理。</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第四十二条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重大行政决策出台后，决策机关应当通过本级人民政府公报和政府网站以及本行政区域内发行的报纸等途径及时公布重大行政决策。</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决策机关应当建立健全重大行政决策发布引导机制，明确重大行政决策发布内容，解读责任主体，解读形式和引导渠道。对社会公众普遍关心或者专业性、技术性较强的决策事项，应当说明公众意见、专家论证意见的采纳情况，通过新闻发布会、接受访谈等方式进行宣传解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依法不予公开的除外。</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shd w:val="clear" w:color="auto" w:fill="FFFFFF"/>
        </w:rPr>
      </w:pPr>
      <w:r>
        <w:rPr>
          <w:rFonts w:hint="eastAsia" w:ascii="仿宋" w:hAnsi="仿宋" w:eastAsia="仿宋" w:cs="仿宋"/>
          <w:b/>
          <w:bCs/>
          <w:i w:val="0"/>
          <w:caps w:val="0"/>
          <w:color w:val="auto"/>
          <w:spacing w:val="0"/>
          <w:sz w:val="32"/>
          <w:szCs w:val="32"/>
          <w:shd w:val="clear" w:color="auto" w:fill="FFFFFF"/>
        </w:rPr>
        <w:t>第四十三条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决策机关应当建立重大行政决策过程记录和材料归档制度，由决策机关办公厅（室）、决策承办单位、合法性审查的部门等有关单位将履行决策程序形成的记录、材料及时完整归档。</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shd w:val="clear" w:color="auto"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jc w:val="center"/>
        <w:textAlignment w:val="auto"/>
        <w:rPr>
          <w:rFonts w:hint="eastAsia" w:ascii="仿宋" w:hAnsi="仿宋" w:eastAsia="仿宋" w:cs="仿宋"/>
          <w:b/>
          <w:bCs/>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第四章</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b/>
          <w:bCs/>
          <w:i w:val="0"/>
          <w:caps w:val="0"/>
          <w:color w:val="auto"/>
          <w:spacing w:val="0"/>
          <w:sz w:val="32"/>
          <w:szCs w:val="32"/>
          <w:shd w:val="clear" w:color="auto" w:fill="FFFFFF"/>
        </w:rPr>
        <w:t>决策执行和调整</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第四十四条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决策机关应当明确负责重大行政决策执行工作的单位（以下简称决策执行单位），并对决策执行情况进行督促检查。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第四十五条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决策执行单位应当根据重大行政决策的具体要求，制定决策执行方案，明确主管领导责任、具体承办机构和责任人，全面、及时、正确地贯彻执行重大行政决策，确保决策执行的质量和进度，不得拒不执行、不完全执行、推诿执行、拖延执行。</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决策执行单位应当定期向决策机关报告决策执行情况。</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第四十六条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决策执行单位发现重大行政决策存在问题、客观情况发生重大变化，或者决策执行中发生不可抗力等严重影响决策目标实现的情形，应当及时向决策机关报告，不得瞒报、谎报或者漏报。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公民、法人或者其他组织认为重大行政决策及其实施存在问题的，可以通过信件、电话、电子邮件等方式向决策机关或者决策执行单位提出意见建议。相关单位应当对意见建议进行记录并作出处理。</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第四十七条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有下列情形之一的，决策机关可以组织进行决策后评估，并确定承担评估具体工作的单位：</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（一）重大行政决策实施后明显未达到预期效果；</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（二）公民、法人或者其他组织提出较多意见；</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（三）决策机关认为有必要。</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开展决策后评估，可以委托专业机构、社会组织等第三方进行，决策作出前承担主要论证评估工作的单位除外。</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开展决策后评估，应当注重听取社会公众的意见，吸收人大代表、政协委员、人民团体、基层组织、社会组织参与评估。</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第四十八条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决策评估单位应当在完成评估工作后十日内，向决策机关提交评估报告。</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评估报告应当包括下列内容：</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lang w:eastAsia="zh-CN"/>
        </w:rPr>
        <w:t>（一）</w:t>
      </w:r>
      <w:r>
        <w:rPr>
          <w:rFonts w:hint="eastAsia" w:ascii="仿宋" w:hAnsi="仿宋" w:eastAsia="仿宋" w:cs="仿宋"/>
          <w:i w:val="0"/>
          <w:caps w:val="0"/>
          <w:color w:val="auto"/>
          <w:spacing w:val="0"/>
          <w:sz w:val="32"/>
          <w:szCs w:val="32"/>
          <w:shd w:val="clear" w:color="auto" w:fill="FFFFFF"/>
        </w:rPr>
        <w:t>评估过程和方式；</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shd w:val="clear" w:color="auto" w:fill="FFFFFF"/>
        </w:rPr>
      </w:pPr>
      <w:r>
        <w:rPr>
          <w:rFonts w:hint="eastAsia" w:ascii="仿宋" w:hAnsi="仿宋" w:eastAsia="仿宋" w:cs="仿宋"/>
          <w:i w:val="0"/>
          <w:caps w:val="0"/>
          <w:color w:val="auto"/>
          <w:spacing w:val="0"/>
          <w:sz w:val="32"/>
          <w:szCs w:val="32"/>
          <w:shd w:val="clear" w:color="auto" w:fill="FFFFFF"/>
          <w:lang w:eastAsia="zh-CN"/>
        </w:rPr>
        <w:t>（二）</w:t>
      </w:r>
      <w:r>
        <w:rPr>
          <w:rFonts w:hint="eastAsia" w:ascii="仿宋" w:hAnsi="仿宋" w:eastAsia="仿宋" w:cs="仿宋"/>
          <w:i w:val="0"/>
          <w:caps w:val="0"/>
          <w:color w:val="auto"/>
          <w:spacing w:val="0"/>
          <w:sz w:val="32"/>
          <w:szCs w:val="32"/>
          <w:shd w:val="clear" w:color="auto" w:fill="FFFFFF"/>
        </w:rPr>
        <w:t>决策执行的基本情况；</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lang w:eastAsia="zh-CN"/>
        </w:rPr>
        <w:t>（三）</w:t>
      </w:r>
      <w:r>
        <w:rPr>
          <w:rFonts w:hint="eastAsia" w:ascii="仿宋" w:hAnsi="仿宋" w:eastAsia="仿宋" w:cs="仿宋"/>
          <w:i w:val="0"/>
          <w:caps w:val="0"/>
          <w:color w:val="auto"/>
          <w:spacing w:val="0"/>
          <w:sz w:val="32"/>
          <w:szCs w:val="32"/>
          <w:shd w:val="clear" w:color="auto" w:fill="FFFFFF"/>
        </w:rPr>
        <w:t>决策执行中存在的主要问题和原因；</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lang w:eastAsia="zh-CN"/>
        </w:rPr>
        <w:t>（四）</w:t>
      </w:r>
      <w:r>
        <w:rPr>
          <w:rFonts w:hint="eastAsia" w:ascii="仿宋" w:hAnsi="仿宋" w:eastAsia="仿宋" w:cs="仿宋"/>
          <w:i w:val="0"/>
          <w:caps w:val="0"/>
          <w:color w:val="auto"/>
          <w:spacing w:val="0"/>
          <w:sz w:val="32"/>
          <w:szCs w:val="32"/>
          <w:shd w:val="clear" w:color="auto" w:fill="FFFFFF"/>
        </w:rPr>
        <w:t>继续执行、停止执行或者修改决策的建议。</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决策后评估结果应当作为调整重大行政决策的重要依据。</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第四十九条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依法作出的重大行政决策，未经法定程序不得随意变更或者停止执行；执行中出现本规定第四十六条规定的情形，情况紧急的，决策机关行政首长可以先决定中止执行；需要作出重大调整的，应当依照本规定履行相关法定程序。</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决策机关作出停止执行、中止执行的决定或者重大调整决策的，决策执行单位应当采取有效措施,避免或者减轻经济损失和不良影响。</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left="0" w:right="0" w:firstLine="420"/>
        <w:jc w:val="left"/>
        <w:textAlignment w:val="auto"/>
        <w:rPr>
          <w:rFonts w:hint="eastAsia" w:ascii="仿宋" w:hAnsi="仿宋" w:eastAsia="仿宋" w:cs="仿宋"/>
          <w:i w:val="0"/>
          <w:caps w:val="0"/>
          <w:color w:val="auto"/>
          <w:spacing w:val="0"/>
          <w:sz w:val="32"/>
          <w:szCs w:val="32"/>
          <w:shd w:val="clear" w:color="auto"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jc w:val="center"/>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第五章</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b/>
          <w:bCs/>
          <w:i w:val="0"/>
          <w:caps w:val="0"/>
          <w:color w:val="auto"/>
          <w:spacing w:val="0"/>
          <w:sz w:val="32"/>
          <w:szCs w:val="32"/>
          <w:shd w:val="clear" w:color="auto" w:fill="FFFFFF"/>
        </w:rPr>
        <w:t>法律责任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第五十条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决策机关违反本规定的，由上级行政机关责令改正，对决策机关行政首长、负有责任的其他领导人员和直接责任人员依法追究责任。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决策机关违反本规定造成决策严重失误，或者依法应当及时作出决策而久拖不决，造成重大损失、恶劣影响的，应当倒查责任，实行终身责任追究，对决策机关行政首长、负有责任的其他领导人员和直接责任人员依法追究责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0"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i w:val="0"/>
          <w:caps w:val="0"/>
          <w:color w:val="auto"/>
          <w:spacing w:val="0"/>
          <w:sz w:val="32"/>
          <w:szCs w:val="32"/>
          <w:shd w:val="clear" w:color="auto" w:fill="FFFFFF"/>
        </w:rPr>
        <w:t>决策机关集体讨论决策草案时，有关人员对严重失误的决策表示不同意见的，按照规定减免责任。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第五十一条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决策承办单位或者承担决策有关工作的单位未按照本规定履行决策程序或者履行决策程序时失职渎职、弄虚作假的，由决策机关责令改正，对负有责任的领导人员和直接责任人员依法追究责任。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第五十二条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决策执行单位拒不执行、不完全执行、推诿执行、拖延执行重大行政决策，或者对执行中发现的重大问题瞒报、谎报或者漏报的，由决策机关责令改正，对负有责任的领导人员和直接责任人员依法追究责任。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第五十三条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承担论证评估工作的专家、专业机构、社会组织等违反职业道德和本规定，予以通报批评、责令限期整改；造成严重后果的，取消评估资格、承担相应责任。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第五十四条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按照本规定进行决策的探索性改革事项，未能实现预期目标，但有关单位和个人依照规定程序决策、执行，且勤勉尽责、未牟取私利的，不作负面评价，依法减轻或者免除相关责任。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left="0" w:right="0" w:firstLine="420"/>
        <w:jc w:val="left"/>
        <w:textAlignment w:val="auto"/>
        <w:rPr>
          <w:rFonts w:hint="eastAsia" w:ascii="仿宋" w:hAnsi="仿宋" w:eastAsia="仿宋" w:cs="仿宋"/>
          <w:i w:val="0"/>
          <w:caps w:val="0"/>
          <w:color w:val="auto"/>
          <w:spacing w:val="0"/>
          <w:sz w:val="32"/>
          <w:szCs w:val="32"/>
          <w:shd w:val="clear" w:color="auto"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jc w:val="center"/>
        <w:textAlignment w:val="auto"/>
        <w:rPr>
          <w:rFonts w:hint="eastAsia" w:ascii="仿宋" w:hAnsi="仿宋" w:eastAsia="仿宋" w:cs="仿宋"/>
          <w:b/>
          <w:bCs/>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第六章</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b/>
          <w:bCs/>
          <w:i w:val="0"/>
          <w:caps w:val="0"/>
          <w:color w:val="auto"/>
          <w:spacing w:val="0"/>
          <w:sz w:val="32"/>
          <w:szCs w:val="32"/>
          <w:shd w:val="clear" w:color="auto" w:fill="FFFFFF"/>
        </w:rPr>
        <w:t>附则</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第五十五条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县级以上人民政府部门、县级以上人民政府派出机关和机构、乡级人民政府重大行政决策的作出和调整程序，参照本规定执行。</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150" w:afterAutospacing="0" w:line="360" w:lineRule="auto"/>
        <w:ind w:right="0" w:firstLine="643" w:firstLineChars="200"/>
        <w:jc w:val="left"/>
        <w:textAlignment w:val="auto"/>
        <w:rPr>
          <w:rFonts w:hint="eastAsia" w:ascii="仿宋" w:hAnsi="仿宋" w:eastAsia="仿宋" w:cs="仿宋"/>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第五十六条</w:t>
      </w:r>
      <w:r>
        <w:rPr>
          <w:rFonts w:hint="eastAsia" w:ascii="仿宋" w:hAnsi="仿宋" w:eastAsia="仿宋" w:cs="仿宋"/>
          <w:b/>
          <w:bCs/>
          <w:i w:val="0"/>
          <w:caps w:val="0"/>
          <w:color w:val="auto"/>
          <w:spacing w:val="0"/>
          <w:sz w:val="32"/>
          <w:szCs w:val="32"/>
          <w:shd w:val="clear" w:color="auto" w:fill="FFFFFF"/>
          <w:lang w:val="en-US" w:eastAsia="zh-CN"/>
        </w:rPr>
        <w:t xml:space="preserve">  </w:t>
      </w:r>
      <w:r>
        <w:rPr>
          <w:rFonts w:hint="eastAsia" w:ascii="仿宋" w:hAnsi="仿宋" w:eastAsia="仿宋" w:cs="仿宋"/>
          <w:i w:val="0"/>
          <w:caps w:val="0"/>
          <w:color w:val="auto"/>
          <w:spacing w:val="0"/>
          <w:sz w:val="32"/>
          <w:szCs w:val="32"/>
          <w:shd w:val="clear" w:color="auto" w:fill="FFFFFF"/>
        </w:rPr>
        <w:t>本规定自2021年2月1日起施行。</w:t>
      </w:r>
    </w:p>
    <w:p>
      <w:pPr>
        <w:pStyle w:val="2"/>
        <w:rPr>
          <w:rFonts w:hint="eastAsia"/>
          <w:lang w:val="en-US" w:eastAsia="zh-CN"/>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黑体" w:hAnsi="黑体" w:eastAsia="黑体" w:cs="黑体"/>
          <w:sz w:val="32"/>
          <w:szCs w:val="32"/>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黑体" w:hAnsi="黑体" w:eastAsia="黑体" w:cs="黑体"/>
          <w:sz w:val="32"/>
          <w:szCs w:val="32"/>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sz w:val="32"/>
          <w:szCs w:val="32"/>
        </w:rPr>
      </w:pPr>
      <w:r>
        <w:rPr>
          <w:rFonts w:hint="eastAsia" w:ascii="黑体" w:hAnsi="黑体" w:eastAsia="黑体" w:cs="黑体"/>
          <w:sz w:val="32"/>
          <w:szCs w:val="32"/>
        </w:rPr>
        <w:t>附件</w:t>
      </w:r>
      <w:r>
        <w:rPr>
          <w:rFonts w:hint="eastAsia" w:ascii="黑体" w:hAnsi="黑体" w:eastAsia="黑体" w:cs="黑体"/>
          <w:sz w:val="32"/>
          <w:szCs w:val="32"/>
          <w:lang w:val="en-US" w:eastAsia="zh-CN"/>
        </w:rPr>
        <w:t>2</w:t>
      </w:r>
      <w:r>
        <w:rPr>
          <w:rFonts w:hint="eastAsia" w:ascii="黑体" w:hAnsi="黑体" w:eastAsia="黑体" w:cs="黑体"/>
          <w:sz w:val="32"/>
          <w:szCs w:val="32"/>
        </w:rPr>
        <w:t xml:space="preserve"> </w:t>
      </w:r>
      <w:r>
        <w:rPr>
          <w:rFonts w:hint="eastAsia" w:ascii="仿宋" w:hAnsi="仿宋" w:eastAsia="仿宋" w:cs="仿宋"/>
          <w:sz w:val="32"/>
          <w:szCs w:val="32"/>
        </w:rPr>
        <w:t xml:space="preserve"> </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36"/>
          <w:szCs w:val="36"/>
        </w:rPr>
      </w:pPr>
      <w:r>
        <w:rPr>
          <w:rFonts w:hint="eastAsia" w:ascii="黑体" w:hAnsi="黑体" w:eastAsia="黑体" w:cs="黑体"/>
          <w:sz w:val="36"/>
          <w:szCs w:val="36"/>
        </w:rPr>
        <w:t>湖口县人民政府重大行政决策流程图</w:t>
      </w:r>
    </w:p>
    <w:p>
      <w:pPr>
        <w:rPr>
          <w:rFonts w:hint="eastAsia" w:eastAsia="宋体"/>
          <w:lang w:eastAsia="zh-CN"/>
        </w:rPr>
      </w:pPr>
      <w:r>
        <w:rPr>
          <w:rFonts w:hint="eastAsia" w:eastAsia="宋体"/>
          <w:lang w:eastAsia="zh-CN"/>
        </w:rPr>
        <w:drawing>
          <wp:inline distT="0" distB="0" distL="114300" distR="114300">
            <wp:extent cx="5396230" cy="7371715"/>
            <wp:effectExtent l="0" t="0" r="13970" b="635"/>
            <wp:docPr id="8" name="图片 8" descr="2e2ce7a2068236c0d604885c02888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e2ce7a2068236c0d604885c02888b1"/>
                    <pic:cNvPicPr>
                      <a:picLocks noChangeAspect="1"/>
                    </pic:cNvPicPr>
                  </pic:nvPicPr>
                  <pic:blipFill>
                    <a:blip r:embed="rId9"/>
                    <a:stretch>
                      <a:fillRect/>
                    </a:stretch>
                  </pic:blipFill>
                  <pic:spPr>
                    <a:xfrm>
                      <a:off x="0" y="0"/>
                      <a:ext cx="5396230" cy="7371715"/>
                    </a:xfrm>
                    <a:prstGeom prst="rect">
                      <a:avLst/>
                    </a:prstGeom>
                  </pic:spPr>
                </pic:pic>
              </a:graphicData>
            </a:graphic>
          </wp:inline>
        </w:drawing>
      </w:r>
    </w:p>
    <w:p>
      <w:pPr>
        <w:rPr>
          <w:rFonts w:hint="eastAsia" w:ascii="黑体" w:hAnsi="黑体" w:eastAsia="黑体" w:cs="黑体"/>
          <w:sz w:val="36"/>
          <w:szCs w:val="36"/>
          <w:lang w:eastAsia="zh-CN"/>
        </w:rPr>
      </w:pPr>
      <w:r>
        <w:rPr>
          <w:rFonts w:hint="eastAsia" w:ascii="黑体" w:hAnsi="黑体" w:eastAsia="黑体" w:cs="黑体"/>
          <w:sz w:val="32"/>
          <w:szCs w:val="32"/>
        </w:rPr>
        <w:t>附</w:t>
      </w:r>
      <w:r>
        <w:rPr>
          <w:rFonts w:hint="eastAsia" w:ascii="黑体" w:hAnsi="黑体" w:eastAsia="黑体" w:cs="黑体"/>
          <w:sz w:val="32"/>
          <w:szCs w:val="32"/>
          <w:lang w:eastAsia="zh-CN"/>
        </w:rPr>
        <w:t>件</w:t>
      </w:r>
      <w:r>
        <w:rPr>
          <w:rFonts w:hint="eastAsia" w:ascii="黑体" w:hAnsi="黑体" w:eastAsia="黑体" w:cs="黑体"/>
          <w:sz w:val="32"/>
          <w:szCs w:val="32"/>
          <w:lang w:val="en-US" w:eastAsia="zh-CN"/>
        </w:rPr>
        <w:t>3</w:t>
      </w:r>
    </w:p>
    <w:p>
      <w:pPr>
        <w:jc w:val="center"/>
        <w:rPr>
          <w:rFonts w:hint="eastAsia" w:ascii="黑体" w:hAnsi="黑体" w:eastAsia="黑体" w:cs="黑体"/>
          <w:sz w:val="36"/>
          <w:szCs w:val="36"/>
          <w:lang w:eastAsia="zh-CN"/>
        </w:rPr>
      </w:pPr>
      <w:r>
        <w:rPr>
          <w:rFonts w:hint="eastAsia" w:ascii="黑体" w:hAnsi="黑体" w:eastAsia="黑体" w:cs="黑体"/>
          <w:sz w:val="36"/>
          <w:szCs w:val="36"/>
          <w:lang w:eastAsia="zh-CN"/>
        </w:rPr>
        <w:t>湖口县</w:t>
      </w:r>
      <w:r>
        <w:rPr>
          <w:rFonts w:hint="eastAsia" w:ascii="黑体" w:hAnsi="黑体" w:eastAsia="黑体" w:cs="黑体"/>
          <w:sz w:val="36"/>
          <w:szCs w:val="36"/>
        </w:rPr>
        <w:t>人民政府重大</w:t>
      </w:r>
      <w:r>
        <w:rPr>
          <w:rFonts w:hint="eastAsia" w:ascii="黑体" w:hAnsi="黑体" w:eastAsia="黑体" w:cs="黑体"/>
          <w:sz w:val="36"/>
          <w:szCs w:val="36"/>
          <w:lang w:eastAsia="zh-CN"/>
        </w:rPr>
        <w:t>行政决策</w:t>
      </w:r>
      <w:r>
        <w:rPr>
          <w:rFonts w:hint="eastAsia" w:ascii="黑体" w:hAnsi="黑体" w:eastAsia="黑体" w:cs="黑体"/>
          <w:sz w:val="36"/>
          <w:szCs w:val="36"/>
        </w:rPr>
        <w:t>公众参与</w:t>
      </w:r>
      <w:r>
        <w:rPr>
          <w:rFonts w:hint="eastAsia" w:ascii="黑体" w:hAnsi="黑体" w:eastAsia="黑体" w:cs="黑体"/>
          <w:sz w:val="36"/>
          <w:szCs w:val="36"/>
          <w:lang w:eastAsia="zh-CN"/>
        </w:rPr>
        <w:t>制度</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480" w:lineRule="atLeast"/>
        <w:ind w:left="0" w:right="0" w:firstLine="0"/>
        <w:rPr>
          <w:rFonts w:hint="eastAsia" w:ascii="宋体" w:hAnsi="宋体" w:eastAsia="宋体" w:cs="宋体"/>
          <w:b w:val="0"/>
          <w:i w:val="0"/>
          <w:caps w:val="0"/>
          <w:color w:val="434343"/>
          <w:spacing w:val="0"/>
          <w:sz w:val="24"/>
          <w:szCs w:val="24"/>
          <w:shd w:val="clear" w:color="auto"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val="0"/>
        <w:autoSpaceDN w:val="0"/>
        <w:bidi w:val="0"/>
        <w:adjustRightInd/>
        <w:snapToGrid/>
        <w:spacing w:before="0" w:beforeAutospacing="0" w:after="0" w:afterAutospacing="0" w:line="360" w:lineRule="auto"/>
        <w:ind w:left="0" w:right="0" w:firstLine="643" w:firstLineChars="200"/>
        <w:textAlignment w:val="auto"/>
        <w:rPr>
          <w:rFonts w:hint="eastAsia" w:ascii="仿宋" w:hAnsi="仿宋" w:eastAsia="仿宋" w:cs="仿宋"/>
          <w:b w:val="0"/>
          <w:i w:val="0"/>
          <w:caps w:val="0"/>
          <w:color w:val="auto"/>
          <w:spacing w:val="0"/>
          <w:sz w:val="32"/>
          <w:szCs w:val="32"/>
        </w:rPr>
      </w:pPr>
      <w:r>
        <w:rPr>
          <w:rFonts w:hint="eastAsia" w:ascii="仿宋" w:hAnsi="仿宋" w:eastAsia="仿宋" w:cs="仿宋"/>
          <w:b/>
          <w:bCs/>
          <w:i w:val="0"/>
          <w:caps w:val="0"/>
          <w:color w:val="auto"/>
          <w:spacing w:val="0"/>
          <w:sz w:val="32"/>
          <w:szCs w:val="32"/>
          <w:shd w:val="clear" w:color="auto" w:fill="FFFFFF"/>
        </w:rPr>
        <w:t>第一条</w:t>
      </w:r>
      <w:r>
        <w:rPr>
          <w:rFonts w:hint="eastAsia" w:ascii="仿宋" w:hAnsi="仿宋" w:eastAsia="仿宋" w:cs="仿宋"/>
          <w:b w:val="0"/>
          <w:i w:val="0"/>
          <w:caps w:val="0"/>
          <w:color w:val="auto"/>
          <w:spacing w:val="0"/>
          <w:sz w:val="32"/>
          <w:szCs w:val="32"/>
          <w:shd w:val="clear" w:color="auto" w:fill="FFFFFF"/>
          <w:lang w:val="en-US" w:eastAsia="zh-CN"/>
        </w:rPr>
        <w:t xml:space="preserve">  </w:t>
      </w:r>
      <w:r>
        <w:rPr>
          <w:rFonts w:hint="eastAsia" w:ascii="仿宋" w:hAnsi="仿宋" w:eastAsia="仿宋" w:cs="仿宋"/>
          <w:b w:val="0"/>
          <w:i w:val="0"/>
          <w:caps w:val="0"/>
          <w:color w:val="auto"/>
          <w:spacing w:val="0"/>
          <w:sz w:val="32"/>
          <w:szCs w:val="32"/>
          <w:shd w:val="clear" w:color="auto" w:fill="FFFFFF"/>
        </w:rPr>
        <w:t>为规范重大行政决策公众参与活动，保障公众知情权、参与权、表达权、监督权，促进民主决策、科学决策，根据</w:t>
      </w:r>
      <w:r>
        <w:rPr>
          <w:rFonts w:hint="eastAsia" w:ascii="仿宋" w:hAnsi="仿宋" w:eastAsia="仿宋" w:cs="仿宋"/>
          <w:color w:val="auto"/>
          <w:sz w:val="32"/>
          <w:szCs w:val="32"/>
        </w:rPr>
        <w:t>《国务院关于加强法治政府建设的意见》（国发〔2010〕33号）</w:t>
      </w:r>
      <w:r>
        <w:rPr>
          <w:rFonts w:hint="eastAsia" w:ascii="仿宋" w:hAnsi="仿宋" w:eastAsia="仿宋" w:cs="仿宋"/>
          <w:color w:val="auto"/>
          <w:sz w:val="32"/>
          <w:szCs w:val="32"/>
          <w:lang w:eastAsia="zh-CN"/>
        </w:rPr>
        <w:t>《江西省县级以上人民政府重大行政决策程序规定》（江西省人民政府令第</w:t>
      </w:r>
      <w:r>
        <w:rPr>
          <w:rFonts w:hint="eastAsia" w:ascii="仿宋" w:hAnsi="仿宋" w:eastAsia="仿宋" w:cs="仿宋"/>
          <w:color w:val="auto"/>
          <w:sz w:val="32"/>
          <w:szCs w:val="32"/>
          <w:lang w:val="en-US" w:eastAsia="zh-CN"/>
        </w:rPr>
        <w:t>168号</w:t>
      </w:r>
      <w:r>
        <w:rPr>
          <w:rFonts w:hint="eastAsia" w:ascii="仿宋" w:hAnsi="仿宋" w:eastAsia="仿宋" w:cs="仿宋"/>
          <w:color w:val="auto"/>
          <w:sz w:val="32"/>
          <w:szCs w:val="32"/>
          <w:lang w:eastAsia="zh-CN"/>
        </w:rPr>
        <w:t>）等有关规定</w:t>
      </w:r>
      <w:r>
        <w:rPr>
          <w:rFonts w:hint="eastAsia" w:ascii="仿宋" w:hAnsi="仿宋" w:eastAsia="仿宋" w:cs="仿宋"/>
          <w:b w:val="0"/>
          <w:i w:val="0"/>
          <w:caps w:val="0"/>
          <w:color w:val="auto"/>
          <w:spacing w:val="0"/>
          <w:sz w:val="32"/>
          <w:szCs w:val="32"/>
          <w:shd w:val="clear" w:color="auto" w:fill="FFFFFF"/>
        </w:rPr>
        <w:t>，结合</w:t>
      </w:r>
      <w:r>
        <w:rPr>
          <w:rFonts w:hint="eastAsia" w:ascii="仿宋" w:hAnsi="仿宋" w:eastAsia="仿宋" w:cs="仿宋"/>
          <w:b w:val="0"/>
          <w:i w:val="0"/>
          <w:caps w:val="0"/>
          <w:color w:val="auto"/>
          <w:spacing w:val="0"/>
          <w:sz w:val="32"/>
          <w:szCs w:val="32"/>
          <w:shd w:val="clear" w:color="auto" w:fill="FFFFFF"/>
          <w:lang w:eastAsia="zh-CN"/>
        </w:rPr>
        <w:t>本县</w:t>
      </w:r>
      <w:r>
        <w:rPr>
          <w:rFonts w:hint="eastAsia" w:ascii="仿宋" w:hAnsi="仿宋" w:eastAsia="仿宋" w:cs="仿宋"/>
          <w:b w:val="0"/>
          <w:i w:val="0"/>
          <w:caps w:val="0"/>
          <w:color w:val="auto"/>
          <w:spacing w:val="0"/>
          <w:sz w:val="32"/>
          <w:szCs w:val="32"/>
          <w:shd w:val="clear" w:color="auto" w:fill="FFFFFF"/>
        </w:rPr>
        <w:t>实际，制定本制度。</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val="0"/>
        <w:autoSpaceDN w:val="0"/>
        <w:bidi w:val="0"/>
        <w:adjustRightInd/>
        <w:snapToGrid/>
        <w:spacing w:before="0" w:beforeAutospacing="0" w:after="0" w:afterAutospacing="0" w:line="360" w:lineRule="auto"/>
        <w:ind w:left="0" w:right="0" w:firstLine="0"/>
        <w:jc w:val="both"/>
        <w:textAlignment w:val="auto"/>
        <w:rPr>
          <w:rFonts w:hint="eastAsia" w:ascii="仿宋" w:hAnsi="仿宋" w:eastAsia="仿宋" w:cs="仿宋"/>
          <w:b w:val="0"/>
          <w:i w:val="0"/>
          <w:caps w:val="0"/>
          <w:color w:val="auto"/>
          <w:spacing w:val="0"/>
          <w:sz w:val="32"/>
          <w:szCs w:val="32"/>
        </w:rPr>
      </w:pPr>
      <w:r>
        <w:rPr>
          <w:rFonts w:hint="eastAsia" w:ascii="仿宋" w:hAnsi="仿宋" w:eastAsia="仿宋" w:cs="仿宋"/>
          <w:b w:val="0"/>
          <w:i w:val="0"/>
          <w:caps w:val="0"/>
          <w:color w:val="auto"/>
          <w:spacing w:val="0"/>
          <w:sz w:val="32"/>
          <w:szCs w:val="32"/>
          <w:shd w:val="clear" w:color="auto" w:fill="FFFFFF"/>
        </w:rPr>
        <w:t>　　</w:t>
      </w:r>
      <w:r>
        <w:rPr>
          <w:rFonts w:hint="eastAsia" w:ascii="仿宋" w:hAnsi="仿宋" w:eastAsia="仿宋" w:cs="仿宋"/>
          <w:b/>
          <w:bCs/>
          <w:i w:val="0"/>
          <w:caps w:val="0"/>
          <w:color w:val="auto"/>
          <w:spacing w:val="0"/>
          <w:sz w:val="32"/>
          <w:szCs w:val="32"/>
          <w:shd w:val="clear" w:color="auto" w:fill="FFFFFF"/>
        </w:rPr>
        <w:t>第二条</w:t>
      </w:r>
      <w:r>
        <w:rPr>
          <w:rFonts w:hint="eastAsia" w:ascii="仿宋" w:hAnsi="仿宋" w:eastAsia="仿宋" w:cs="仿宋"/>
          <w:b w:val="0"/>
          <w:i w:val="0"/>
          <w:caps w:val="0"/>
          <w:color w:val="auto"/>
          <w:spacing w:val="0"/>
          <w:sz w:val="32"/>
          <w:szCs w:val="32"/>
          <w:shd w:val="clear" w:color="auto" w:fill="FFFFFF"/>
        </w:rPr>
        <w:t xml:space="preserve"> </w:t>
      </w:r>
      <w:r>
        <w:rPr>
          <w:rFonts w:hint="eastAsia" w:ascii="仿宋" w:hAnsi="仿宋" w:eastAsia="仿宋" w:cs="仿宋"/>
          <w:b w:val="0"/>
          <w:i w:val="0"/>
          <w:caps w:val="0"/>
          <w:color w:val="auto"/>
          <w:spacing w:val="0"/>
          <w:sz w:val="32"/>
          <w:szCs w:val="32"/>
          <w:shd w:val="clear" w:color="auto" w:fill="FFFFFF"/>
          <w:lang w:val="en-US" w:eastAsia="zh-CN"/>
        </w:rPr>
        <w:t xml:space="preserve"> </w:t>
      </w:r>
      <w:r>
        <w:rPr>
          <w:rFonts w:hint="eastAsia" w:ascii="仿宋" w:hAnsi="仿宋" w:eastAsia="仿宋" w:cs="仿宋"/>
          <w:b w:val="0"/>
          <w:i w:val="0"/>
          <w:caps w:val="0"/>
          <w:color w:val="auto"/>
          <w:spacing w:val="0"/>
          <w:sz w:val="32"/>
          <w:szCs w:val="32"/>
          <w:shd w:val="clear" w:color="auto" w:fill="FFFFFF"/>
        </w:rPr>
        <w:t>关系本地经济社会发展全局、与人民群众利益密切相关的重大行政决策的公众参与活动，适用本制度。</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val="0"/>
        <w:autoSpaceDN w:val="0"/>
        <w:bidi w:val="0"/>
        <w:adjustRightInd/>
        <w:snapToGrid/>
        <w:spacing w:before="0" w:beforeAutospacing="0" w:after="0" w:afterAutospacing="0" w:line="360" w:lineRule="auto"/>
        <w:ind w:left="0" w:right="0" w:firstLine="0"/>
        <w:jc w:val="both"/>
        <w:textAlignment w:val="auto"/>
        <w:rPr>
          <w:rFonts w:hint="eastAsia" w:ascii="仿宋" w:hAnsi="仿宋" w:eastAsia="仿宋" w:cs="仿宋"/>
          <w:b w:val="0"/>
          <w:i w:val="0"/>
          <w:caps w:val="0"/>
          <w:color w:val="auto"/>
          <w:spacing w:val="0"/>
          <w:sz w:val="32"/>
          <w:szCs w:val="32"/>
        </w:rPr>
      </w:pPr>
      <w:r>
        <w:rPr>
          <w:rFonts w:hint="eastAsia" w:ascii="仿宋" w:hAnsi="仿宋" w:eastAsia="仿宋" w:cs="仿宋"/>
          <w:b w:val="0"/>
          <w:i w:val="0"/>
          <w:caps w:val="0"/>
          <w:color w:val="auto"/>
          <w:spacing w:val="0"/>
          <w:sz w:val="32"/>
          <w:szCs w:val="32"/>
          <w:shd w:val="clear" w:color="auto" w:fill="FFFFFF"/>
        </w:rPr>
        <w:t>　　</w:t>
      </w:r>
      <w:r>
        <w:rPr>
          <w:rFonts w:hint="eastAsia" w:ascii="仿宋" w:hAnsi="仿宋" w:eastAsia="仿宋" w:cs="仿宋"/>
          <w:b/>
          <w:bCs/>
          <w:i w:val="0"/>
          <w:caps w:val="0"/>
          <w:color w:val="auto"/>
          <w:spacing w:val="0"/>
          <w:sz w:val="32"/>
          <w:szCs w:val="32"/>
          <w:shd w:val="clear" w:color="auto" w:fill="FFFFFF"/>
        </w:rPr>
        <w:t>第三条</w:t>
      </w:r>
      <w:r>
        <w:rPr>
          <w:rFonts w:hint="eastAsia" w:ascii="仿宋" w:hAnsi="仿宋" w:eastAsia="仿宋" w:cs="仿宋"/>
          <w:b w:val="0"/>
          <w:i w:val="0"/>
          <w:caps w:val="0"/>
          <w:color w:val="auto"/>
          <w:spacing w:val="0"/>
          <w:sz w:val="32"/>
          <w:szCs w:val="32"/>
          <w:shd w:val="clear" w:color="auto" w:fill="FFFFFF"/>
        </w:rPr>
        <w:t xml:space="preserve"> </w:t>
      </w:r>
      <w:r>
        <w:rPr>
          <w:rFonts w:hint="eastAsia" w:ascii="仿宋" w:hAnsi="仿宋" w:eastAsia="仿宋" w:cs="仿宋"/>
          <w:b w:val="0"/>
          <w:i w:val="0"/>
          <w:caps w:val="0"/>
          <w:color w:val="auto"/>
          <w:spacing w:val="0"/>
          <w:sz w:val="32"/>
          <w:szCs w:val="32"/>
          <w:shd w:val="clear" w:color="auto" w:fill="FFFFFF"/>
          <w:lang w:val="en-US" w:eastAsia="zh-CN"/>
        </w:rPr>
        <w:t xml:space="preserve"> </w:t>
      </w:r>
      <w:r>
        <w:rPr>
          <w:rFonts w:hint="eastAsia" w:ascii="仿宋" w:hAnsi="仿宋" w:eastAsia="仿宋" w:cs="仿宋"/>
          <w:b w:val="0"/>
          <w:i w:val="0"/>
          <w:caps w:val="0"/>
          <w:color w:val="auto"/>
          <w:spacing w:val="0"/>
          <w:sz w:val="32"/>
          <w:szCs w:val="32"/>
          <w:shd w:val="clear" w:color="auto" w:fill="FFFFFF"/>
        </w:rPr>
        <w:t>决策草案（或征求意见稿）形成后，应根据重大行政决策对公众影响的范围和程度，采取座谈讨论、咨询协商、民意调查、向社会公开征求意见稿、听证等方式，听取各方合理化意见和建议。</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val="0"/>
        <w:autoSpaceDN w:val="0"/>
        <w:bidi w:val="0"/>
        <w:adjustRightInd/>
        <w:snapToGrid/>
        <w:spacing w:before="0" w:beforeAutospacing="0" w:after="0" w:afterAutospacing="0" w:line="360" w:lineRule="auto"/>
        <w:ind w:left="0" w:right="0" w:firstLine="0"/>
        <w:jc w:val="both"/>
        <w:textAlignment w:val="auto"/>
        <w:rPr>
          <w:rFonts w:hint="eastAsia" w:ascii="仿宋" w:hAnsi="仿宋" w:eastAsia="仿宋" w:cs="仿宋"/>
          <w:b w:val="0"/>
          <w:i w:val="0"/>
          <w:caps w:val="0"/>
          <w:color w:val="auto"/>
          <w:spacing w:val="0"/>
          <w:sz w:val="32"/>
          <w:szCs w:val="32"/>
        </w:rPr>
      </w:pPr>
      <w:r>
        <w:rPr>
          <w:rFonts w:hint="eastAsia" w:ascii="仿宋" w:hAnsi="仿宋" w:eastAsia="仿宋" w:cs="仿宋"/>
          <w:b w:val="0"/>
          <w:i w:val="0"/>
          <w:caps w:val="0"/>
          <w:color w:val="auto"/>
          <w:spacing w:val="0"/>
          <w:sz w:val="32"/>
          <w:szCs w:val="32"/>
          <w:shd w:val="clear" w:color="auto" w:fill="FFFFFF"/>
        </w:rPr>
        <w:t>　　凡涉及群众切身利益、需要社会广泛知晓的重要规划、重要改革方案、重大政策措施、重点工程项目等决策事项，应当采取听证或向社会发布征求意见稿的方式公开征求公众意见建议，其中对法律、法规、规章规定应当听证以及公众对决策方案有重大分歧、社会关注度较高的决策事项，应当举行听证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val="0"/>
        <w:autoSpaceDN w:val="0"/>
        <w:bidi w:val="0"/>
        <w:adjustRightInd/>
        <w:snapToGrid/>
        <w:spacing w:before="0" w:beforeAutospacing="0" w:after="0" w:afterAutospacing="0" w:line="360" w:lineRule="auto"/>
        <w:ind w:left="0" w:right="0" w:firstLine="0"/>
        <w:jc w:val="both"/>
        <w:textAlignment w:val="auto"/>
        <w:rPr>
          <w:rFonts w:hint="eastAsia" w:ascii="仿宋" w:hAnsi="仿宋" w:eastAsia="仿宋" w:cs="仿宋"/>
          <w:b w:val="0"/>
          <w:i w:val="0"/>
          <w:caps w:val="0"/>
          <w:color w:val="auto"/>
          <w:spacing w:val="0"/>
          <w:sz w:val="32"/>
          <w:szCs w:val="32"/>
        </w:rPr>
      </w:pPr>
      <w:r>
        <w:rPr>
          <w:rFonts w:hint="eastAsia" w:ascii="仿宋" w:hAnsi="仿宋" w:eastAsia="仿宋" w:cs="仿宋"/>
          <w:b w:val="0"/>
          <w:i w:val="0"/>
          <w:caps w:val="0"/>
          <w:color w:val="auto"/>
          <w:spacing w:val="0"/>
          <w:sz w:val="32"/>
          <w:szCs w:val="32"/>
          <w:shd w:val="clear" w:color="auto" w:fill="FFFFFF"/>
        </w:rPr>
        <w:t>　　</w:t>
      </w:r>
      <w:r>
        <w:rPr>
          <w:rFonts w:hint="eastAsia" w:ascii="仿宋" w:hAnsi="仿宋" w:eastAsia="仿宋" w:cs="仿宋"/>
          <w:b/>
          <w:bCs/>
          <w:i w:val="0"/>
          <w:caps w:val="0"/>
          <w:color w:val="auto"/>
          <w:spacing w:val="0"/>
          <w:sz w:val="32"/>
          <w:szCs w:val="32"/>
          <w:shd w:val="clear" w:color="auto" w:fill="FFFFFF"/>
        </w:rPr>
        <w:t>第四条</w:t>
      </w:r>
      <w:r>
        <w:rPr>
          <w:rFonts w:hint="eastAsia" w:ascii="仿宋" w:hAnsi="仿宋" w:eastAsia="仿宋" w:cs="仿宋"/>
          <w:b w:val="0"/>
          <w:i w:val="0"/>
          <w:caps w:val="0"/>
          <w:color w:val="auto"/>
          <w:spacing w:val="0"/>
          <w:sz w:val="32"/>
          <w:szCs w:val="32"/>
          <w:shd w:val="clear" w:color="auto" w:fill="FFFFFF"/>
        </w:rPr>
        <w:t xml:space="preserve"> </w:t>
      </w:r>
      <w:r>
        <w:rPr>
          <w:rFonts w:hint="eastAsia" w:ascii="仿宋" w:hAnsi="仿宋" w:eastAsia="仿宋" w:cs="仿宋"/>
          <w:b w:val="0"/>
          <w:i w:val="0"/>
          <w:caps w:val="0"/>
          <w:color w:val="auto"/>
          <w:spacing w:val="0"/>
          <w:sz w:val="32"/>
          <w:szCs w:val="32"/>
          <w:shd w:val="clear" w:color="auto" w:fill="FFFFFF"/>
          <w:lang w:val="en-US" w:eastAsia="zh-CN"/>
        </w:rPr>
        <w:t xml:space="preserve"> </w:t>
      </w:r>
      <w:r>
        <w:rPr>
          <w:rFonts w:hint="eastAsia" w:ascii="仿宋" w:hAnsi="仿宋" w:eastAsia="仿宋" w:cs="仿宋"/>
          <w:b w:val="0"/>
          <w:i w:val="0"/>
          <w:caps w:val="0"/>
          <w:color w:val="auto"/>
          <w:spacing w:val="0"/>
          <w:sz w:val="32"/>
          <w:szCs w:val="32"/>
          <w:shd w:val="clear" w:color="auto" w:fill="FFFFFF"/>
        </w:rPr>
        <w:t>公众参与重大行政决策活动情况，应当作为县政府重大行政决策的重要依据之一。</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val="0"/>
        <w:autoSpaceDN w:val="0"/>
        <w:bidi w:val="0"/>
        <w:adjustRightInd/>
        <w:snapToGrid/>
        <w:spacing w:before="0" w:beforeAutospacing="0" w:after="0" w:afterAutospacing="0" w:line="360" w:lineRule="auto"/>
        <w:ind w:left="0" w:right="0" w:firstLine="0"/>
        <w:jc w:val="both"/>
        <w:textAlignment w:val="auto"/>
        <w:rPr>
          <w:rFonts w:hint="eastAsia" w:ascii="仿宋" w:hAnsi="仿宋" w:eastAsia="仿宋" w:cs="仿宋"/>
          <w:b w:val="0"/>
          <w:i w:val="0"/>
          <w:caps w:val="0"/>
          <w:color w:val="auto"/>
          <w:spacing w:val="0"/>
          <w:sz w:val="32"/>
          <w:szCs w:val="32"/>
        </w:rPr>
      </w:pPr>
      <w:r>
        <w:rPr>
          <w:rFonts w:hint="eastAsia" w:ascii="仿宋" w:hAnsi="仿宋" w:eastAsia="仿宋" w:cs="仿宋"/>
          <w:b w:val="0"/>
          <w:i w:val="0"/>
          <w:caps w:val="0"/>
          <w:color w:val="auto"/>
          <w:spacing w:val="0"/>
          <w:sz w:val="32"/>
          <w:szCs w:val="32"/>
          <w:shd w:val="clear" w:color="auto" w:fill="FFFFFF"/>
        </w:rPr>
        <w:t>　　应当全面、客观地听取各方面意见，对公众提出的修改意见包括反对意见，应从合法性、合理性、可行性等方面进行分析研究，吸收其合法合理建议意见。不能只听取、采纳赞成意见，漏报、瞒报或修改反对性意见。意见采纳情况及相对集中的意见未予采纳的原因，在重大行政决策公布前通过书面信件、电子邮件等方式告知公众参与人；无法了解公众参与人联系方式以及通过向社会发布草案或征求意见稿方式征求意见需要反馈采纳情况的，通过政府门户网站和政府信息公开网以及原公开决策草案或征求意见稿的媒体向社会公布。</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val="0"/>
        <w:autoSpaceDN w:val="0"/>
        <w:bidi w:val="0"/>
        <w:adjustRightInd/>
        <w:snapToGrid/>
        <w:spacing w:before="0" w:beforeAutospacing="0" w:after="0" w:afterAutospacing="0" w:line="360" w:lineRule="auto"/>
        <w:ind w:left="0" w:right="0" w:firstLine="0"/>
        <w:jc w:val="both"/>
        <w:textAlignment w:val="auto"/>
        <w:rPr>
          <w:rFonts w:hint="eastAsia" w:ascii="仿宋" w:hAnsi="仿宋" w:eastAsia="仿宋" w:cs="仿宋"/>
          <w:b w:val="0"/>
          <w:i w:val="0"/>
          <w:caps w:val="0"/>
          <w:color w:val="auto"/>
          <w:spacing w:val="0"/>
          <w:sz w:val="32"/>
          <w:szCs w:val="32"/>
        </w:rPr>
      </w:pPr>
      <w:r>
        <w:rPr>
          <w:rFonts w:hint="eastAsia" w:ascii="仿宋" w:hAnsi="仿宋" w:eastAsia="仿宋" w:cs="仿宋"/>
          <w:b w:val="0"/>
          <w:i w:val="0"/>
          <w:caps w:val="0"/>
          <w:color w:val="auto"/>
          <w:spacing w:val="0"/>
          <w:sz w:val="32"/>
          <w:szCs w:val="32"/>
          <w:shd w:val="clear" w:color="auto" w:fill="FFFFFF"/>
        </w:rPr>
        <w:t>　　向县政府上报重大行政决策草案时，应当附征求意见公众参与情况书面说明。</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val="0"/>
        <w:autoSpaceDN w:val="0"/>
        <w:bidi w:val="0"/>
        <w:adjustRightInd/>
        <w:snapToGrid/>
        <w:spacing w:before="0" w:beforeAutospacing="0" w:after="0" w:afterAutospacing="0" w:line="360" w:lineRule="auto"/>
        <w:ind w:left="0" w:right="0" w:firstLine="0"/>
        <w:jc w:val="both"/>
        <w:textAlignment w:val="auto"/>
        <w:rPr>
          <w:rFonts w:hint="eastAsia" w:ascii="仿宋" w:hAnsi="仿宋" w:eastAsia="仿宋" w:cs="仿宋"/>
          <w:b w:val="0"/>
          <w:i w:val="0"/>
          <w:caps w:val="0"/>
          <w:color w:val="auto"/>
          <w:spacing w:val="0"/>
          <w:sz w:val="32"/>
          <w:szCs w:val="32"/>
        </w:rPr>
      </w:pPr>
      <w:r>
        <w:rPr>
          <w:rFonts w:hint="eastAsia" w:ascii="仿宋" w:hAnsi="仿宋" w:eastAsia="仿宋" w:cs="仿宋"/>
          <w:b w:val="0"/>
          <w:i w:val="0"/>
          <w:caps w:val="0"/>
          <w:color w:val="auto"/>
          <w:spacing w:val="0"/>
          <w:sz w:val="32"/>
          <w:szCs w:val="32"/>
          <w:shd w:val="clear" w:color="auto" w:fill="FFFFFF"/>
        </w:rPr>
        <w:t>　　</w:t>
      </w:r>
      <w:r>
        <w:rPr>
          <w:rFonts w:hint="eastAsia" w:ascii="仿宋" w:hAnsi="仿宋" w:eastAsia="仿宋" w:cs="仿宋"/>
          <w:b/>
          <w:bCs/>
          <w:i w:val="0"/>
          <w:caps w:val="0"/>
          <w:color w:val="auto"/>
          <w:spacing w:val="0"/>
          <w:sz w:val="32"/>
          <w:szCs w:val="32"/>
          <w:shd w:val="clear" w:color="auto" w:fill="FFFFFF"/>
        </w:rPr>
        <w:t>第五条</w:t>
      </w:r>
      <w:r>
        <w:rPr>
          <w:rFonts w:hint="eastAsia" w:ascii="仿宋" w:hAnsi="仿宋" w:eastAsia="仿宋" w:cs="仿宋"/>
          <w:b w:val="0"/>
          <w:i w:val="0"/>
          <w:caps w:val="0"/>
          <w:color w:val="auto"/>
          <w:spacing w:val="0"/>
          <w:sz w:val="32"/>
          <w:szCs w:val="32"/>
          <w:shd w:val="clear" w:color="auto" w:fill="FFFFFF"/>
        </w:rPr>
        <w:t xml:space="preserve"> </w:t>
      </w:r>
      <w:r>
        <w:rPr>
          <w:rFonts w:hint="eastAsia" w:ascii="仿宋" w:hAnsi="仿宋" w:eastAsia="仿宋" w:cs="仿宋"/>
          <w:b w:val="0"/>
          <w:i w:val="0"/>
          <w:caps w:val="0"/>
          <w:color w:val="auto"/>
          <w:spacing w:val="0"/>
          <w:sz w:val="32"/>
          <w:szCs w:val="32"/>
          <w:shd w:val="clear" w:color="auto" w:fill="FFFFFF"/>
          <w:lang w:val="en-US" w:eastAsia="zh-CN"/>
        </w:rPr>
        <w:t xml:space="preserve"> </w:t>
      </w:r>
      <w:r>
        <w:rPr>
          <w:rFonts w:hint="eastAsia" w:ascii="仿宋" w:hAnsi="仿宋" w:eastAsia="仿宋" w:cs="仿宋"/>
          <w:b w:val="0"/>
          <w:i w:val="0"/>
          <w:caps w:val="0"/>
          <w:color w:val="auto"/>
          <w:spacing w:val="0"/>
          <w:sz w:val="32"/>
          <w:szCs w:val="32"/>
          <w:shd w:val="clear" w:color="auto" w:fill="FFFFFF"/>
        </w:rPr>
        <w:t>通过座谈讨论、咨询协商方式征求意见的，应当邀请县人大代表、政协委员、行业专家学者以及有利害关系的公民、法人或者其他组织代表参加，并于座谈论证会召开的5个工作日前将决策方案及起草说明送达与会代表。</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val="0"/>
        <w:autoSpaceDN w:val="0"/>
        <w:bidi w:val="0"/>
        <w:adjustRightInd/>
        <w:snapToGrid/>
        <w:spacing w:before="0" w:beforeAutospacing="0" w:after="0" w:afterAutospacing="0" w:line="360" w:lineRule="auto"/>
        <w:ind w:left="0" w:right="0" w:firstLine="0"/>
        <w:jc w:val="both"/>
        <w:textAlignment w:val="auto"/>
        <w:rPr>
          <w:rFonts w:hint="eastAsia" w:ascii="仿宋" w:hAnsi="仿宋" w:eastAsia="仿宋" w:cs="仿宋"/>
          <w:b w:val="0"/>
          <w:i w:val="0"/>
          <w:caps w:val="0"/>
          <w:color w:val="auto"/>
          <w:spacing w:val="0"/>
          <w:sz w:val="32"/>
          <w:szCs w:val="32"/>
        </w:rPr>
      </w:pPr>
      <w:r>
        <w:rPr>
          <w:rFonts w:hint="eastAsia" w:ascii="仿宋" w:hAnsi="仿宋" w:eastAsia="仿宋" w:cs="仿宋"/>
          <w:b w:val="0"/>
          <w:i w:val="0"/>
          <w:caps w:val="0"/>
          <w:color w:val="auto"/>
          <w:spacing w:val="0"/>
          <w:sz w:val="32"/>
          <w:szCs w:val="32"/>
          <w:shd w:val="clear" w:color="auto" w:fill="FFFFFF"/>
        </w:rPr>
        <w:t>　　座谈讨论、咨询协商中，对与会代表提出的书面或口头建议意见，应当逐条做好收集、记录。对收集、记录的建议意见，应逐条进行分析，形成书面报告，连同决策草案一并提交县政府审议。</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val="0"/>
        <w:autoSpaceDN w:val="0"/>
        <w:bidi w:val="0"/>
        <w:adjustRightInd/>
        <w:snapToGrid/>
        <w:spacing w:before="0" w:beforeAutospacing="0" w:after="0" w:afterAutospacing="0" w:line="360" w:lineRule="auto"/>
        <w:ind w:left="0" w:right="0" w:firstLine="0"/>
        <w:jc w:val="both"/>
        <w:textAlignment w:val="auto"/>
        <w:rPr>
          <w:rFonts w:hint="eastAsia" w:ascii="仿宋" w:hAnsi="仿宋" w:eastAsia="仿宋" w:cs="仿宋"/>
          <w:b w:val="0"/>
          <w:i w:val="0"/>
          <w:caps w:val="0"/>
          <w:color w:val="auto"/>
          <w:spacing w:val="0"/>
          <w:sz w:val="32"/>
          <w:szCs w:val="32"/>
        </w:rPr>
      </w:pPr>
      <w:r>
        <w:rPr>
          <w:rFonts w:hint="eastAsia" w:ascii="仿宋" w:hAnsi="仿宋" w:eastAsia="仿宋" w:cs="仿宋"/>
          <w:b w:val="0"/>
          <w:i w:val="0"/>
          <w:caps w:val="0"/>
          <w:color w:val="auto"/>
          <w:spacing w:val="0"/>
          <w:sz w:val="32"/>
          <w:szCs w:val="32"/>
          <w:shd w:val="clear" w:color="auto" w:fill="FFFFFF"/>
        </w:rPr>
        <w:t>　　</w:t>
      </w:r>
      <w:r>
        <w:rPr>
          <w:rFonts w:hint="eastAsia" w:ascii="仿宋" w:hAnsi="仿宋" w:eastAsia="仿宋" w:cs="仿宋"/>
          <w:b/>
          <w:bCs/>
          <w:i w:val="0"/>
          <w:caps w:val="0"/>
          <w:color w:val="auto"/>
          <w:spacing w:val="0"/>
          <w:sz w:val="32"/>
          <w:szCs w:val="32"/>
          <w:shd w:val="clear" w:color="auto" w:fill="FFFFFF"/>
        </w:rPr>
        <w:t>第六条</w:t>
      </w:r>
      <w:r>
        <w:rPr>
          <w:rFonts w:hint="eastAsia" w:ascii="仿宋" w:hAnsi="仿宋" w:eastAsia="仿宋" w:cs="仿宋"/>
          <w:b w:val="0"/>
          <w:i w:val="0"/>
          <w:caps w:val="0"/>
          <w:color w:val="auto"/>
          <w:spacing w:val="0"/>
          <w:sz w:val="32"/>
          <w:szCs w:val="32"/>
          <w:shd w:val="clear" w:color="auto" w:fill="FFFFFF"/>
        </w:rPr>
        <w:t xml:space="preserve"> </w:t>
      </w:r>
      <w:r>
        <w:rPr>
          <w:rFonts w:hint="eastAsia" w:ascii="仿宋" w:hAnsi="仿宋" w:eastAsia="仿宋" w:cs="仿宋"/>
          <w:b w:val="0"/>
          <w:i w:val="0"/>
          <w:caps w:val="0"/>
          <w:color w:val="auto"/>
          <w:spacing w:val="0"/>
          <w:sz w:val="32"/>
          <w:szCs w:val="32"/>
          <w:shd w:val="clear" w:color="auto" w:fill="FFFFFF"/>
          <w:lang w:val="en-US" w:eastAsia="zh-CN"/>
        </w:rPr>
        <w:t xml:space="preserve"> </w:t>
      </w:r>
      <w:r>
        <w:rPr>
          <w:rFonts w:hint="eastAsia" w:ascii="仿宋" w:hAnsi="仿宋" w:eastAsia="仿宋" w:cs="仿宋"/>
          <w:b w:val="0"/>
          <w:i w:val="0"/>
          <w:caps w:val="0"/>
          <w:color w:val="auto"/>
          <w:spacing w:val="0"/>
          <w:sz w:val="32"/>
          <w:szCs w:val="32"/>
          <w:shd w:val="clear" w:color="auto" w:fill="FFFFFF"/>
        </w:rPr>
        <w:t>以民意调查方式征求公众意见的，可以委托专业调查机构进行，了解决策草案或征求意见稿的社会认同度和承受度。</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val="0"/>
        <w:autoSpaceDN w:val="0"/>
        <w:bidi w:val="0"/>
        <w:adjustRightInd/>
        <w:snapToGrid/>
        <w:spacing w:before="0" w:beforeAutospacing="0" w:after="0" w:afterAutospacing="0" w:line="360" w:lineRule="auto"/>
        <w:ind w:left="0" w:right="0" w:firstLine="0"/>
        <w:jc w:val="both"/>
        <w:textAlignment w:val="auto"/>
        <w:rPr>
          <w:rFonts w:hint="eastAsia" w:ascii="仿宋" w:hAnsi="仿宋" w:eastAsia="仿宋" w:cs="仿宋"/>
          <w:b w:val="0"/>
          <w:i w:val="0"/>
          <w:caps w:val="0"/>
          <w:color w:val="auto"/>
          <w:spacing w:val="0"/>
          <w:sz w:val="32"/>
          <w:szCs w:val="32"/>
        </w:rPr>
      </w:pPr>
      <w:r>
        <w:rPr>
          <w:rFonts w:hint="eastAsia" w:ascii="仿宋" w:hAnsi="仿宋" w:eastAsia="仿宋" w:cs="仿宋"/>
          <w:b w:val="0"/>
          <w:i w:val="0"/>
          <w:caps w:val="0"/>
          <w:color w:val="auto"/>
          <w:spacing w:val="0"/>
          <w:sz w:val="32"/>
          <w:szCs w:val="32"/>
          <w:shd w:val="clear" w:color="auto" w:fill="FFFFFF"/>
        </w:rPr>
        <w:t>　　民意调查应当形成书面报告，连同决策草案一并提交县政府审议。民意调查报告以及民意调查报告的采纳情况，应当在重大决策公布前通过民意调查的网站等载体予以公开。</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val="0"/>
        <w:autoSpaceDN w:val="0"/>
        <w:bidi w:val="0"/>
        <w:adjustRightInd/>
        <w:snapToGrid/>
        <w:spacing w:before="0" w:beforeAutospacing="0" w:after="0" w:afterAutospacing="0" w:line="360" w:lineRule="auto"/>
        <w:ind w:left="0" w:right="0" w:firstLine="0"/>
        <w:jc w:val="both"/>
        <w:textAlignment w:val="auto"/>
        <w:rPr>
          <w:rFonts w:hint="eastAsia" w:ascii="仿宋" w:hAnsi="仿宋" w:eastAsia="仿宋" w:cs="仿宋"/>
          <w:b w:val="0"/>
          <w:i w:val="0"/>
          <w:caps w:val="0"/>
          <w:color w:val="auto"/>
          <w:spacing w:val="0"/>
          <w:sz w:val="32"/>
          <w:szCs w:val="32"/>
        </w:rPr>
      </w:pPr>
      <w:r>
        <w:rPr>
          <w:rFonts w:hint="eastAsia" w:ascii="仿宋" w:hAnsi="仿宋" w:eastAsia="仿宋" w:cs="仿宋"/>
          <w:b w:val="0"/>
          <w:i w:val="0"/>
          <w:caps w:val="0"/>
          <w:color w:val="auto"/>
          <w:spacing w:val="0"/>
          <w:sz w:val="32"/>
          <w:szCs w:val="32"/>
          <w:shd w:val="clear" w:color="auto" w:fill="FFFFFF"/>
        </w:rPr>
        <w:t>　　</w:t>
      </w:r>
      <w:r>
        <w:rPr>
          <w:rFonts w:hint="eastAsia" w:ascii="仿宋" w:hAnsi="仿宋" w:eastAsia="仿宋" w:cs="仿宋"/>
          <w:b/>
          <w:bCs/>
          <w:i w:val="0"/>
          <w:caps w:val="0"/>
          <w:color w:val="auto"/>
          <w:spacing w:val="0"/>
          <w:sz w:val="32"/>
          <w:szCs w:val="32"/>
          <w:shd w:val="clear" w:color="auto" w:fill="FFFFFF"/>
        </w:rPr>
        <w:t>第七条</w:t>
      </w:r>
      <w:r>
        <w:rPr>
          <w:rFonts w:hint="eastAsia" w:ascii="仿宋" w:hAnsi="仿宋" w:eastAsia="仿宋" w:cs="仿宋"/>
          <w:b w:val="0"/>
          <w:i w:val="0"/>
          <w:caps w:val="0"/>
          <w:color w:val="auto"/>
          <w:spacing w:val="0"/>
          <w:sz w:val="32"/>
          <w:szCs w:val="32"/>
          <w:shd w:val="clear" w:color="auto" w:fill="FFFFFF"/>
        </w:rPr>
        <w:t xml:space="preserve"> </w:t>
      </w:r>
      <w:r>
        <w:rPr>
          <w:rFonts w:hint="eastAsia" w:ascii="仿宋" w:hAnsi="仿宋" w:eastAsia="仿宋" w:cs="仿宋"/>
          <w:b w:val="0"/>
          <w:i w:val="0"/>
          <w:caps w:val="0"/>
          <w:color w:val="auto"/>
          <w:spacing w:val="0"/>
          <w:sz w:val="32"/>
          <w:szCs w:val="32"/>
          <w:shd w:val="clear" w:color="auto" w:fill="FFFFFF"/>
          <w:lang w:val="en-US" w:eastAsia="zh-CN"/>
        </w:rPr>
        <w:t xml:space="preserve"> </w:t>
      </w:r>
      <w:r>
        <w:rPr>
          <w:rFonts w:hint="eastAsia" w:ascii="仿宋" w:hAnsi="仿宋" w:eastAsia="仿宋" w:cs="仿宋"/>
          <w:b w:val="0"/>
          <w:i w:val="0"/>
          <w:caps w:val="0"/>
          <w:color w:val="auto"/>
          <w:spacing w:val="0"/>
          <w:sz w:val="32"/>
          <w:szCs w:val="32"/>
          <w:shd w:val="clear" w:color="auto" w:fill="FFFFFF"/>
        </w:rPr>
        <w:t>通过向社会发布草案或征求意见稿方式征求意见的，公示内容包括决策事项名称、决策草案（征求意见稿）、起草决策的依据和理由、公众反映意见建议方式、渠道和时间、收件地址（含邮箱、传真号）和收件人以及其他应公示的内容。公开草案或征求意见稿征求意见的期限不少于10日。重大行政决策草案（征求意见稿）通过以下一种或多种途径向社会公开：</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val="0"/>
        <w:autoSpaceDN w:val="0"/>
        <w:bidi w:val="0"/>
        <w:adjustRightInd/>
        <w:snapToGrid/>
        <w:spacing w:before="0" w:beforeAutospacing="0" w:after="0" w:afterAutospacing="0" w:line="360" w:lineRule="auto"/>
        <w:ind w:left="0" w:right="0" w:firstLine="0"/>
        <w:jc w:val="both"/>
        <w:textAlignment w:val="auto"/>
        <w:rPr>
          <w:rFonts w:hint="eastAsia" w:ascii="仿宋" w:hAnsi="仿宋" w:eastAsia="仿宋" w:cs="仿宋"/>
          <w:b w:val="0"/>
          <w:i w:val="0"/>
          <w:caps w:val="0"/>
          <w:color w:val="auto"/>
          <w:spacing w:val="0"/>
          <w:sz w:val="32"/>
          <w:szCs w:val="32"/>
        </w:rPr>
      </w:pPr>
      <w:r>
        <w:rPr>
          <w:rFonts w:hint="eastAsia" w:ascii="仿宋" w:hAnsi="仿宋" w:eastAsia="仿宋" w:cs="仿宋"/>
          <w:b w:val="0"/>
          <w:i w:val="0"/>
          <w:caps w:val="0"/>
          <w:color w:val="auto"/>
          <w:spacing w:val="0"/>
          <w:sz w:val="32"/>
          <w:szCs w:val="32"/>
          <w:shd w:val="clear" w:color="auto" w:fill="FFFFFF"/>
        </w:rPr>
        <w:t>　　（一）县政府门户网站；</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val="0"/>
        <w:autoSpaceDN w:val="0"/>
        <w:bidi w:val="0"/>
        <w:adjustRightInd/>
        <w:snapToGrid/>
        <w:spacing w:before="0" w:beforeAutospacing="0" w:after="0" w:afterAutospacing="0" w:line="360" w:lineRule="auto"/>
        <w:ind w:left="0" w:right="0" w:firstLine="0"/>
        <w:jc w:val="both"/>
        <w:textAlignment w:val="auto"/>
        <w:rPr>
          <w:rFonts w:hint="eastAsia" w:ascii="仿宋" w:hAnsi="仿宋" w:eastAsia="仿宋" w:cs="仿宋"/>
          <w:b w:val="0"/>
          <w:i w:val="0"/>
          <w:caps w:val="0"/>
          <w:color w:val="auto"/>
          <w:spacing w:val="0"/>
          <w:sz w:val="32"/>
          <w:szCs w:val="32"/>
        </w:rPr>
      </w:pPr>
      <w:r>
        <w:rPr>
          <w:rFonts w:hint="eastAsia" w:ascii="仿宋" w:hAnsi="仿宋" w:eastAsia="仿宋" w:cs="仿宋"/>
          <w:b w:val="0"/>
          <w:i w:val="0"/>
          <w:caps w:val="0"/>
          <w:color w:val="auto"/>
          <w:spacing w:val="0"/>
          <w:sz w:val="32"/>
          <w:szCs w:val="32"/>
          <w:shd w:val="clear" w:color="auto" w:fill="FFFFFF"/>
        </w:rPr>
        <w:t>　　（二）报刊、电视、微博、微信等；</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val="0"/>
        <w:autoSpaceDN w:val="0"/>
        <w:bidi w:val="0"/>
        <w:adjustRightInd/>
        <w:snapToGrid/>
        <w:spacing w:before="0" w:beforeAutospacing="0" w:after="0" w:afterAutospacing="0" w:line="360" w:lineRule="auto"/>
        <w:ind w:left="0" w:right="0" w:firstLine="0"/>
        <w:jc w:val="both"/>
        <w:textAlignment w:val="auto"/>
        <w:rPr>
          <w:rFonts w:hint="eastAsia" w:ascii="仿宋" w:hAnsi="仿宋" w:eastAsia="仿宋" w:cs="仿宋"/>
          <w:b w:val="0"/>
          <w:i w:val="0"/>
          <w:caps w:val="0"/>
          <w:color w:val="auto"/>
          <w:spacing w:val="0"/>
          <w:sz w:val="32"/>
          <w:szCs w:val="32"/>
        </w:rPr>
      </w:pPr>
      <w:r>
        <w:rPr>
          <w:rFonts w:hint="eastAsia" w:ascii="仿宋" w:hAnsi="仿宋" w:eastAsia="仿宋" w:cs="仿宋"/>
          <w:b w:val="0"/>
          <w:i w:val="0"/>
          <w:caps w:val="0"/>
          <w:color w:val="auto"/>
          <w:spacing w:val="0"/>
          <w:sz w:val="32"/>
          <w:szCs w:val="32"/>
          <w:shd w:val="clear" w:color="auto" w:fill="FFFFFF"/>
        </w:rPr>
        <w:t>　　（三）新闻发布会；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val="0"/>
        <w:autoSpaceDN w:val="0"/>
        <w:bidi w:val="0"/>
        <w:adjustRightInd/>
        <w:snapToGrid/>
        <w:spacing w:before="0" w:beforeAutospacing="0" w:after="0" w:afterAutospacing="0" w:line="360" w:lineRule="auto"/>
        <w:ind w:left="0" w:right="0" w:firstLine="0"/>
        <w:jc w:val="both"/>
        <w:textAlignment w:val="auto"/>
        <w:rPr>
          <w:rFonts w:hint="eastAsia" w:ascii="仿宋" w:hAnsi="仿宋" w:eastAsia="仿宋" w:cs="仿宋"/>
          <w:b w:val="0"/>
          <w:i w:val="0"/>
          <w:caps w:val="0"/>
          <w:color w:val="auto"/>
          <w:spacing w:val="0"/>
          <w:sz w:val="32"/>
          <w:szCs w:val="32"/>
        </w:rPr>
      </w:pPr>
      <w:r>
        <w:rPr>
          <w:rFonts w:hint="eastAsia" w:ascii="仿宋" w:hAnsi="仿宋" w:eastAsia="仿宋" w:cs="仿宋"/>
          <w:b w:val="0"/>
          <w:i w:val="0"/>
          <w:caps w:val="0"/>
          <w:color w:val="auto"/>
          <w:spacing w:val="0"/>
          <w:sz w:val="32"/>
          <w:szCs w:val="32"/>
          <w:shd w:val="clear" w:color="auto" w:fill="FFFFFF"/>
        </w:rPr>
        <w:t>　　（四）政府办公区、档案馆、公共图书馆设立的政府信息公示栏；</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val="0"/>
        <w:autoSpaceDN w:val="0"/>
        <w:bidi w:val="0"/>
        <w:adjustRightInd/>
        <w:snapToGrid/>
        <w:spacing w:before="0" w:beforeAutospacing="0" w:after="0" w:afterAutospacing="0" w:line="360" w:lineRule="auto"/>
        <w:ind w:left="0" w:right="0" w:firstLine="0"/>
        <w:jc w:val="both"/>
        <w:textAlignment w:val="auto"/>
        <w:rPr>
          <w:rFonts w:hint="eastAsia" w:ascii="仿宋" w:hAnsi="仿宋" w:eastAsia="仿宋" w:cs="仿宋"/>
          <w:b w:val="0"/>
          <w:i w:val="0"/>
          <w:caps w:val="0"/>
          <w:color w:val="auto"/>
          <w:spacing w:val="0"/>
          <w:sz w:val="32"/>
          <w:szCs w:val="32"/>
        </w:rPr>
      </w:pPr>
      <w:r>
        <w:rPr>
          <w:rFonts w:hint="eastAsia" w:ascii="仿宋" w:hAnsi="仿宋" w:eastAsia="仿宋" w:cs="仿宋"/>
          <w:b w:val="0"/>
          <w:i w:val="0"/>
          <w:caps w:val="0"/>
          <w:color w:val="auto"/>
          <w:spacing w:val="0"/>
          <w:sz w:val="32"/>
          <w:szCs w:val="32"/>
          <w:shd w:val="clear" w:color="auto" w:fill="FFFFFF"/>
        </w:rPr>
        <w:t>　　（五）公众知晓的其他载体。</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val="0"/>
        <w:autoSpaceDN w:val="0"/>
        <w:bidi w:val="0"/>
        <w:adjustRightInd/>
        <w:snapToGrid/>
        <w:spacing w:before="0" w:beforeAutospacing="0" w:after="0" w:afterAutospacing="0" w:line="360" w:lineRule="auto"/>
        <w:ind w:left="0" w:right="0" w:firstLine="0"/>
        <w:jc w:val="both"/>
        <w:textAlignment w:val="auto"/>
        <w:rPr>
          <w:rFonts w:hint="eastAsia" w:ascii="仿宋" w:hAnsi="仿宋" w:eastAsia="仿宋" w:cs="仿宋"/>
          <w:b w:val="0"/>
          <w:i w:val="0"/>
          <w:caps w:val="0"/>
          <w:color w:val="auto"/>
          <w:spacing w:val="0"/>
          <w:sz w:val="32"/>
          <w:szCs w:val="32"/>
        </w:rPr>
      </w:pPr>
      <w:r>
        <w:rPr>
          <w:rFonts w:hint="eastAsia" w:ascii="仿宋" w:hAnsi="仿宋" w:eastAsia="仿宋" w:cs="仿宋"/>
          <w:b w:val="0"/>
          <w:i w:val="0"/>
          <w:caps w:val="0"/>
          <w:color w:val="auto"/>
          <w:spacing w:val="0"/>
          <w:sz w:val="32"/>
          <w:szCs w:val="32"/>
          <w:shd w:val="clear" w:color="auto" w:fill="FFFFFF"/>
        </w:rPr>
        <w:t>　　县政府门户网站是县政府重大行政决策征求意见的第一平台，开设重大行政决策意见征集专栏，规范发布意见征集和意见采纳情况信息。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val="0"/>
        <w:autoSpaceDN w:val="0"/>
        <w:bidi w:val="0"/>
        <w:adjustRightInd/>
        <w:snapToGrid/>
        <w:spacing w:before="0" w:beforeAutospacing="0" w:after="0" w:afterAutospacing="0" w:line="360" w:lineRule="auto"/>
        <w:ind w:left="0" w:right="0" w:firstLine="0"/>
        <w:jc w:val="both"/>
        <w:textAlignment w:val="auto"/>
        <w:rPr>
          <w:rFonts w:hint="eastAsia" w:ascii="仿宋" w:hAnsi="仿宋" w:eastAsia="仿宋" w:cs="仿宋"/>
          <w:b w:val="0"/>
          <w:i w:val="0"/>
          <w:caps w:val="0"/>
          <w:color w:val="auto"/>
          <w:spacing w:val="0"/>
          <w:sz w:val="32"/>
          <w:szCs w:val="32"/>
        </w:rPr>
      </w:pPr>
      <w:r>
        <w:rPr>
          <w:rFonts w:hint="eastAsia" w:ascii="仿宋" w:hAnsi="仿宋" w:eastAsia="仿宋" w:cs="仿宋"/>
          <w:b w:val="0"/>
          <w:i w:val="0"/>
          <w:caps w:val="0"/>
          <w:color w:val="auto"/>
          <w:spacing w:val="0"/>
          <w:sz w:val="32"/>
          <w:szCs w:val="32"/>
          <w:shd w:val="clear" w:color="auto" w:fill="FFFFFF"/>
        </w:rPr>
        <w:t>　　</w:t>
      </w:r>
      <w:r>
        <w:rPr>
          <w:rFonts w:hint="eastAsia" w:ascii="仿宋" w:hAnsi="仿宋" w:eastAsia="仿宋" w:cs="仿宋"/>
          <w:b/>
          <w:bCs/>
          <w:i w:val="0"/>
          <w:caps w:val="0"/>
          <w:color w:val="auto"/>
          <w:spacing w:val="0"/>
          <w:sz w:val="32"/>
          <w:szCs w:val="32"/>
          <w:shd w:val="clear" w:color="auto" w:fill="FFFFFF"/>
        </w:rPr>
        <w:t>第八条</w:t>
      </w:r>
      <w:r>
        <w:rPr>
          <w:rFonts w:hint="eastAsia" w:ascii="仿宋" w:hAnsi="仿宋" w:eastAsia="仿宋" w:cs="仿宋"/>
          <w:b w:val="0"/>
          <w:i w:val="0"/>
          <w:caps w:val="0"/>
          <w:color w:val="auto"/>
          <w:spacing w:val="0"/>
          <w:sz w:val="32"/>
          <w:szCs w:val="32"/>
          <w:shd w:val="clear" w:color="auto" w:fill="FFFFFF"/>
        </w:rPr>
        <w:t xml:space="preserve"> </w:t>
      </w:r>
      <w:r>
        <w:rPr>
          <w:rFonts w:hint="eastAsia" w:ascii="仿宋" w:hAnsi="仿宋" w:eastAsia="仿宋" w:cs="仿宋"/>
          <w:b w:val="0"/>
          <w:i w:val="0"/>
          <w:caps w:val="0"/>
          <w:color w:val="auto"/>
          <w:spacing w:val="0"/>
          <w:sz w:val="32"/>
          <w:szCs w:val="32"/>
          <w:shd w:val="clear" w:color="auto" w:fill="FFFFFF"/>
          <w:lang w:val="en-US" w:eastAsia="zh-CN"/>
        </w:rPr>
        <w:t xml:space="preserve"> </w:t>
      </w:r>
      <w:r>
        <w:rPr>
          <w:rFonts w:hint="eastAsia" w:ascii="仿宋" w:hAnsi="仿宋" w:eastAsia="仿宋" w:cs="仿宋"/>
          <w:b w:val="0"/>
          <w:i w:val="0"/>
          <w:caps w:val="0"/>
          <w:color w:val="auto"/>
          <w:spacing w:val="0"/>
          <w:sz w:val="32"/>
          <w:szCs w:val="32"/>
          <w:shd w:val="clear" w:color="auto" w:fill="FFFFFF"/>
        </w:rPr>
        <w:t>通过向社会发布草案（征求意见稿）方式公开征求意见的，应当加强与公众的交流、沟通，保障公众准确理解、掌握决策相关信息，采取公布解读性说明、召开新闻发布会、接受媒体专访、广播电视网络访谈等方式与公众交流互动，加强舆情引导，对意见集中的有关问题进行解释解读，形成共识。</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val="0"/>
        <w:autoSpaceDN w:val="0"/>
        <w:bidi w:val="0"/>
        <w:adjustRightInd/>
        <w:snapToGrid/>
        <w:spacing w:before="0" w:beforeAutospacing="0" w:after="0" w:afterAutospacing="0" w:line="360" w:lineRule="auto"/>
        <w:ind w:left="0" w:right="0" w:firstLine="0"/>
        <w:jc w:val="both"/>
        <w:textAlignment w:val="auto"/>
        <w:rPr>
          <w:rFonts w:hint="eastAsia" w:ascii="仿宋" w:hAnsi="仿宋" w:eastAsia="仿宋" w:cs="仿宋"/>
          <w:b w:val="0"/>
          <w:i w:val="0"/>
          <w:caps w:val="0"/>
          <w:color w:val="auto"/>
          <w:spacing w:val="0"/>
          <w:sz w:val="32"/>
          <w:szCs w:val="32"/>
        </w:rPr>
      </w:pPr>
      <w:r>
        <w:rPr>
          <w:rFonts w:hint="eastAsia" w:ascii="仿宋" w:hAnsi="仿宋" w:eastAsia="仿宋" w:cs="仿宋"/>
          <w:b w:val="0"/>
          <w:i w:val="0"/>
          <w:caps w:val="0"/>
          <w:color w:val="auto"/>
          <w:spacing w:val="0"/>
          <w:sz w:val="32"/>
          <w:szCs w:val="32"/>
          <w:shd w:val="clear" w:color="auto" w:fill="FFFFFF"/>
        </w:rPr>
        <w:t>　　在公开征求意见过程中，应当逐条做好收集、记录。对收集、记录的建议意见，逐条进行分析，形成书面报告连同决策草案一并提交县政府审议。</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val="0"/>
        <w:autoSpaceDN w:val="0"/>
        <w:bidi w:val="0"/>
        <w:adjustRightInd/>
        <w:snapToGrid/>
        <w:spacing w:before="0" w:beforeAutospacing="0" w:after="0" w:afterAutospacing="0" w:line="360" w:lineRule="auto"/>
        <w:ind w:left="0" w:right="0" w:firstLine="0"/>
        <w:jc w:val="both"/>
        <w:textAlignment w:val="auto"/>
        <w:rPr>
          <w:rFonts w:hint="eastAsia" w:ascii="仿宋" w:hAnsi="仿宋" w:eastAsia="仿宋" w:cs="仿宋"/>
          <w:b w:val="0"/>
          <w:i w:val="0"/>
          <w:caps w:val="0"/>
          <w:color w:val="auto"/>
          <w:spacing w:val="0"/>
          <w:sz w:val="32"/>
          <w:szCs w:val="32"/>
        </w:rPr>
      </w:pPr>
      <w:r>
        <w:rPr>
          <w:rFonts w:hint="eastAsia" w:ascii="仿宋" w:hAnsi="仿宋" w:eastAsia="仿宋" w:cs="仿宋"/>
          <w:b w:val="0"/>
          <w:i w:val="0"/>
          <w:caps w:val="0"/>
          <w:color w:val="auto"/>
          <w:spacing w:val="0"/>
          <w:sz w:val="32"/>
          <w:szCs w:val="32"/>
          <w:shd w:val="clear" w:color="auto" w:fill="FFFFFF"/>
        </w:rPr>
        <w:t>　　</w:t>
      </w:r>
      <w:r>
        <w:rPr>
          <w:rFonts w:hint="eastAsia" w:ascii="仿宋" w:hAnsi="仿宋" w:eastAsia="仿宋" w:cs="仿宋"/>
          <w:b/>
          <w:bCs/>
          <w:i w:val="0"/>
          <w:caps w:val="0"/>
          <w:color w:val="auto"/>
          <w:spacing w:val="0"/>
          <w:sz w:val="32"/>
          <w:szCs w:val="32"/>
          <w:shd w:val="clear" w:color="auto" w:fill="FFFFFF"/>
        </w:rPr>
        <w:t>第九条</w:t>
      </w:r>
      <w:r>
        <w:rPr>
          <w:rFonts w:hint="eastAsia" w:ascii="仿宋" w:hAnsi="仿宋" w:eastAsia="仿宋" w:cs="仿宋"/>
          <w:b w:val="0"/>
          <w:i w:val="0"/>
          <w:caps w:val="0"/>
          <w:color w:val="auto"/>
          <w:spacing w:val="0"/>
          <w:sz w:val="32"/>
          <w:szCs w:val="32"/>
          <w:shd w:val="clear" w:color="auto" w:fill="FFFFFF"/>
        </w:rPr>
        <w:t xml:space="preserve"> </w:t>
      </w:r>
      <w:r>
        <w:rPr>
          <w:rFonts w:hint="eastAsia" w:ascii="仿宋" w:hAnsi="仿宋" w:eastAsia="仿宋" w:cs="仿宋"/>
          <w:b w:val="0"/>
          <w:i w:val="0"/>
          <w:caps w:val="0"/>
          <w:color w:val="auto"/>
          <w:spacing w:val="0"/>
          <w:sz w:val="32"/>
          <w:szCs w:val="32"/>
          <w:shd w:val="clear" w:color="auto" w:fill="FFFFFF"/>
          <w:lang w:val="en-US" w:eastAsia="zh-CN"/>
        </w:rPr>
        <w:t xml:space="preserve"> </w:t>
      </w:r>
      <w:r>
        <w:rPr>
          <w:rFonts w:hint="eastAsia" w:ascii="仿宋" w:hAnsi="仿宋" w:eastAsia="仿宋" w:cs="仿宋"/>
          <w:b w:val="0"/>
          <w:i w:val="0"/>
          <w:caps w:val="0"/>
          <w:color w:val="auto"/>
          <w:spacing w:val="0"/>
          <w:sz w:val="32"/>
          <w:szCs w:val="32"/>
          <w:shd w:val="clear" w:color="auto" w:fill="FFFFFF"/>
        </w:rPr>
        <w:t>重大行政决策听证应当公开举行。决策承办单位负责组织听证会，应当在听证会举行10日前公告以下事项：</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val="0"/>
        <w:autoSpaceDN w:val="0"/>
        <w:bidi w:val="0"/>
        <w:adjustRightInd/>
        <w:snapToGrid/>
        <w:spacing w:before="0" w:beforeAutospacing="0" w:after="0" w:afterAutospacing="0" w:line="360" w:lineRule="auto"/>
        <w:ind w:left="0" w:right="0" w:firstLine="0"/>
        <w:jc w:val="both"/>
        <w:textAlignment w:val="auto"/>
        <w:rPr>
          <w:rFonts w:hint="eastAsia" w:ascii="仿宋" w:hAnsi="仿宋" w:eastAsia="仿宋" w:cs="仿宋"/>
          <w:b w:val="0"/>
          <w:i w:val="0"/>
          <w:caps w:val="0"/>
          <w:color w:val="auto"/>
          <w:spacing w:val="0"/>
          <w:sz w:val="32"/>
          <w:szCs w:val="32"/>
        </w:rPr>
      </w:pPr>
      <w:r>
        <w:rPr>
          <w:rFonts w:hint="eastAsia" w:ascii="仿宋" w:hAnsi="仿宋" w:eastAsia="仿宋" w:cs="仿宋"/>
          <w:b w:val="0"/>
          <w:i w:val="0"/>
          <w:caps w:val="0"/>
          <w:color w:val="auto"/>
          <w:spacing w:val="0"/>
          <w:sz w:val="32"/>
          <w:szCs w:val="32"/>
          <w:shd w:val="clear" w:color="auto" w:fill="FFFFFF"/>
        </w:rPr>
        <w:t>　　（一）举行听证会的时间、地点；</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val="0"/>
        <w:autoSpaceDN w:val="0"/>
        <w:bidi w:val="0"/>
        <w:adjustRightInd/>
        <w:snapToGrid/>
        <w:spacing w:before="0" w:beforeAutospacing="0" w:after="0" w:afterAutospacing="0" w:line="360" w:lineRule="auto"/>
        <w:ind w:left="0" w:right="0" w:firstLine="0"/>
        <w:jc w:val="both"/>
        <w:textAlignment w:val="auto"/>
        <w:rPr>
          <w:rFonts w:hint="eastAsia" w:ascii="仿宋" w:hAnsi="仿宋" w:eastAsia="仿宋" w:cs="仿宋"/>
          <w:b w:val="0"/>
          <w:i w:val="0"/>
          <w:caps w:val="0"/>
          <w:color w:val="auto"/>
          <w:spacing w:val="0"/>
          <w:sz w:val="32"/>
          <w:szCs w:val="32"/>
        </w:rPr>
      </w:pPr>
      <w:r>
        <w:rPr>
          <w:rFonts w:hint="eastAsia" w:ascii="仿宋" w:hAnsi="仿宋" w:eastAsia="仿宋" w:cs="仿宋"/>
          <w:b w:val="0"/>
          <w:i w:val="0"/>
          <w:caps w:val="0"/>
          <w:color w:val="auto"/>
          <w:spacing w:val="0"/>
          <w:sz w:val="32"/>
          <w:szCs w:val="32"/>
          <w:shd w:val="clear" w:color="auto" w:fill="FFFFFF"/>
        </w:rPr>
        <w:t>　　（二）拟决策事项的内容、理由、依据和背景资料；</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val="0"/>
        <w:autoSpaceDN w:val="0"/>
        <w:bidi w:val="0"/>
        <w:adjustRightInd/>
        <w:snapToGrid/>
        <w:spacing w:before="0" w:beforeAutospacing="0" w:after="0" w:afterAutospacing="0" w:line="360" w:lineRule="auto"/>
        <w:ind w:left="0" w:right="0" w:firstLine="0"/>
        <w:jc w:val="both"/>
        <w:textAlignment w:val="auto"/>
        <w:rPr>
          <w:rFonts w:hint="eastAsia" w:ascii="仿宋" w:hAnsi="仿宋" w:eastAsia="仿宋" w:cs="仿宋"/>
          <w:b w:val="0"/>
          <w:i w:val="0"/>
          <w:caps w:val="0"/>
          <w:color w:val="auto"/>
          <w:spacing w:val="0"/>
          <w:sz w:val="32"/>
          <w:szCs w:val="32"/>
        </w:rPr>
      </w:pPr>
      <w:r>
        <w:rPr>
          <w:rFonts w:hint="eastAsia" w:ascii="仿宋" w:hAnsi="仿宋" w:eastAsia="仿宋" w:cs="仿宋"/>
          <w:b w:val="0"/>
          <w:i w:val="0"/>
          <w:caps w:val="0"/>
          <w:color w:val="auto"/>
          <w:spacing w:val="0"/>
          <w:sz w:val="32"/>
          <w:szCs w:val="32"/>
          <w:shd w:val="clear" w:color="auto" w:fill="FFFFFF"/>
        </w:rPr>
        <w:t>　　（三）公众参加听证会的报名时间和方式；</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val="0"/>
        <w:autoSpaceDN w:val="0"/>
        <w:bidi w:val="0"/>
        <w:adjustRightInd/>
        <w:snapToGrid/>
        <w:spacing w:before="0" w:beforeAutospacing="0" w:after="0" w:afterAutospacing="0" w:line="360" w:lineRule="auto"/>
        <w:ind w:left="0" w:right="0" w:firstLine="0"/>
        <w:jc w:val="both"/>
        <w:textAlignment w:val="auto"/>
        <w:rPr>
          <w:rFonts w:hint="eastAsia" w:ascii="仿宋" w:hAnsi="仿宋" w:eastAsia="仿宋" w:cs="仿宋"/>
          <w:b w:val="0"/>
          <w:i w:val="0"/>
          <w:caps w:val="0"/>
          <w:color w:val="auto"/>
          <w:spacing w:val="0"/>
          <w:sz w:val="32"/>
          <w:szCs w:val="32"/>
        </w:rPr>
      </w:pPr>
      <w:r>
        <w:rPr>
          <w:rFonts w:hint="eastAsia" w:ascii="仿宋" w:hAnsi="仿宋" w:eastAsia="仿宋" w:cs="仿宋"/>
          <w:b w:val="0"/>
          <w:i w:val="0"/>
          <w:caps w:val="0"/>
          <w:color w:val="auto"/>
          <w:spacing w:val="0"/>
          <w:sz w:val="32"/>
          <w:szCs w:val="32"/>
          <w:shd w:val="clear" w:color="auto" w:fill="FFFFFF"/>
        </w:rPr>
        <w:t>　　（四）听证会代表名额及其产生方式。</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val="0"/>
        <w:autoSpaceDN w:val="0"/>
        <w:bidi w:val="0"/>
        <w:adjustRightInd/>
        <w:snapToGrid/>
        <w:spacing w:before="0" w:beforeAutospacing="0" w:after="0" w:afterAutospacing="0" w:line="360" w:lineRule="auto"/>
        <w:ind w:left="0" w:right="0" w:firstLine="0"/>
        <w:jc w:val="both"/>
        <w:textAlignment w:val="auto"/>
        <w:rPr>
          <w:rFonts w:hint="eastAsia" w:ascii="仿宋" w:hAnsi="仿宋" w:eastAsia="仿宋" w:cs="仿宋"/>
          <w:b w:val="0"/>
          <w:i w:val="0"/>
          <w:caps w:val="0"/>
          <w:color w:val="auto"/>
          <w:spacing w:val="0"/>
          <w:sz w:val="32"/>
          <w:szCs w:val="32"/>
        </w:rPr>
      </w:pPr>
      <w:r>
        <w:rPr>
          <w:rFonts w:hint="eastAsia" w:ascii="仿宋" w:hAnsi="仿宋" w:eastAsia="仿宋" w:cs="仿宋"/>
          <w:b w:val="0"/>
          <w:i w:val="0"/>
          <w:caps w:val="0"/>
          <w:color w:val="auto"/>
          <w:spacing w:val="0"/>
          <w:sz w:val="32"/>
          <w:szCs w:val="32"/>
          <w:shd w:val="clear" w:color="auto" w:fill="FFFFFF"/>
        </w:rPr>
        <w:t>　　法律、法规、规章对听证期限另有规定的，从其规定。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val="0"/>
        <w:autoSpaceDN w:val="0"/>
        <w:bidi w:val="0"/>
        <w:adjustRightInd/>
        <w:snapToGrid/>
        <w:spacing w:before="0" w:beforeAutospacing="0" w:after="0" w:afterAutospacing="0" w:line="360" w:lineRule="auto"/>
        <w:ind w:left="0" w:right="0" w:firstLine="0"/>
        <w:jc w:val="both"/>
        <w:textAlignment w:val="auto"/>
        <w:rPr>
          <w:rFonts w:hint="eastAsia" w:ascii="仿宋" w:hAnsi="仿宋" w:eastAsia="仿宋" w:cs="仿宋"/>
          <w:b w:val="0"/>
          <w:i w:val="0"/>
          <w:caps w:val="0"/>
          <w:color w:val="auto"/>
          <w:spacing w:val="0"/>
          <w:sz w:val="32"/>
          <w:szCs w:val="32"/>
        </w:rPr>
      </w:pPr>
      <w:r>
        <w:rPr>
          <w:rFonts w:hint="eastAsia" w:ascii="仿宋" w:hAnsi="仿宋" w:eastAsia="仿宋" w:cs="仿宋"/>
          <w:b w:val="0"/>
          <w:i w:val="0"/>
          <w:caps w:val="0"/>
          <w:color w:val="auto"/>
          <w:spacing w:val="0"/>
          <w:sz w:val="32"/>
          <w:szCs w:val="32"/>
          <w:shd w:val="clear" w:color="auto" w:fill="FFFFFF"/>
        </w:rPr>
        <w:t>　　</w:t>
      </w:r>
      <w:r>
        <w:rPr>
          <w:rFonts w:hint="eastAsia" w:ascii="仿宋" w:hAnsi="仿宋" w:eastAsia="仿宋" w:cs="仿宋"/>
          <w:b/>
          <w:bCs/>
          <w:i w:val="0"/>
          <w:caps w:val="0"/>
          <w:color w:val="auto"/>
          <w:spacing w:val="0"/>
          <w:sz w:val="32"/>
          <w:szCs w:val="32"/>
          <w:shd w:val="clear" w:color="auto" w:fill="FFFFFF"/>
        </w:rPr>
        <w:t>第十条</w:t>
      </w:r>
      <w:r>
        <w:rPr>
          <w:rFonts w:hint="eastAsia" w:ascii="仿宋" w:hAnsi="仿宋" w:eastAsia="仿宋" w:cs="仿宋"/>
          <w:b w:val="0"/>
          <w:i w:val="0"/>
          <w:caps w:val="0"/>
          <w:color w:val="auto"/>
          <w:spacing w:val="0"/>
          <w:sz w:val="32"/>
          <w:szCs w:val="32"/>
          <w:shd w:val="clear" w:color="auto" w:fill="FFFFFF"/>
        </w:rPr>
        <w:t xml:space="preserve"> </w:t>
      </w:r>
      <w:r>
        <w:rPr>
          <w:rFonts w:hint="eastAsia" w:ascii="仿宋" w:hAnsi="仿宋" w:eastAsia="仿宋" w:cs="仿宋"/>
          <w:b w:val="0"/>
          <w:i w:val="0"/>
          <w:caps w:val="0"/>
          <w:color w:val="auto"/>
          <w:spacing w:val="0"/>
          <w:sz w:val="32"/>
          <w:szCs w:val="32"/>
          <w:shd w:val="clear" w:color="auto" w:fill="FFFFFF"/>
          <w:lang w:val="en-US" w:eastAsia="zh-CN"/>
        </w:rPr>
        <w:t xml:space="preserve"> </w:t>
      </w:r>
      <w:r>
        <w:rPr>
          <w:rFonts w:hint="eastAsia" w:ascii="仿宋" w:hAnsi="仿宋" w:eastAsia="仿宋" w:cs="仿宋"/>
          <w:b w:val="0"/>
          <w:i w:val="0"/>
          <w:caps w:val="0"/>
          <w:color w:val="auto"/>
          <w:spacing w:val="0"/>
          <w:sz w:val="32"/>
          <w:szCs w:val="32"/>
          <w:shd w:val="clear" w:color="auto" w:fill="FFFFFF"/>
        </w:rPr>
        <w:t>听证会代表应当具有广泛性和代表性，主要从以下人员中产生：</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val="0"/>
        <w:autoSpaceDN w:val="0"/>
        <w:bidi w:val="0"/>
        <w:adjustRightInd/>
        <w:snapToGrid/>
        <w:spacing w:before="0" w:beforeAutospacing="0" w:after="0" w:afterAutospacing="0" w:line="360" w:lineRule="auto"/>
        <w:ind w:left="0" w:right="0" w:firstLine="0"/>
        <w:jc w:val="both"/>
        <w:textAlignment w:val="auto"/>
        <w:rPr>
          <w:rFonts w:hint="eastAsia" w:ascii="仿宋" w:hAnsi="仿宋" w:eastAsia="仿宋" w:cs="仿宋"/>
          <w:b w:val="0"/>
          <w:i w:val="0"/>
          <w:caps w:val="0"/>
          <w:color w:val="auto"/>
          <w:spacing w:val="0"/>
          <w:sz w:val="32"/>
          <w:szCs w:val="32"/>
        </w:rPr>
      </w:pPr>
      <w:r>
        <w:rPr>
          <w:rFonts w:hint="eastAsia" w:ascii="仿宋" w:hAnsi="仿宋" w:eastAsia="仿宋" w:cs="仿宋"/>
          <w:b w:val="0"/>
          <w:i w:val="0"/>
          <w:caps w:val="0"/>
          <w:color w:val="auto"/>
          <w:spacing w:val="0"/>
          <w:sz w:val="32"/>
          <w:szCs w:val="32"/>
          <w:shd w:val="clear" w:color="auto" w:fill="FFFFFF"/>
        </w:rPr>
        <w:t>　　（一）重大行政决策涉及到的利害关系人代表；</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val="0"/>
        <w:autoSpaceDN w:val="0"/>
        <w:bidi w:val="0"/>
        <w:adjustRightInd/>
        <w:snapToGrid/>
        <w:spacing w:before="0" w:beforeAutospacing="0" w:after="0" w:afterAutospacing="0" w:line="360" w:lineRule="auto"/>
        <w:ind w:left="0" w:right="0" w:firstLine="0"/>
        <w:jc w:val="both"/>
        <w:textAlignment w:val="auto"/>
        <w:rPr>
          <w:rFonts w:hint="eastAsia" w:ascii="仿宋" w:hAnsi="仿宋" w:eastAsia="仿宋" w:cs="仿宋"/>
          <w:b w:val="0"/>
          <w:i w:val="0"/>
          <w:caps w:val="0"/>
          <w:color w:val="auto"/>
          <w:spacing w:val="0"/>
          <w:sz w:val="32"/>
          <w:szCs w:val="32"/>
        </w:rPr>
      </w:pPr>
      <w:r>
        <w:rPr>
          <w:rFonts w:hint="eastAsia" w:ascii="仿宋" w:hAnsi="仿宋" w:eastAsia="仿宋" w:cs="仿宋"/>
          <w:b w:val="0"/>
          <w:i w:val="0"/>
          <w:caps w:val="0"/>
          <w:color w:val="auto"/>
          <w:spacing w:val="0"/>
          <w:sz w:val="32"/>
          <w:szCs w:val="32"/>
          <w:shd w:val="clear" w:color="auto" w:fill="FFFFFF"/>
        </w:rPr>
        <w:t>　　（二）普通公众代表或城乡基层居民代表、村民代表；</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val="0"/>
        <w:autoSpaceDN w:val="0"/>
        <w:bidi w:val="0"/>
        <w:adjustRightInd/>
        <w:snapToGrid/>
        <w:spacing w:before="0" w:beforeAutospacing="0" w:after="0" w:afterAutospacing="0" w:line="360" w:lineRule="auto"/>
        <w:ind w:left="0" w:right="0" w:firstLine="0"/>
        <w:jc w:val="both"/>
        <w:textAlignment w:val="auto"/>
        <w:rPr>
          <w:rFonts w:hint="eastAsia" w:ascii="仿宋" w:hAnsi="仿宋" w:eastAsia="仿宋" w:cs="仿宋"/>
          <w:b w:val="0"/>
          <w:i w:val="0"/>
          <w:caps w:val="0"/>
          <w:color w:val="auto"/>
          <w:spacing w:val="0"/>
          <w:sz w:val="32"/>
          <w:szCs w:val="32"/>
        </w:rPr>
      </w:pPr>
      <w:r>
        <w:rPr>
          <w:rFonts w:hint="eastAsia" w:ascii="仿宋" w:hAnsi="仿宋" w:eastAsia="仿宋" w:cs="仿宋"/>
          <w:b w:val="0"/>
          <w:i w:val="0"/>
          <w:caps w:val="0"/>
          <w:color w:val="auto"/>
          <w:spacing w:val="0"/>
          <w:sz w:val="32"/>
          <w:szCs w:val="32"/>
          <w:shd w:val="clear" w:color="auto" w:fill="FFFFFF"/>
        </w:rPr>
        <w:t>　　（三）县人大代表、政协委员；</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val="0"/>
        <w:autoSpaceDN w:val="0"/>
        <w:bidi w:val="0"/>
        <w:adjustRightInd/>
        <w:snapToGrid/>
        <w:spacing w:before="0" w:beforeAutospacing="0" w:after="0" w:afterAutospacing="0" w:line="360" w:lineRule="auto"/>
        <w:ind w:left="0" w:right="0" w:firstLine="0"/>
        <w:jc w:val="both"/>
        <w:textAlignment w:val="auto"/>
        <w:rPr>
          <w:rFonts w:hint="eastAsia" w:ascii="仿宋" w:hAnsi="仿宋" w:eastAsia="仿宋" w:cs="仿宋"/>
          <w:b w:val="0"/>
          <w:i w:val="0"/>
          <w:caps w:val="0"/>
          <w:color w:val="auto"/>
          <w:spacing w:val="0"/>
          <w:sz w:val="32"/>
          <w:szCs w:val="32"/>
        </w:rPr>
      </w:pPr>
      <w:r>
        <w:rPr>
          <w:rFonts w:hint="eastAsia" w:ascii="仿宋" w:hAnsi="仿宋" w:eastAsia="仿宋" w:cs="仿宋"/>
          <w:b w:val="0"/>
          <w:i w:val="0"/>
          <w:caps w:val="0"/>
          <w:color w:val="auto"/>
          <w:spacing w:val="0"/>
          <w:sz w:val="32"/>
          <w:szCs w:val="32"/>
          <w:shd w:val="clear" w:color="auto" w:fill="FFFFFF"/>
        </w:rPr>
        <w:t>　　（四）熟悉听证事项的行业专家学者、专业技术人员代表；</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val="0"/>
        <w:autoSpaceDN w:val="0"/>
        <w:bidi w:val="0"/>
        <w:adjustRightInd/>
        <w:snapToGrid/>
        <w:spacing w:before="0" w:beforeAutospacing="0" w:after="0" w:afterAutospacing="0" w:line="360" w:lineRule="auto"/>
        <w:ind w:left="0" w:right="0" w:firstLine="0"/>
        <w:jc w:val="both"/>
        <w:textAlignment w:val="auto"/>
        <w:rPr>
          <w:rFonts w:hint="eastAsia" w:ascii="仿宋" w:hAnsi="仿宋" w:eastAsia="仿宋" w:cs="仿宋"/>
          <w:b w:val="0"/>
          <w:i w:val="0"/>
          <w:caps w:val="0"/>
          <w:color w:val="auto"/>
          <w:spacing w:val="0"/>
          <w:sz w:val="32"/>
          <w:szCs w:val="32"/>
        </w:rPr>
      </w:pPr>
      <w:r>
        <w:rPr>
          <w:rFonts w:hint="eastAsia" w:ascii="仿宋" w:hAnsi="仿宋" w:eastAsia="仿宋" w:cs="仿宋"/>
          <w:b w:val="0"/>
          <w:i w:val="0"/>
          <w:caps w:val="0"/>
          <w:color w:val="auto"/>
          <w:spacing w:val="0"/>
          <w:sz w:val="32"/>
          <w:szCs w:val="32"/>
          <w:shd w:val="clear" w:color="auto" w:fill="FFFFFF"/>
        </w:rPr>
        <w:t>　　（五）法律工作者代表；</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val="0"/>
        <w:autoSpaceDN w:val="0"/>
        <w:bidi w:val="0"/>
        <w:adjustRightInd/>
        <w:snapToGrid/>
        <w:spacing w:before="0" w:beforeAutospacing="0" w:after="0" w:afterAutospacing="0" w:line="360" w:lineRule="auto"/>
        <w:ind w:left="0" w:right="0" w:firstLine="0"/>
        <w:jc w:val="both"/>
        <w:textAlignment w:val="auto"/>
        <w:rPr>
          <w:rFonts w:hint="eastAsia" w:ascii="仿宋" w:hAnsi="仿宋" w:eastAsia="仿宋" w:cs="仿宋"/>
          <w:b w:val="0"/>
          <w:i w:val="0"/>
          <w:caps w:val="0"/>
          <w:color w:val="auto"/>
          <w:spacing w:val="0"/>
          <w:sz w:val="32"/>
          <w:szCs w:val="32"/>
        </w:rPr>
      </w:pPr>
      <w:r>
        <w:rPr>
          <w:rFonts w:hint="eastAsia" w:ascii="仿宋" w:hAnsi="仿宋" w:eastAsia="仿宋" w:cs="仿宋"/>
          <w:b w:val="0"/>
          <w:i w:val="0"/>
          <w:caps w:val="0"/>
          <w:color w:val="auto"/>
          <w:spacing w:val="0"/>
          <w:sz w:val="32"/>
          <w:szCs w:val="32"/>
          <w:shd w:val="clear" w:color="auto" w:fill="FFFFFF"/>
        </w:rPr>
        <w:t>　　（六）决策承办单位认为应当参加的代表。</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val="0"/>
        <w:autoSpaceDN w:val="0"/>
        <w:bidi w:val="0"/>
        <w:adjustRightInd/>
        <w:snapToGrid/>
        <w:spacing w:before="0" w:beforeAutospacing="0" w:after="0" w:afterAutospacing="0" w:line="360" w:lineRule="auto"/>
        <w:ind w:left="0" w:right="0" w:firstLine="0"/>
        <w:jc w:val="both"/>
        <w:textAlignment w:val="auto"/>
        <w:rPr>
          <w:rFonts w:hint="eastAsia" w:ascii="仿宋" w:hAnsi="仿宋" w:eastAsia="仿宋" w:cs="仿宋"/>
          <w:b w:val="0"/>
          <w:i w:val="0"/>
          <w:caps w:val="0"/>
          <w:color w:val="auto"/>
          <w:spacing w:val="0"/>
          <w:sz w:val="32"/>
          <w:szCs w:val="32"/>
        </w:rPr>
      </w:pPr>
      <w:r>
        <w:rPr>
          <w:rFonts w:hint="eastAsia" w:ascii="仿宋" w:hAnsi="仿宋" w:eastAsia="仿宋" w:cs="仿宋"/>
          <w:b w:val="0"/>
          <w:i w:val="0"/>
          <w:caps w:val="0"/>
          <w:color w:val="auto"/>
          <w:spacing w:val="0"/>
          <w:sz w:val="32"/>
          <w:szCs w:val="32"/>
          <w:shd w:val="clear" w:color="auto" w:fill="FFFFFF"/>
        </w:rPr>
        <w:t>　　听证会代表的人数原则上不少于10人，其人数和人员构成比例由决策承办单位根据听证项目的实际情况确定。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val="0"/>
        <w:autoSpaceDN w:val="0"/>
        <w:bidi w:val="0"/>
        <w:adjustRightInd/>
        <w:snapToGrid/>
        <w:spacing w:before="0" w:beforeAutospacing="0" w:after="0" w:afterAutospacing="0" w:line="360" w:lineRule="auto"/>
        <w:ind w:left="0" w:right="0" w:firstLine="0"/>
        <w:jc w:val="both"/>
        <w:textAlignment w:val="auto"/>
        <w:rPr>
          <w:rFonts w:hint="eastAsia" w:ascii="仿宋" w:hAnsi="仿宋" w:eastAsia="仿宋" w:cs="仿宋"/>
          <w:b w:val="0"/>
          <w:i w:val="0"/>
          <w:caps w:val="0"/>
          <w:color w:val="auto"/>
          <w:spacing w:val="0"/>
          <w:sz w:val="32"/>
          <w:szCs w:val="32"/>
        </w:rPr>
      </w:pPr>
      <w:r>
        <w:rPr>
          <w:rFonts w:hint="eastAsia" w:ascii="仿宋" w:hAnsi="仿宋" w:eastAsia="仿宋" w:cs="仿宋"/>
          <w:b w:val="0"/>
          <w:i w:val="0"/>
          <w:caps w:val="0"/>
          <w:color w:val="auto"/>
          <w:spacing w:val="0"/>
          <w:sz w:val="32"/>
          <w:szCs w:val="32"/>
          <w:shd w:val="clear" w:color="auto" w:fill="FFFFFF"/>
        </w:rPr>
        <w:t>　　</w:t>
      </w:r>
      <w:r>
        <w:rPr>
          <w:rFonts w:hint="eastAsia" w:ascii="仿宋" w:hAnsi="仿宋" w:eastAsia="仿宋" w:cs="仿宋"/>
          <w:b/>
          <w:bCs/>
          <w:i w:val="0"/>
          <w:caps w:val="0"/>
          <w:color w:val="auto"/>
          <w:spacing w:val="0"/>
          <w:sz w:val="32"/>
          <w:szCs w:val="32"/>
          <w:shd w:val="clear" w:color="auto" w:fill="FFFFFF"/>
        </w:rPr>
        <w:t>第十一条</w:t>
      </w:r>
      <w:r>
        <w:rPr>
          <w:rFonts w:hint="eastAsia" w:ascii="仿宋" w:hAnsi="仿宋" w:eastAsia="仿宋" w:cs="仿宋"/>
          <w:b w:val="0"/>
          <w:i w:val="0"/>
          <w:caps w:val="0"/>
          <w:color w:val="auto"/>
          <w:spacing w:val="0"/>
          <w:sz w:val="32"/>
          <w:szCs w:val="32"/>
          <w:shd w:val="clear" w:color="auto" w:fill="FFFFFF"/>
        </w:rPr>
        <w:t xml:space="preserve"> </w:t>
      </w:r>
      <w:r>
        <w:rPr>
          <w:rFonts w:hint="eastAsia" w:ascii="仿宋" w:hAnsi="仿宋" w:eastAsia="仿宋" w:cs="仿宋"/>
          <w:b w:val="0"/>
          <w:i w:val="0"/>
          <w:caps w:val="0"/>
          <w:color w:val="auto"/>
          <w:spacing w:val="0"/>
          <w:sz w:val="32"/>
          <w:szCs w:val="32"/>
          <w:shd w:val="clear" w:color="auto" w:fill="FFFFFF"/>
          <w:lang w:val="en-US" w:eastAsia="zh-CN"/>
        </w:rPr>
        <w:t xml:space="preserve"> </w:t>
      </w:r>
      <w:r>
        <w:rPr>
          <w:rFonts w:hint="eastAsia" w:ascii="仿宋" w:hAnsi="仿宋" w:eastAsia="仿宋" w:cs="仿宋"/>
          <w:b w:val="0"/>
          <w:i w:val="0"/>
          <w:caps w:val="0"/>
          <w:color w:val="auto"/>
          <w:spacing w:val="0"/>
          <w:sz w:val="32"/>
          <w:szCs w:val="32"/>
          <w:shd w:val="clear" w:color="auto" w:fill="FFFFFF"/>
        </w:rPr>
        <w:t>听证会应当由决策承办单位制作笔录，记录发言人的观点和理由，也可同时进行录音和录像。听证会笔录应当经听证会代表确认无误后签字或者盖章。</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val="0"/>
        <w:autoSpaceDN w:val="0"/>
        <w:bidi w:val="0"/>
        <w:adjustRightInd/>
        <w:snapToGrid/>
        <w:spacing w:before="0" w:beforeAutospacing="0" w:after="0" w:afterAutospacing="0" w:line="360" w:lineRule="auto"/>
        <w:ind w:left="0" w:right="0" w:firstLine="0"/>
        <w:jc w:val="both"/>
        <w:textAlignment w:val="auto"/>
        <w:rPr>
          <w:rFonts w:hint="eastAsia" w:ascii="仿宋" w:hAnsi="仿宋" w:eastAsia="仿宋" w:cs="仿宋"/>
          <w:b w:val="0"/>
          <w:i w:val="0"/>
          <w:caps w:val="0"/>
          <w:color w:val="auto"/>
          <w:spacing w:val="0"/>
          <w:sz w:val="32"/>
          <w:szCs w:val="32"/>
        </w:rPr>
      </w:pPr>
      <w:r>
        <w:rPr>
          <w:rFonts w:hint="eastAsia" w:ascii="仿宋" w:hAnsi="仿宋" w:eastAsia="仿宋" w:cs="仿宋"/>
          <w:b w:val="0"/>
          <w:i w:val="0"/>
          <w:caps w:val="0"/>
          <w:color w:val="auto"/>
          <w:spacing w:val="0"/>
          <w:sz w:val="32"/>
          <w:szCs w:val="32"/>
          <w:shd w:val="clear" w:color="auto" w:fill="FFFFFF"/>
        </w:rPr>
        <w:t>　　决策承办单位应当充分考虑、采纳听证代表的合理意见；不予采纳的，应当说明理由。同时，应将公众参与的情况进行归纳整理，形成书面听证报告，连同决策方案草案一并提交县政府审议。听证报告应当提出明确的结论性建议意见。</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val="0"/>
        <w:autoSpaceDN w:val="0"/>
        <w:bidi w:val="0"/>
        <w:adjustRightInd/>
        <w:snapToGrid/>
        <w:spacing w:before="0" w:beforeAutospacing="0" w:after="0" w:afterAutospacing="0" w:line="360" w:lineRule="auto"/>
        <w:ind w:left="0" w:right="0" w:firstLine="0"/>
        <w:jc w:val="both"/>
        <w:textAlignment w:val="auto"/>
        <w:rPr>
          <w:rFonts w:hint="eastAsia" w:ascii="仿宋" w:hAnsi="仿宋" w:eastAsia="仿宋" w:cs="仿宋"/>
          <w:b w:val="0"/>
          <w:i w:val="0"/>
          <w:caps w:val="0"/>
          <w:color w:val="auto"/>
          <w:spacing w:val="0"/>
          <w:sz w:val="32"/>
          <w:szCs w:val="32"/>
        </w:rPr>
      </w:pPr>
      <w:r>
        <w:rPr>
          <w:rFonts w:hint="eastAsia" w:ascii="仿宋" w:hAnsi="仿宋" w:eastAsia="仿宋" w:cs="仿宋"/>
          <w:b w:val="0"/>
          <w:i w:val="0"/>
          <w:caps w:val="0"/>
          <w:color w:val="auto"/>
          <w:spacing w:val="0"/>
          <w:sz w:val="32"/>
          <w:szCs w:val="32"/>
          <w:shd w:val="clear" w:color="auto" w:fill="FFFFFF"/>
        </w:rPr>
        <w:t>　　</w:t>
      </w:r>
      <w:r>
        <w:rPr>
          <w:rFonts w:hint="eastAsia" w:ascii="仿宋" w:hAnsi="仿宋" w:eastAsia="仿宋" w:cs="仿宋"/>
          <w:b/>
          <w:bCs/>
          <w:i w:val="0"/>
          <w:caps w:val="0"/>
          <w:color w:val="auto"/>
          <w:spacing w:val="0"/>
          <w:sz w:val="32"/>
          <w:szCs w:val="32"/>
          <w:shd w:val="clear" w:color="auto" w:fill="FFFFFF"/>
        </w:rPr>
        <w:t>第十二条</w:t>
      </w:r>
      <w:r>
        <w:rPr>
          <w:rFonts w:hint="eastAsia" w:ascii="仿宋" w:hAnsi="仿宋" w:eastAsia="仿宋" w:cs="仿宋"/>
          <w:b w:val="0"/>
          <w:i w:val="0"/>
          <w:caps w:val="0"/>
          <w:color w:val="auto"/>
          <w:spacing w:val="0"/>
          <w:sz w:val="32"/>
          <w:szCs w:val="32"/>
          <w:shd w:val="clear" w:color="auto" w:fill="FFFFFF"/>
        </w:rPr>
        <w:t xml:space="preserve"> </w:t>
      </w:r>
      <w:r>
        <w:rPr>
          <w:rFonts w:hint="eastAsia" w:ascii="仿宋" w:hAnsi="仿宋" w:eastAsia="仿宋" w:cs="仿宋"/>
          <w:b w:val="0"/>
          <w:i w:val="0"/>
          <w:caps w:val="0"/>
          <w:color w:val="auto"/>
          <w:spacing w:val="0"/>
          <w:sz w:val="32"/>
          <w:szCs w:val="32"/>
          <w:shd w:val="clear" w:color="auto" w:fill="FFFFFF"/>
          <w:lang w:val="en-US" w:eastAsia="zh-CN"/>
        </w:rPr>
        <w:t xml:space="preserve"> </w:t>
      </w:r>
      <w:r>
        <w:rPr>
          <w:rFonts w:hint="eastAsia" w:ascii="仿宋" w:hAnsi="仿宋" w:eastAsia="仿宋" w:cs="仿宋"/>
          <w:b w:val="0"/>
          <w:i w:val="0"/>
          <w:caps w:val="0"/>
          <w:color w:val="auto"/>
          <w:spacing w:val="0"/>
          <w:sz w:val="32"/>
          <w:szCs w:val="32"/>
          <w:shd w:val="clear" w:color="auto" w:fill="FFFFFF"/>
        </w:rPr>
        <w:t>重大行政决策方案，将根据决策内容涉及的事项、范围邀请利益相关方、公众、专家、媒体等代表列席相关的政府常务会议、专题会议等。</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val="0"/>
        <w:autoSpaceDN w:val="0"/>
        <w:bidi w:val="0"/>
        <w:adjustRightInd/>
        <w:snapToGrid/>
        <w:spacing w:before="0" w:beforeAutospacing="0" w:after="0" w:afterAutospacing="0" w:line="360" w:lineRule="auto"/>
        <w:ind w:left="0" w:right="0" w:firstLine="0"/>
        <w:jc w:val="both"/>
        <w:textAlignment w:val="auto"/>
        <w:rPr>
          <w:rFonts w:hint="eastAsia" w:ascii="仿宋" w:hAnsi="仿宋" w:eastAsia="仿宋" w:cs="仿宋"/>
          <w:b w:val="0"/>
          <w:i w:val="0"/>
          <w:caps w:val="0"/>
          <w:color w:val="auto"/>
          <w:spacing w:val="0"/>
          <w:sz w:val="32"/>
          <w:szCs w:val="32"/>
        </w:rPr>
      </w:pPr>
      <w:r>
        <w:rPr>
          <w:rFonts w:hint="eastAsia" w:ascii="仿宋" w:hAnsi="仿宋" w:eastAsia="仿宋" w:cs="仿宋"/>
          <w:b w:val="0"/>
          <w:i w:val="0"/>
          <w:caps w:val="0"/>
          <w:color w:val="auto"/>
          <w:spacing w:val="0"/>
          <w:sz w:val="32"/>
          <w:szCs w:val="32"/>
          <w:shd w:val="clear" w:color="auto" w:fill="FFFFFF"/>
        </w:rPr>
        <w:t>　　列席会议的公众代表享有知晓决策草案，聆听决策起草说明和决策合法性审查机构所作的审查说明、专家意见、部门意见，对决策草案提出建议或意见等权利。</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val="0"/>
        <w:overflowPunct/>
        <w:topLinePunct w:val="0"/>
        <w:autoSpaceDE w:val="0"/>
        <w:autoSpaceDN w:val="0"/>
        <w:bidi w:val="0"/>
        <w:adjustRightInd/>
        <w:snapToGrid/>
        <w:spacing w:before="0" w:beforeAutospacing="0" w:after="0" w:afterAutospacing="0" w:line="360" w:lineRule="auto"/>
        <w:ind w:left="0" w:right="0" w:firstLine="0"/>
        <w:jc w:val="both"/>
        <w:textAlignment w:val="auto"/>
        <w:rPr>
          <w:rFonts w:hint="eastAsia" w:ascii="仿宋" w:hAnsi="仿宋" w:eastAsia="仿宋" w:cs="仿宋"/>
          <w:b w:val="0"/>
          <w:i w:val="0"/>
          <w:caps w:val="0"/>
          <w:color w:val="auto"/>
          <w:spacing w:val="0"/>
          <w:sz w:val="32"/>
          <w:szCs w:val="32"/>
          <w:shd w:val="clear" w:color="auto" w:fill="FFFFFF"/>
        </w:rPr>
      </w:pPr>
      <w:r>
        <w:rPr>
          <w:rFonts w:hint="eastAsia" w:ascii="仿宋" w:hAnsi="仿宋" w:eastAsia="仿宋" w:cs="仿宋"/>
          <w:b w:val="0"/>
          <w:i w:val="0"/>
          <w:caps w:val="0"/>
          <w:color w:val="auto"/>
          <w:spacing w:val="0"/>
          <w:sz w:val="32"/>
          <w:szCs w:val="32"/>
          <w:shd w:val="clear" w:color="auto" w:fill="FFFFFF"/>
        </w:rPr>
        <w:t>　　</w:t>
      </w:r>
      <w:r>
        <w:rPr>
          <w:rFonts w:hint="eastAsia" w:ascii="仿宋" w:hAnsi="仿宋" w:eastAsia="仿宋" w:cs="仿宋"/>
          <w:b/>
          <w:bCs/>
          <w:i w:val="0"/>
          <w:caps w:val="0"/>
          <w:color w:val="auto"/>
          <w:spacing w:val="0"/>
          <w:sz w:val="32"/>
          <w:szCs w:val="32"/>
          <w:shd w:val="clear" w:color="auto" w:fill="FFFFFF"/>
        </w:rPr>
        <w:t>第十三条</w:t>
      </w:r>
      <w:r>
        <w:rPr>
          <w:rFonts w:hint="eastAsia" w:ascii="仿宋" w:hAnsi="仿宋" w:eastAsia="仿宋" w:cs="仿宋"/>
          <w:b w:val="0"/>
          <w:i w:val="0"/>
          <w:caps w:val="0"/>
          <w:color w:val="auto"/>
          <w:spacing w:val="0"/>
          <w:sz w:val="32"/>
          <w:szCs w:val="32"/>
          <w:shd w:val="clear" w:color="auto" w:fill="FFFFFF"/>
        </w:rPr>
        <w:t xml:space="preserve"> </w:t>
      </w:r>
      <w:r>
        <w:rPr>
          <w:rFonts w:hint="eastAsia" w:ascii="仿宋" w:hAnsi="仿宋" w:eastAsia="仿宋" w:cs="仿宋"/>
          <w:b w:val="0"/>
          <w:i w:val="0"/>
          <w:caps w:val="0"/>
          <w:color w:val="auto"/>
          <w:spacing w:val="0"/>
          <w:sz w:val="32"/>
          <w:szCs w:val="32"/>
          <w:shd w:val="clear" w:color="auto" w:fill="FFFFFF"/>
          <w:lang w:val="en-US" w:eastAsia="zh-CN"/>
        </w:rPr>
        <w:t xml:space="preserve"> </w:t>
      </w:r>
      <w:r>
        <w:rPr>
          <w:rFonts w:hint="eastAsia" w:ascii="仿宋" w:hAnsi="仿宋" w:eastAsia="仿宋" w:cs="仿宋"/>
          <w:b w:val="0"/>
          <w:i w:val="0"/>
          <w:caps w:val="0"/>
          <w:color w:val="auto"/>
          <w:spacing w:val="0"/>
          <w:sz w:val="32"/>
          <w:szCs w:val="32"/>
          <w:shd w:val="clear" w:color="auto" w:fill="FFFFFF"/>
        </w:rPr>
        <w:t>本制度自印发之日起执行。</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val="0"/>
        <w:autoSpaceDN w:val="0"/>
        <w:bidi w:val="0"/>
        <w:adjustRightInd/>
        <w:snapToGrid/>
        <w:spacing w:before="0" w:beforeAutospacing="0" w:after="0" w:afterAutospacing="0" w:line="360" w:lineRule="auto"/>
        <w:ind w:left="0" w:right="0" w:firstLine="0"/>
        <w:jc w:val="center"/>
        <w:textAlignment w:val="auto"/>
        <w:rPr>
          <w:rFonts w:hint="eastAsia" w:ascii="仿宋" w:hAnsi="仿宋" w:eastAsia="仿宋" w:cs="仿宋"/>
          <w:b w:val="0"/>
          <w:i w:val="0"/>
          <w:caps w:val="0"/>
          <w:color w:val="434343"/>
          <w:spacing w:val="0"/>
          <w:sz w:val="32"/>
          <w:szCs w:val="32"/>
          <w:shd w:val="clear" w:color="auto"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val="0"/>
        <w:autoSpaceDN w:val="0"/>
        <w:bidi w:val="0"/>
        <w:adjustRightInd/>
        <w:snapToGrid/>
        <w:spacing w:before="0" w:beforeAutospacing="0" w:after="0" w:afterAutospacing="0" w:line="360" w:lineRule="auto"/>
        <w:ind w:left="0" w:right="0" w:firstLine="0"/>
        <w:jc w:val="center"/>
        <w:textAlignment w:val="auto"/>
        <w:rPr>
          <w:rFonts w:hint="eastAsia" w:ascii="仿宋" w:hAnsi="仿宋" w:eastAsia="仿宋" w:cs="仿宋"/>
          <w:b w:val="0"/>
          <w:i w:val="0"/>
          <w:caps w:val="0"/>
          <w:color w:val="434343"/>
          <w:spacing w:val="0"/>
          <w:sz w:val="32"/>
          <w:szCs w:val="32"/>
          <w:shd w:val="clear" w:color="auto"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val="0"/>
        <w:autoSpaceDN w:val="0"/>
        <w:bidi w:val="0"/>
        <w:adjustRightInd/>
        <w:snapToGrid/>
        <w:spacing w:before="0" w:beforeAutospacing="0" w:after="0" w:afterAutospacing="0" w:line="360" w:lineRule="auto"/>
        <w:ind w:left="0" w:right="0" w:firstLine="0"/>
        <w:jc w:val="center"/>
        <w:textAlignment w:val="auto"/>
        <w:rPr>
          <w:rFonts w:hint="eastAsia" w:ascii="仿宋" w:hAnsi="仿宋" w:eastAsia="仿宋" w:cs="仿宋"/>
          <w:b w:val="0"/>
          <w:i w:val="0"/>
          <w:caps w:val="0"/>
          <w:color w:val="434343"/>
          <w:spacing w:val="0"/>
          <w:sz w:val="32"/>
          <w:szCs w:val="32"/>
          <w:shd w:val="clear" w:color="auto"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overflowPunct/>
        <w:topLinePunct w:val="0"/>
        <w:autoSpaceDE w:val="0"/>
        <w:autoSpaceDN w:val="0"/>
        <w:bidi w:val="0"/>
        <w:adjustRightInd/>
        <w:snapToGrid/>
        <w:spacing w:before="0" w:beforeAutospacing="0" w:after="0" w:afterAutospacing="0" w:line="360" w:lineRule="auto"/>
        <w:ind w:left="0" w:right="0" w:firstLine="0"/>
        <w:jc w:val="center"/>
        <w:textAlignment w:val="auto"/>
        <w:rPr>
          <w:rFonts w:hint="eastAsia" w:ascii="仿宋" w:hAnsi="仿宋" w:eastAsia="仿宋" w:cs="仿宋"/>
          <w:b w:val="0"/>
          <w:i w:val="0"/>
          <w:caps w:val="0"/>
          <w:color w:val="434343"/>
          <w:spacing w:val="0"/>
          <w:sz w:val="32"/>
          <w:szCs w:val="32"/>
          <w:shd w:val="clear" w:color="auto" w:fill="FFFFFF"/>
        </w:rPr>
      </w:pPr>
      <w:r>
        <w:rPr>
          <w:rFonts w:hint="eastAsia" w:ascii="仿宋" w:hAnsi="仿宋" w:eastAsia="仿宋" w:cs="仿宋"/>
          <w:b w:val="0"/>
          <w:i w:val="0"/>
          <w:caps w:val="0"/>
          <w:color w:val="434343"/>
          <w:spacing w:val="0"/>
          <w:sz w:val="32"/>
          <w:szCs w:val="32"/>
          <w:shd w:val="clear" w:color="auto" w:fill="FFFFFF"/>
        </w:rPr>
        <w:t>重大行政决策公众参与流程图</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240" w:lineRule="auto"/>
        <w:ind w:left="0" w:right="0" w:firstLine="0"/>
        <w:jc w:val="left"/>
        <w:rPr>
          <w:rFonts w:hint="eastAsia" w:ascii="黑体" w:hAnsi="黑体" w:eastAsia="黑体" w:cs="黑体"/>
          <w:sz w:val="32"/>
          <w:szCs w:val="32"/>
        </w:rPr>
      </w:pPr>
      <w:r>
        <w:rPr>
          <w:rFonts w:hint="eastAsia" w:ascii="宋体" w:hAnsi="宋体" w:eastAsia="宋体" w:cs="宋体"/>
          <w:b w:val="0"/>
          <w:i w:val="0"/>
          <w:caps w:val="0"/>
          <w:color w:val="434343"/>
          <w:spacing w:val="0"/>
          <w:sz w:val="24"/>
          <w:szCs w:val="24"/>
          <w:shd w:val="clear" w:color="auto" w:fill="FFFFFF"/>
        </w:rPr>
        <w:drawing>
          <wp:inline distT="0" distB="0" distL="114300" distR="114300">
            <wp:extent cx="5643880" cy="8053705"/>
            <wp:effectExtent l="0" t="0" r="13970" b="444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0"/>
                    <a:stretch>
                      <a:fillRect/>
                    </a:stretch>
                  </pic:blipFill>
                  <pic:spPr>
                    <a:xfrm>
                      <a:off x="0" y="0"/>
                      <a:ext cx="5643880" cy="8053705"/>
                    </a:xfrm>
                    <a:prstGeom prst="rect">
                      <a:avLst/>
                    </a:prstGeom>
                    <a:noFill/>
                    <a:ln>
                      <a:noFill/>
                    </a:ln>
                  </pic:spPr>
                </pic:pic>
              </a:graphicData>
            </a:graphic>
          </wp:inline>
        </w:drawing>
      </w:r>
    </w:p>
    <w:p>
      <w:pPr>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4</w:t>
      </w:r>
    </w:p>
    <w:p>
      <w:pPr>
        <w:jc w:val="center"/>
        <w:rPr>
          <w:rFonts w:hint="eastAsia" w:ascii="黑体" w:hAnsi="黑体" w:eastAsia="黑体" w:cs="黑体"/>
          <w:sz w:val="36"/>
          <w:szCs w:val="36"/>
        </w:rPr>
      </w:pPr>
      <w:r>
        <w:rPr>
          <w:rFonts w:hint="eastAsia" w:ascii="黑体" w:hAnsi="黑体" w:eastAsia="黑体" w:cs="黑体"/>
          <w:sz w:val="36"/>
          <w:szCs w:val="36"/>
          <w:lang w:eastAsia="zh-CN"/>
        </w:rPr>
        <w:t>湖口县</w:t>
      </w:r>
      <w:r>
        <w:rPr>
          <w:rFonts w:hint="eastAsia" w:ascii="黑体" w:hAnsi="黑体" w:eastAsia="黑体" w:cs="黑体"/>
          <w:sz w:val="36"/>
          <w:szCs w:val="36"/>
        </w:rPr>
        <w:t>人民政府重大</w:t>
      </w:r>
      <w:r>
        <w:rPr>
          <w:rFonts w:hint="eastAsia" w:ascii="黑体" w:hAnsi="黑体" w:eastAsia="黑体" w:cs="黑体"/>
          <w:sz w:val="36"/>
          <w:szCs w:val="36"/>
          <w:lang w:eastAsia="zh-CN"/>
        </w:rPr>
        <w:t>行政决策</w:t>
      </w:r>
      <w:r>
        <w:rPr>
          <w:rFonts w:hint="eastAsia" w:ascii="黑体" w:hAnsi="黑体" w:eastAsia="黑体" w:cs="黑体"/>
          <w:sz w:val="36"/>
          <w:szCs w:val="36"/>
        </w:rPr>
        <w:t>听证办法</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32"/>
          <w:szCs w:val="32"/>
        </w:rPr>
      </w:pPr>
    </w:p>
    <w:p>
      <w:pPr>
        <w:jc w:val="center"/>
        <w:rPr>
          <w:rFonts w:hint="eastAsia" w:ascii="仿宋" w:hAnsi="仿宋" w:eastAsia="仿宋" w:cs="仿宋"/>
          <w:b/>
          <w:bCs/>
          <w:sz w:val="32"/>
          <w:szCs w:val="32"/>
        </w:rPr>
      </w:pPr>
      <w:r>
        <w:rPr>
          <w:rFonts w:hint="eastAsia" w:ascii="仿宋" w:hAnsi="仿宋" w:eastAsia="仿宋" w:cs="仿宋"/>
          <w:b/>
          <w:bCs/>
          <w:sz w:val="32"/>
          <w:szCs w:val="32"/>
        </w:rPr>
        <w:t>第一章</w:t>
      </w:r>
      <w:r>
        <w:rPr>
          <w:rFonts w:hint="eastAsia" w:ascii="仿宋" w:hAnsi="仿宋" w:eastAsia="仿宋" w:cs="仿宋"/>
          <w:b/>
          <w:bCs/>
          <w:sz w:val="32"/>
          <w:szCs w:val="32"/>
        </w:rPr>
        <w:tab/>
      </w:r>
      <w:r>
        <w:rPr>
          <w:rFonts w:hint="eastAsia" w:ascii="仿宋" w:hAnsi="仿宋" w:eastAsia="仿宋" w:cs="仿宋"/>
          <w:b/>
          <w:bCs/>
          <w:sz w:val="32"/>
          <w:szCs w:val="32"/>
        </w:rPr>
        <w:t>总 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sz w:val="32"/>
          <w:szCs w:val="32"/>
        </w:rPr>
      </w:pPr>
      <w:r>
        <w:rPr>
          <w:rFonts w:hint="eastAsia" w:ascii="仿宋" w:hAnsi="仿宋" w:eastAsia="仿宋" w:cs="仿宋"/>
          <w:b/>
          <w:bCs/>
          <w:sz w:val="32"/>
          <w:szCs w:val="32"/>
        </w:rPr>
        <w:t>第一条</w:t>
      </w:r>
      <w:r>
        <w:rPr>
          <w:rFonts w:hint="eastAsia" w:ascii="仿宋" w:hAnsi="仿宋" w:eastAsia="仿宋" w:cs="仿宋"/>
          <w:sz w:val="32"/>
          <w:szCs w:val="32"/>
        </w:rPr>
        <w:tab/>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为进一步规范</w:t>
      </w:r>
      <w:r>
        <w:rPr>
          <w:rFonts w:hint="eastAsia" w:ascii="仿宋" w:hAnsi="仿宋" w:eastAsia="仿宋" w:cs="仿宋"/>
          <w:sz w:val="32"/>
          <w:szCs w:val="32"/>
          <w:lang w:eastAsia="zh-CN"/>
        </w:rPr>
        <w:t>县</w:t>
      </w:r>
      <w:r>
        <w:rPr>
          <w:rFonts w:hint="eastAsia" w:ascii="仿宋" w:hAnsi="仿宋" w:eastAsia="仿宋" w:cs="仿宋"/>
          <w:sz w:val="32"/>
          <w:szCs w:val="32"/>
        </w:rPr>
        <w:t>政府重大</w:t>
      </w:r>
      <w:r>
        <w:rPr>
          <w:rFonts w:hint="eastAsia" w:ascii="仿宋" w:hAnsi="仿宋" w:eastAsia="仿宋" w:cs="仿宋"/>
          <w:sz w:val="32"/>
          <w:szCs w:val="32"/>
          <w:lang w:eastAsia="zh-CN"/>
        </w:rPr>
        <w:t>行政决策</w:t>
      </w:r>
      <w:r>
        <w:rPr>
          <w:rFonts w:hint="eastAsia" w:ascii="仿宋" w:hAnsi="仿宋" w:eastAsia="仿宋" w:cs="仿宋"/>
          <w:sz w:val="32"/>
          <w:szCs w:val="32"/>
        </w:rPr>
        <w:t>听证工作，提升重大</w:t>
      </w:r>
      <w:r>
        <w:rPr>
          <w:rFonts w:hint="eastAsia" w:ascii="仿宋" w:hAnsi="仿宋" w:eastAsia="仿宋" w:cs="仿宋"/>
          <w:sz w:val="32"/>
          <w:szCs w:val="32"/>
          <w:lang w:eastAsia="zh-CN"/>
        </w:rPr>
        <w:t>行政</w:t>
      </w:r>
      <w:r>
        <w:rPr>
          <w:rFonts w:hint="eastAsia" w:ascii="仿宋" w:hAnsi="仿宋" w:eastAsia="仿宋" w:cs="仿宋"/>
          <w:sz w:val="32"/>
          <w:szCs w:val="32"/>
        </w:rPr>
        <w:t>决策质量，根据《国务院关于加强法治政府建设的意见》（国发〔2010〕33号）</w:t>
      </w:r>
      <w:r>
        <w:rPr>
          <w:rFonts w:hint="eastAsia" w:ascii="仿宋" w:hAnsi="仿宋" w:eastAsia="仿宋" w:cs="仿宋"/>
          <w:sz w:val="32"/>
          <w:szCs w:val="32"/>
          <w:lang w:eastAsia="zh-CN"/>
        </w:rPr>
        <w:t>《江西省县级以上人民政府重大行政决策程序规定》（江西省人民政府令第</w:t>
      </w:r>
      <w:r>
        <w:rPr>
          <w:rFonts w:hint="eastAsia" w:ascii="仿宋" w:hAnsi="仿宋" w:eastAsia="仿宋" w:cs="仿宋"/>
          <w:sz w:val="32"/>
          <w:szCs w:val="32"/>
          <w:lang w:val="en-US" w:eastAsia="zh-CN"/>
        </w:rPr>
        <w:t>168号</w:t>
      </w:r>
      <w:r>
        <w:rPr>
          <w:rFonts w:hint="eastAsia" w:ascii="仿宋" w:hAnsi="仿宋" w:eastAsia="仿宋" w:cs="仿宋"/>
          <w:sz w:val="32"/>
          <w:szCs w:val="32"/>
          <w:lang w:eastAsia="zh-CN"/>
        </w:rPr>
        <w:t>）</w:t>
      </w:r>
      <w:r>
        <w:rPr>
          <w:rFonts w:hint="eastAsia" w:ascii="仿宋" w:hAnsi="仿宋" w:eastAsia="仿宋" w:cs="仿宋"/>
          <w:sz w:val="32"/>
          <w:szCs w:val="32"/>
        </w:rPr>
        <w:t>等有关规定</w:t>
      </w:r>
      <w:r>
        <w:rPr>
          <w:rFonts w:hint="eastAsia" w:ascii="仿宋" w:hAnsi="仿宋" w:eastAsia="仿宋" w:cs="仿宋"/>
          <w:sz w:val="32"/>
          <w:szCs w:val="32"/>
          <w:lang w:eastAsia="zh-CN"/>
        </w:rPr>
        <w:t>，</w:t>
      </w:r>
      <w:r>
        <w:rPr>
          <w:rFonts w:hint="eastAsia" w:ascii="仿宋" w:hAnsi="仿宋" w:eastAsia="仿宋" w:cs="仿宋"/>
          <w:sz w:val="32"/>
          <w:szCs w:val="32"/>
        </w:rPr>
        <w:t>结合本</w:t>
      </w:r>
      <w:r>
        <w:rPr>
          <w:rFonts w:hint="eastAsia" w:ascii="仿宋" w:hAnsi="仿宋" w:eastAsia="仿宋" w:cs="仿宋"/>
          <w:sz w:val="32"/>
          <w:szCs w:val="32"/>
          <w:lang w:eastAsia="zh-CN"/>
        </w:rPr>
        <w:t>县</w:t>
      </w:r>
      <w:r>
        <w:rPr>
          <w:rFonts w:hint="eastAsia" w:ascii="仿宋" w:hAnsi="仿宋" w:eastAsia="仿宋" w:cs="仿宋"/>
          <w:sz w:val="32"/>
          <w:szCs w:val="32"/>
        </w:rPr>
        <w:t>实际，制定本办法。</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sz w:val="32"/>
          <w:szCs w:val="32"/>
        </w:rPr>
      </w:pPr>
      <w:r>
        <w:rPr>
          <w:rFonts w:hint="eastAsia" w:ascii="仿宋" w:hAnsi="仿宋" w:eastAsia="仿宋" w:cs="仿宋"/>
          <w:b/>
          <w:bCs/>
          <w:sz w:val="32"/>
          <w:szCs w:val="32"/>
        </w:rPr>
        <w:t>第二条</w:t>
      </w: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本办法所称重大</w:t>
      </w:r>
      <w:r>
        <w:rPr>
          <w:rFonts w:hint="eastAsia" w:ascii="仿宋" w:hAnsi="仿宋" w:eastAsia="仿宋" w:cs="仿宋"/>
          <w:sz w:val="32"/>
          <w:szCs w:val="32"/>
          <w:lang w:eastAsia="zh-CN"/>
        </w:rPr>
        <w:t>行政决策</w:t>
      </w:r>
      <w:r>
        <w:rPr>
          <w:rFonts w:hint="eastAsia" w:ascii="仿宋" w:hAnsi="仿宋" w:eastAsia="仿宋" w:cs="仿宋"/>
          <w:sz w:val="32"/>
          <w:szCs w:val="32"/>
        </w:rPr>
        <w:t>听证，是指</w:t>
      </w:r>
      <w:r>
        <w:rPr>
          <w:rFonts w:hint="eastAsia" w:ascii="仿宋" w:hAnsi="仿宋" w:eastAsia="仿宋" w:cs="仿宋"/>
          <w:sz w:val="32"/>
          <w:szCs w:val="32"/>
          <w:lang w:eastAsia="zh-CN"/>
        </w:rPr>
        <w:t>县</w:t>
      </w:r>
      <w:r>
        <w:rPr>
          <w:rFonts w:hint="eastAsia" w:ascii="仿宋" w:hAnsi="仿宋" w:eastAsia="仿宋" w:cs="仿宋"/>
          <w:sz w:val="32"/>
          <w:szCs w:val="32"/>
        </w:rPr>
        <w:t>政府在作出涉及重大公共利益和广大群众切身利益的重大</w:t>
      </w:r>
      <w:r>
        <w:rPr>
          <w:rFonts w:hint="eastAsia" w:ascii="仿宋" w:hAnsi="仿宋" w:eastAsia="仿宋" w:cs="仿宋"/>
          <w:sz w:val="32"/>
          <w:szCs w:val="32"/>
          <w:lang w:eastAsia="zh-CN"/>
        </w:rPr>
        <w:t>行政决策</w:t>
      </w:r>
      <w:r>
        <w:rPr>
          <w:rFonts w:hint="eastAsia" w:ascii="仿宋" w:hAnsi="仿宋" w:eastAsia="仿宋" w:cs="仿宋"/>
          <w:sz w:val="32"/>
          <w:szCs w:val="32"/>
        </w:rPr>
        <w:t>前，采取听证会形式听取公民、法人和其他组织意见和建议的活动。</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sz w:val="32"/>
          <w:szCs w:val="32"/>
        </w:rPr>
      </w:pPr>
      <w:r>
        <w:rPr>
          <w:rFonts w:hint="eastAsia" w:ascii="仿宋" w:hAnsi="仿宋" w:eastAsia="仿宋" w:cs="仿宋"/>
          <w:b/>
          <w:bCs/>
          <w:sz w:val="32"/>
          <w:szCs w:val="32"/>
        </w:rPr>
        <w:t>第三条</w:t>
      </w: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县</w:t>
      </w:r>
      <w:r>
        <w:rPr>
          <w:rFonts w:hint="eastAsia" w:ascii="仿宋" w:hAnsi="仿宋" w:eastAsia="仿宋" w:cs="仿宋"/>
          <w:sz w:val="32"/>
          <w:szCs w:val="32"/>
        </w:rPr>
        <w:t>政府重大</w:t>
      </w:r>
      <w:r>
        <w:rPr>
          <w:rFonts w:hint="eastAsia" w:ascii="仿宋" w:hAnsi="仿宋" w:eastAsia="仿宋" w:cs="仿宋"/>
          <w:sz w:val="32"/>
          <w:szCs w:val="32"/>
          <w:lang w:eastAsia="zh-CN"/>
        </w:rPr>
        <w:t>行政决策</w:t>
      </w:r>
      <w:r>
        <w:rPr>
          <w:rFonts w:hint="eastAsia" w:ascii="仿宋" w:hAnsi="仿宋" w:eastAsia="仿宋" w:cs="仿宋"/>
          <w:sz w:val="32"/>
          <w:szCs w:val="32"/>
        </w:rPr>
        <w:t>听证工作适用本办法。</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sz w:val="32"/>
          <w:szCs w:val="32"/>
        </w:rPr>
      </w:pPr>
      <w:r>
        <w:rPr>
          <w:rFonts w:hint="eastAsia" w:ascii="仿宋" w:hAnsi="仿宋" w:eastAsia="仿宋" w:cs="仿宋"/>
          <w:b/>
          <w:bCs/>
          <w:sz w:val="32"/>
          <w:szCs w:val="32"/>
        </w:rPr>
        <w:t>第四条</w:t>
      </w: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决策承办单位负责实施听证工作。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sz w:val="32"/>
          <w:szCs w:val="32"/>
        </w:rPr>
      </w:pPr>
      <w:r>
        <w:rPr>
          <w:rFonts w:hint="eastAsia" w:ascii="仿宋" w:hAnsi="仿宋" w:eastAsia="仿宋" w:cs="仿宋"/>
          <w:b/>
          <w:bCs/>
          <w:sz w:val="32"/>
          <w:szCs w:val="32"/>
        </w:rPr>
        <w:t>第五条</w:t>
      </w: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下列事项应当进行听证：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（一）教育、医疗等涉及重大公共利益、与人民群众利益密切相关的；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w:t>
      </w:r>
      <w:r>
        <w:rPr>
          <w:rFonts w:hint="eastAsia" w:ascii="仿宋" w:hAnsi="仿宋" w:eastAsia="仿宋" w:cs="仿宋"/>
          <w:sz w:val="32"/>
          <w:szCs w:val="32"/>
          <w:lang w:eastAsia="zh-CN"/>
        </w:rPr>
        <w:t>县</w:t>
      </w:r>
      <w:r>
        <w:rPr>
          <w:rFonts w:hint="eastAsia" w:ascii="仿宋" w:hAnsi="仿宋" w:eastAsia="仿宋" w:cs="仿宋"/>
          <w:sz w:val="32"/>
          <w:szCs w:val="32"/>
        </w:rPr>
        <w:t>政府认为需要听证的其他事项。</w:t>
      </w:r>
    </w:p>
    <w:p>
      <w:pPr>
        <w:rPr>
          <w:rFonts w:hint="eastAsia"/>
        </w:rPr>
      </w:pPr>
    </w:p>
    <w:p>
      <w:pPr>
        <w:jc w:val="center"/>
        <w:rPr>
          <w:rFonts w:hint="eastAsia" w:ascii="仿宋" w:hAnsi="仿宋" w:eastAsia="仿宋" w:cs="仿宋"/>
          <w:b/>
          <w:bCs/>
          <w:sz w:val="32"/>
          <w:szCs w:val="32"/>
        </w:rPr>
      </w:pPr>
      <w:r>
        <w:rPr>
          <w:rFonts w:hint="eastAsia" w:ascii="仿宋" w:hAnsi="仿宋" w:eastAsia="仿宋" w:cs="仿宋"/>
          <w:b/>
          <w:bCs/>
          <w:sz w:val="32"/>
          <w:szCs w:val="32"/>
        </w:rPr>
        <w:t>第二章</w:t>
      </w:r>
      <w:r>
        <w:rPr>
          <w:rFonts w:hint="eastAsia" w:ascii="仿宋" w:hAnsi="仿宋" w:eastAsia="仿宋" w:cs="仿宋"/>
          <w:b/>
          <w:bCs/>
          <w:sz w:val="32"/>
          <w:szCs w:val="32"/>
        </w:rPr>
        <w:tab/>
      </w:r>
      <w:r>
        <w:rPr>
          <w:rFonts w:hint="eastAsia" w:ascii="仿宋" w:hAnsi="仿宋" w:eastAsia="仿宋" w:cs="仿宋"/>
          <w:b/>
          <w:bCs/>
          <w:sz w:val="32"/>
          <w:szCs w:val="32"/>
        </w:rPr>
        <w:t>听证会人员</w:t>
      </w:r>
    </w:p>
    <w:p>
      <w:pPr>
        <w:rPr>
          <w:rFonts w:hint="eastAsia" w:ascii="仿宋" w:hAnsi="仿宋" w:eastAsia="仿宋" w:cs="仿宋"/>
          <w:sz w:val="32"/>
          <w:szCs w:val="32"/>
        </w:rPr>
      </w:pP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第六条</w:t>
      </w:r>
      <w:r>
        <w:rPr>
          <w:rFonts w:hint="eastAsia" w:ascii="仿宋" w:hAnsi="仿宋" w:eastAsia="仿宋" w:cs="仿宋"/>
          <w:sz w:val="32"/>
          <w:szCs w:val="32"/>
        </w:rPr>
        <w:tab/>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听证会参加人员包括听证主持人、听证人和听证参加人、听证记录人。</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听证人由决策承办单位的工作人员担任，人数不得超过</w:t>
      </w:r>
      <w:r>
        <w:rPr>
          <w:rFonts w:hint="eastAsia" w:ascii="仿宋" w:hAnsi="仿宋" w:eastAsia="仿宋" w:cs="仿宋"/>
          <w:sz w:val="32"/>
          <w:szCs w:val="32"/>
          <w:lang w:val="en-US" w:eastAsia="zh-CN"/>
        </w:rPr>
        <w:t>3</w:t>
      </w:r>
      <w:r>
        <w:rPr>
          <w:rFonts w:hint="eastAsia" w:ascii="仿宋" w:hAnsi="仿宋" w:eastAsia="仿宋" w:cs="仿宋"/>
          <w:sz w:val="32"/>
          <w:szCs w:val="32"/>
        </w:rPr>
        <w:t>人。</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听证主持人由决策承办单位从听证人中确定，听证记录人由决策承办单位从本单位工作人员中另行指定。</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第七条</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听证参加人采取公开透明的方式选择，从自愿报名参加听证会的公民、法人和其他组织中产生。申请人人数少于要求的听证参加人人数时，委托基层组织推选；多于要求的人数时</w:t>
      </w:r>
      <w:r>
        <w:rPr>
          <w:rFonts w:hint="eastAsia" w:ascii="仿宋" w:hAnsi="仿宋" w:eastAsia="仿宋" w:cs="仿宋"/>
          <w:sz w:val="32"/>
          <w:szCs w:val="32"/>
          <w:lang w:eastAsia="zh-CN"/>
        </w:rPr>
        <w:t>，</w:t>
      </w:r>
      <w:r>
        <w:rPr>
          <w:rFonts w:hint="eastAsia" w:ascii="仿宋" w:hAnsi="仿宋" w:eastAsia="仿宋" w:cs="仿宋"/>
          <w:sz w:val="32"/>
          <w:szCs w:val="32"/>
        </w:rPr>
        <w:t>以报名时间先后顺序或者采取随机选取的方式产生。</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委托基层组织推选的，决策承办单位应当给予基层组织的推选时间不得少于</w:t>
      </w:r>
      <w:r>
        <w:rPr>
          <w:rFonts w:hint="eastAsia" w:ascii="仿宋" w:hAnsi="仿宋" w:eastAsia="仿宋" w:cs="仿宋"/>
          <w:sz w:val="32"/>
          <w:szCs w:val="32"/>
          <w:lang w:val="en-US" w:eastAsia="zh-CN"/>
        </w:rPr>
        <w:t>2</w:t>
      </w:r>
      <w:r>
        <w:rPr>
          <w:rFonts w:hint="eastAsia" w:ascii="仿宋" w:hAnsi="仿宋" w:eastAsia="仿宋" w:cs="仿宋"/>
          <w:sz w:val="32"/>
          <w:szCs w:val="32"/>
        </w:rPr>
        <w:t>个工作日。</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第八条</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决策承办单位应当根据听证事项的性质、复杂程度以及影响范围，按照广泛性和代表性原则，合理确定听证参加人范围、名额、比例，科学遴选听证参加人，并在听证公告中列明。</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听证参加人人数不少于</w:t>
      </w:r>
      <w:r>
        <w:rPr>
          <w:rFonts w:hint="eastAsia" w:ascii="仿宋" w:hAnsi="仿宋" w:eastAsia="仿宋" w:cs="仿宋"/>
          <w:sz w:val="32"/>
          <w:szCs w:val="32"/>
          <w:lang w:val="en-US" w:eastAsia="zh-CN"/>
        </w:rPr>
        <w:t>10</w:t>
      </w:r>
      <w:r>
        <w:rPr>
          <w:rFonts w:hint="eastAsia" w:ascii="仿宋" w:hAnsi="仿宋" w:eastAsia="仿宋" w:cs="仿宋"/>
          <w:sz w:val="32"/>
          <w:szCs w:val="32"/>
        </w:rPr>
        <w:t>人，其中与听证事项存在利害关系的一般不低于30%。</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第九条</w:t>
      </w:r>
      <w:r>
        <w:rPr>
          <w:rFonts w:hint="eastAsia" w:ascii="仿宋" w:hAnsi="仿宋" w:eastAsia="仿宋" w:cs="仿宋"/>
          <w:sz w:val="32"/>
          <w:szCs w:val="32"/>
        </w:rPr>
        <w:tab/>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听证参加人享有下列权利：</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（一）可以收集公众意见，获得与听证事项有关的材料；</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（二）提出询问，发表意见；</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（三）审阅听证笔录；</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（四）听证会赋予的其他权利。</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第十条</w:t>
      </w:r>
      <w:r>
        <w:rPr>
          <w:rFonts w:hint="eastAsia" w:ascii="仿宋" w:hAnsi="仿宋" w:eastAsia="仿宋" w:cs="仿宋"/>
          <w:sz w:val="32"/>
          <w:szCs w:val="32"/>
        </w:rPr>
        <w:tab/>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听证参加人履行下列义务：</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（一）应当亲自参加听证，不得委托他人参加；</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（二）遵守听证会纪律，按照听证会规定程序陈述意见；</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（三）客观、公正地发表意见；</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（四）听证会规定的其他义务。</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32"/>
          <w:szCs w:val="32"/>
        </w:rPr>
      </w:pPr>
    </w:p>
    <w:p>
      <w:pPr>
        <w:jc w:val="center"/>
        <w:rPr>
          <w:rFonts w:hint="eastAsia" w:ascii="仿宋" w:hAnsi="仿宋" w:eastAsia="仿宋" w:cs="仿宋"/>
          <w:b/>
          <w:bCs/>
          <w:sz w:val="32"/>
          <w:szCs w:val="32"/>
        </w:rPr>
      </w:pPr>
      <w:r>
        <w:rPr>
          <w:rFonts w:hint="eastAsia" w:ascii="仿宋" w:hAnsi="仿宋" w:eastAsia="仿宋" w:cs="仿宋"/>
          <w:b/>
          <w:bCs/>
          <w:sz w:val="32"/>
          <w:szCs w:val="32"/>
        </w:rPr>
        <w:t>第三章</w:t>
      </w:r>
      <w:r>
        <w:rPr>
          <w:rFonts w:hint="eastAsia" w:ascii="仿宋" w:hAnsi="仿宋" w:eastAsia="仿宋" w:cs="仿宋"/>
          <w:b/>
          <w:bCs/>
          <w:sz w:val="32"/>
          <w:szCs w:val="32"/>
        </w:rPr>
        <w:tab/>
      </w:r>
      <w:r>
        <w:rPr>
          <w:rFonts w:hint="eastAsia" w:ascii="仿宋" w:hAnsi="仿宋" w:eastAsia="仿宋" w:cs="仿宋"/>
          <w:b/>
          <w:bCs/>
          <w:sz w:val="32"/>
          <w:szCs w:val="32"/>
        </w:rPr>
        <w:t>听证会的组织</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sz w:val="32"/>
          <w:szCs w:val="32"/>
        </w:rPr>
      </w:pPr>
      <w:r>
        <w:rPr>
          <w:rFonts w:hint="eastAsia" w:ascii="仿宋" w:hAnsi="仿宋" w:eastAsia="仿宋" w:cs="仿宋"/>
          <w:b/>
          <w:bCs/>
          <w:sz w:val="32"/>
          <w:szCs w:val="32"/>
        </w:rPr>
        <w:t>第十一条</w:t>
      </w: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听证会一般以现场会议形式举行。</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sz w:val="32"/>
          <w:szCs w:val="32"/>
        </w:rPr>
      </w:pPr>
      <w:r>
        <w:rPr>
          <w:rFonts w:hint="eastAsia" w:ascii="仿宋" w:hAnsi="仿宋" w:eastAsia="仿宋" w:cs="仿宋"/>
          <w:b/>
          <w:bCs/>
          <w:sz w:val="32"/>
          <w:szCs w:val="32"/>
        </w:rPr>
        <w:t>第十二条</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决策承办单位应当在听证会举行</w:t>
      </w:r>
      <w:r>
        <w:rPr>
          <w:rFonts w:hint="eastAsia" w:ascii="仿宋" w:hAnsi="仿宋" w:eastAsia="仿宋" w:cs="仿宋"/>
          <w:sz w:val="32"/>
          <w:szCs w:val="32"/>
          <w:lang w:val="en-US" w:eastAsia="zh-CN"/>
        </w:rPr>
        <w:t>30</w:t>
      </w:r>
      <w:r>
        <w:rPr>
          <w:rFonts w:hint="eastAsia" w:ascii="仿宋" w:hAnsi="仿宋" w:eastAsia="仿宋" w:cs="仿宋"/>
          <w:sz w:val="32"/>
          <w:szCs w:val="32"/>
        </w:rPr>
        <w:t>日前向社会发布听证公告，公告时间不少于</w:t>
      </w:r>
      <w:r>
        <w:rPr>
          <w:rFonts w:hint="eastAsia" w:ascii="仿宋" w:hAnsi="仿宋" w:eastAsia="仿宋" w:cs="仿宋"/>
          <w:sz w:val="32"/>
          <w:szCs w:val="32"/>
          <w:lang w:val="en-US" w:eastAsia="zh-CN"/>
        </w:rPr>
        <w:t>10</w:t>
      </w:r>
      <w:r>
        <w:rPr>
          <w:rFonts w:hint="eastAsia" w:ascii="仿宋" w:hAnsi="仿宋" w:eastAsia="仿宋" w:cs="仿宋"/>
          <w:sz w:val="32"/>
          <w:szCs w:val="32"/>
        </w:rPr>
        <w:t>日。听证公告应当包括听证事项的目的、内容、依据以及听证参加人报名方式、产生方法等内容。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决策承办单位应当通过网站、报刊等方式对听证事项进行广泛宣传，鼓励公众积极参与。</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sz w:val="32"/>
          <w:szCs w:val="32"/>
        </w:rPr>
      </w:pPr>
      <w:r>
        <w:rPr>
          <w:rFonts w:hint="eastAsia" w:ascii="仿宋" w:hAnsi="仿宋" w:eastAsia="仿宋" w:cs="仿宋"/>
          <w:b/>
          <w:bCs/>
          <w:sz w:val="32"/>
          <w:szCs w:val="32"/>
        </w:rPr>
        <w:t>第十三条</w:t>
      </w: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听证会参加人员名单、听证会举行的时间和地点、听证方案要点等事项，应当在听证会举行</w:t>
      </w:r>
      <w:r>
        <w:rPr>
          <w:rFonts w:hint="eastAsia" w:ascii="仿宋" w:hAnsi="仿宋" w:eastAsia="仿宋" w:cs="仿宋"/>
          <w:sz w:val="32"/>
          <w:szCs w:val="32"/>
          <w:lang w:val="en-US" w:eastAsia="zh-CN"/>
        </w:rPr>
        <w:t>10</w:t>
      </w:r>
      <w:r>
        <w:rPr>
          <w:rFonts w:hint="eastAsia" w:ascii="仿宋" w:hAnsi="仿宋" w:eastAsia="仿宋" w:cs="仿宋"/>
          <w:sz w:val="32"/>
          <w:szCs w:val="32"/>
        </w:rPr>
        <w:t>日前确定并公告。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听证会通知书和听证事项内容、依据、理由以及有关背景材料应当在听证会举行</w:t>
      </w:r>
      <w:r>
        <w:rPr>
          <w:rFonts w:hint="eastAsia" w:ascii="仿宋" w:hAnsi="仿宋" w:eastAsia="仿宋" w:cs="仿宋"/>
          <w:sz w:val="32"/>
          <w:szCs w:val="32"/>
          <w:lang w:val="en-US" w:eastAsia="zh-CN"/>
        </w:rPr>
        <w:t>10</w:t>
      </w:r>
      <w:r>
        <w:rPr>
          <w:rFonts w:hint="eastAsia" w:ascii="仿宋" w:hAnsi="仿宋" w:eastAsia="仿宋" w:cs="仿宋"/>
          <w:sz w:val="32"/>
          <w:szCs w:val="32"/>
        </w:rPr>
        <w:t>日前送达听证参加人。</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32"/>
          <w:szCs w:val="32"/>
        </w:rPr>
      </w:pPr>
    </w:p>
    <w:p>
      <w:pPr>
        <w:jc w:val="center"/>
        <w:rPr>
          <w:rFonts w:hint="eastAsia" w:ascii="仿宋" w:hAnsi="仿宋" w:eastAsia="仿宋" w:cs="仿宋"/>
          <w:b/>
          <w:bCs/>
          <w:sz w:val="32"/>
          <w:szCs w:val="32"/>
        </w:rPr>
      </w:pPr>
      <w:r>
        <w:rPr>
          <w:rFonts w:hint="eastAsia" w:ascii="仿宋" w:hAnsi="仿宋" w:eastAsia="仿宋" w:cs="仿宋"/>
          <w:b/>
          <w:bCs/>
          <w:sz w:val="32"/>
          <w:szCs w:val="32"/>
        </w:rPr>
        <w:t>第四章</w:t>
      </w:r>
      <w:r>
        <w:rPr>
          <w:rFonts w:hint="eastAsia" w:ascii="仿宋" w:hAnsi="仿宋" w:eastAsia="仿宋" w:cs="仿宋"/>
          <w:b/>
          <w:bCs/>
          <w:sz w:val="32"/>
          <w:szCs w:val="32"/>
        </w:rPr>
        <w:tab/>
      </w:r>
      <w:r>
        <w:rPr>
          <w:rFonts w:hint="eastAsia" w:ascii="仿宋" w:hAnsi="仿宋" w:eastAsia="仿宋" w:cs="仿宋"/>
          <w:b/>
          <w:bCs/>
          <w:sz w:val="32"/>
          <w:szCs w:val="32"/>
        </w:rPr>
        <w:t>听证的举行</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第十四条</w:t>
      </w: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听证会应当在有五分之四以上听证参加人参加时方可举行，实际参加人数不足的，应当延期举行。</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第十五条</w:t>
      </w:r>
      <w:r>
        <w:rPr>
          <w:rFonts w:hint="eastAsia" w:ascii="仿宋" w:hAnsi="仿宋" w:eastAsia="仿宋" w:cs="仿宋"/>
          <w:sz w:val="32"/>
          <w:szCs w:val="32"/>
        </w:rPr>
        <w:tab/>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听证参加人无故缺席或者未经许可中途退场的，视为放弃听证权利。</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第十六条</w:t>
      </w:r>
      <w:r>
        <w:rPr>
          <w:rFonts w:hint="eastAsia" w:ascii="仿宋" w:hAnsi="仿宋" w:eastAsia="仿宋" w:cs="仿宋"/>
          <w:sz w:val="32"/>
          <w:szCs w:val="32"/>
        </w:rPr>
        <w:tab/>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听证会纪律主要包括：</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（一）听证会参加人员按时进入和离开听证会场；</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（二）听证会参加人员询问、发表意见应当按照听证会程序进行，并经听证主持人允许；</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（三）听证会参加人员发言应当遵守规定的时限，超过时限的，听证主持人可以终止；</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（四）不得大声喧哗，或者进行其他妨碍听证秩序的活动；</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 xml:space="preserve">（五）其他应当遵守的听证会纪律。 </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第十七条</w:t>
      </w:r>
      <w:r>
        <w:rPr>
          <w:rFonts w:hint="eastAsia" w:ascii="仿宋" w:hAnsi="仿宋" w:eastAsia="仿宋" w:cs="仿宋"/>
          <w:sz w:val="32"/>
          <w:szCs w:val="32"/>
        </w:rPr>
        <w:tab/>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听证会按照下列程序举行：</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（一）听证记录人核实听证人和听证参加人到场情况；</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（二）听证主持人宣布听证会开始，宣布听证会纪律、听证 事由以及听证主持人、听证人、听证参加人、听证记录人名单， 告知听证参加人的权利和义务；</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（三）听证人陈述听证事项内容、依据、理由和有关背景；</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（四）听证参加人就听证事项进行询问；</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（五）听证人对听证参加人的询问进行解释、说明；</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（六）听证参加人对听证事项发表意见和建议；</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（七）听证主持人宣布听证会结束。</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第十八条</w:t>
      </w:r>
      <w:r>
        <w:rPr>
          <w:rFonts w:hint="eastAsia" w:ascii="仿宋" w:hAnsi="仿宋" w:eastAsia="仿宋" w:cs="仿宋"/>
          <w:sz w:val="32"/>
          <w:szCs w:val="32"/>
        </w:rPr>
        <w:tab/>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听证会应当由听证记录人制作听证笔录，如实记录各方的主要观点和理由，也可以同时采取录音、录像等形式记录听证过程。</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听证笔录由听证主持人、听证人、听证参加人、听证记录人签名确认并存档。</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听证参加人认为听证笔录有错漏的，有权要求补正。听证参加人拒绝签名的，听证主持人应当在听证笔录中注明。</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第十九条</w:t>
      </w: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决策承办单位应当在听证会结束后</w:t>
      </w:r>
      <w:r>
        <w:rPr>
          <w:rFonts w:hint="eastAsia" w:ascii="仿宋" w:hAnsi="仿宋" w:eastAsia="仿宋" w:cs="仿宋"/>
          <w:sz w:val="32"/>
          <w:szCs w:val="32"/>
          <w:lang w:val="en-US" w:eastAsia="zh-CN"/>
        </w:rPr>
        <w:t>7</w:t>
      </w:r>
      <w:r>
        <w:rPr>
          <w:rFonts w:hint="eastAsia" w:ascii="仿宋" w:hAnsi="仿宋" w:eastAsia="仿宋" w:cs="仿宋"/>
          <w:sz w:val="32"/>
          <w:szCs w:val="32"/>
        </w:rPr>
        <w:t>日内，根据听证笔录制作听证报告。听证报告应当独立、公正、客观，并包括以下内容：</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（一）听证会组织的基本情况；</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（二）听证会参加人意见和建议；</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（三）听证会主要争议；</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（四）听证参加人所提意见的处理建议；</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（五）其他需要说明的情况。</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听证报告应当附听证笔录等相关资料。</w:t>
      </w:r>
    </w:p>
    <w:p>
      <w:pPr>
        <w:jc w:val="center"/>
        <w:rPr>
          <w:rFonts w:hint="eastAsia" w:ascii="仿宋" w:hAnsi="仿宋" w:eastAsia="仿宋" w:cs="仿宋"/>
          <w:sz w:val="32"/>
          <w:szCs w:val="32"/>
        </w:rPr>
      </w:pPr>
    </w:p>
    <w:p>
      <w:pPr>
        <w:jc w:val="center"/>
        <w:rPr>
          <w:rFonts w:hint="eastAsia" w:ascii="仿宋" w:hAnsi="仿宋" w:eastAsia="仿宋" w:cs="仿宋"/>
          <w:b/>
          <w:bCs/>
          <w:sz w:val="32"/>
          <w:szCs w:val="32"/>
        </w:rPr>
      </w:pPr>
      <w:r>
        <w:rPr>
          <w:rFonts w:hint="eastAsia" w:ascii="仿宋" w:hAnsi="仿宋" w:eastAsia="仿宋" w:cs="仿宋"/>
          <w:b/>
          <w:bCs/>
          <w:sz w:val="32"/>
          <w:szCs w:val="32"/>
        </w:rPr>
        <w:t>第五章</w:t>
      </w:r>
      <w:r>
        <w:rPr>
          <w:rFonts w:hint="eastAsia" w:ascii="仿宋" w:hAnsi="仿宋" w:eastAsia="仿宋" w:cs="仿宋"/>
          <w:b/>
          <w:bCs/>
          <w:sz w:val="32"/>
          <w:szCs w:val="32"/>
        </w:rPr>
        <w:tab/>
      </w:r>
      <w:r>
        <w:rPr>
          <w:rFonts w:hint="eastAsia" w:ascii="仿宋" w:hAnsi="仿宋" w:eastAsia="仿宋" w:cs="仿宋"/>
          <w:b/>
          <w:bCs/>
          <w:sz w:val="32"/>
          <w:szCs w:val="32"/>
        </w:rPr>
        <w:t>听证结果与运用</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第二十条</w:t>
      </w: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决策承办单位应当以适当方式向听证参加人反馈意见和建议的采纳情况，对未采纳的，应当说明理由。</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第二十一条</w:t>
      </w: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听证报告作为重大</w:t>
      </w:r>
      <w:r>
        <w:rPr>
          <w:rFonts w:hint="eastAsia" w:ascii="仿宋" w:hAnsi="仿宋" w:eastAsia="仿宋" w:cs="仿宋"/>
          <w:sz w:val="32"/>
          <w:szCs w:val="32"/>
          <w:lang w:eastAsia="zh-CN"/>
        </w:rPr>
        <w:t>行政</w:t>
      </w:r>
      <w:r>
        <w:rPr>
          <w:rFonts w:hint="eastAsia" w:ascii="仿宋" w:hAnsi="仿宋" w:eastAsia="仿宋" w:cs="仿宋"/>
          <w:sz w:val="32"/>
          <w:szCs w:val="32"/>
        </w:rPr>
        <w:t>决策的重要依据，与重大</w:t>
      </w:r>
      <w:r>
        <w:rPr>
          <w:rFonts w:hint="eastAsia" w:ascii="仿宋" w:hAnsi="仿宋" w:eastAsia="仿宋" w:cs="仿宋"/>
          <w:sz w:val="32"/>
          <w:szCs w:val="32"/>
          <w:lang w:eastAsia="zh-CN"/>
        </w:rPr>
        <w:t>行政决策</w:t>
      </w:r>
      <w:r>
        <w:rPr>
          <w:rFonts w:hint="eastAsia" w:ascii="仿宋" w:hAnsi="仿宋" w:eastAsia="仿宋" w:cs="仿宋"/>
          <w:sz w:val="32"/>
          <w:szCs w:val="32"/>
        </w:rPr>
        <w:t>事项方案草案一并提交</w:t>
      </w:r>
      <w:r>
        <w:rPr>
          <w:rFonts w:hint="eastAsia" w:ascii="仿宋" w:hAnsi="仿宋" w:eastAsia="仿宋" w:cs="仿宋"/>
          <w:sz w:val="32"/>
          <w:szCs w:val="32"/>
          <w:lang w:eastAsia="zh-CN"/>
        </w:rPr>
        <w:t>县</w:t>
      </w:r>
      <w:r>
        <w:rPr>
          <w:rFonts w:hint="eastAsia" w:ascii="仿宋" w:hAnsi="仿宋" w:eastAsia="仿宋" w:cs="仿宋"/>
          <w:sz w:val="32"/>
          <w:szCs w:val="32"/>
        </w:rPr>
        <w:t>政府决策。</w:t>
      </w:r>
    </w:p>
    <w:p>
      <w:pPr>
        <w:jc w:val="center"/>
        <w:rPr>
          <w:rFonts w:hint="eastAsia" w:ascii="仿宋" w:hAnsi="仿宋" w:eastAsia="仿宋" w:cs="仿宋"/>
          <w:b/>
          <w:bCs/>
          <w:sz w:val="32"/>
          <w:szCs w:val="32"/>
        </w:rPr>
      </w:pPr>
      <w:r>
        <w:rPr>
          <w:rFonts w:hint="eastAsia" w:ascii="仿宋" w:hAnsi="仿宋" w:eastAsia="仿宋" w:cs="仿宋"/>
          <w:b/>
          <w:bCs/>
          <w:sz w:val="32"/>
          <w:szCs w:val="32"/>
        </w:rPr>
        <w:t>第六章</w:t>
      </w:r>
      <w:r>
        <w:rPr>
          <w:rFonts w:hint="eastAsia" w:ascii="仿宋" w:hAnsi="仿宋" w:eastAsia="仿宋" w:cs="仿宋"/>
          <w:b/>
          <w:bCs/>
          <w:sz w:val="32"/>
          <w:szCs w:val="32"/>
        </w:rPr>
        <w:tab/>
      </w:r>
      <w:r>
        <w:rPr>
          <w:rFonts w:hint="eastAsia" w:ascii="仿宋" w:hAnsi="仿宋" w:eastAsia="仿宋" w:cs="仿宋"/>
          <w:b/>
          <w:bCs/>
          <w:sz w:val="32"/>
          <w:szCs w:val="32"/>
        </w:rPr>
        <w:t>附</w:t>
      </w:r>
      <w:r>
        <w:rPr>
          <w:rFonts w:hint="eastAsia" w:ascii="仿宋" w:hAnsi="仿宋" w:eastAsia="仿宋" w:cs="仿宋"/>
          <w:b/>
          <w:bCs/>
          <w:sz w:val="32"/>
          <w:szCs w:val="32"/>
        </w:rPr>
        <w:tab/>
      </w:r>
      <w:r>
        <w:rPr>
          <w:rFonts w:hint="eastAsia" w:ascii="仿宋" w:hAnsi="仿宋" w:eastAsia="仿宋" w:cs="仿宋"/>
          <w:b/>
          <w:bCs/>
          <w:sz w:val="32"/>
          <w:szCs w:val="32"/>
        </w:rPr>
        <w:t>则</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第二十二条</w:t>
      </w: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有关法律和政策对听证的事项和程序另有规定的，从其规定。</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第二十三条</w:t>
      </w: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县</w:t>
      </w:r>
      <w:r>
        <w:rPr>
          <w:rFonts w:hint="eastAsia" w:ascii="仿宋" w:hAnsi="仿宋" w:eastAsia="仿宋" w:cs="仿宋"/>
          <w:sz w:val="32"/>
          <w:szCs w:val="32"/>
        </w:rPr>
        <w:t>政府各部门、各直属</w:t>
      </w:r>
      <w:r>
        <w:rPr>
          <w:rFonts w:hint="eastAsia" w:ascii="仿宋" w:hAnsi="仿宋" w:eastAsia="仿宋" w:cs="仿宋"/>
          <w:sz w:val="32"/>
          <w:szCs w:val="32"/>
          <w:lang w:eastAsia="zh-CN"/>
        </w:rPr>
        <w:t>单位</w:t>
      </w:r>
      <w:r>
        <w:rPr>
          <w:rFonts w:hint="eastAsia" w:ascii="仿宋" w:hAnsi="仿宋" w:eastAsia="仿宋" w:cs="仿宋"/>
          <w:sz w:val="32"/>
          <w:szCs w:val="32"/>
        </w:rPr>
        <w:t>应当根据本办法，结合实际，制定本</w:t>
      </w:r>
      <w:r>
        <w:rPr>
          <w:rFonts w:hint="eastAsia" w:ascii="仿宋" w:hAnsi="仿宋" w:eastAsia="仿宋" w:cs="仿宋"/>
          <w:sz w:val="32"/>
          <w:szCs w:val="32"/>
          <w:lang w:eastAsia="zh-CN"/>
        </w:rPr>
        <w:t>单位</w:t>
      </w:r>
      <w:r>
        <w:rPr>
          <w:rFonts w:hint="eastAsia" w:ascii="仿宋" w:hAnsi="仿宋" w:eastAsia="仿宋" w:cs="仿宋"/>
          <w:sz w:val="32"/>
          <w:szCs w:val="32"/>
        </w:rPr>
        <w:t>需要进行听证的重大</w:t>
      </w:r>
      <w:r>
        <w:rPr>
          <w:rFonts w:hint="eastAsia" w:ascii="仿宋" w:hAnsi="仿宋" w:eastAsia="仿宋" w:cs="仿宋"/>
          <w:sz w:val="32"/>
          <w:szCs w:val="32"/>
          <w:lang w:eastAsia="zh-CN"/>
        </w:rPr>
        <w:t>行政决策</w:t>
      </w:r>
      <w:r>
        <w:rPr>
          <w:rFonts w:hint="eastAsia" w:ascii="仿宋" w:hAnsi="仿宋" w:eastAsia="仿宋" w:cs="仿宋"/>
          <w:sz w:val="32"/>
          <w:szCs w:val="32"/>
        </w:rPr>
        <w:t>事项具体范围，实施程序可参照本办法执行。</w:t>
      </w: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黑体" w:hAnsi="黑体" w:eastAsia="黑体" w:cs="黑体"/>
          <w:sz w:val="32"/>
          <w:szCs w:val="32"/>
        </w:rPr>
      </w:pPr>
    </w:p>
    <w:p>
      <w:pPr>
        <w:rPr>
          <w:rFonts w:hint="eastAsia" w:ascii="黑体" w:hAnsi="黑体" w:eastAsia="黑体" w:cs="黑体"/>
          <w:sz w:val="32"/>
          <w:szCs w:val="32"/>
        </w:rPr>
      </w:pPr>
    </w:p>
    <w:p>
      <w:pPr>
        <w:rPr>
          <w:rFonts w:hint="eastAsia" w:ascii="黑体" w:hAnsi="黑体" w:eastAsia="黑体" w:cs="黑体"/>
          <w:sz w:val="32"/>
          <w:szCs w:val="32"/>
        </w:rPr>
      </w:pPr>
    </w:p>
    <w:p>
      <w:pPr>
        <w:pStyle w:val="2"/>
        <w:rPr>
          <w:rFonts w:hint="eastAsia" w:ascii="黑体" w:hAnsi="黑体" w:eastAsia="黑体" w:cs="黑体"/>
          <w:sz w:val="32"/>
          <w:szCs w:val="32"/>
        </w:rPr>
      </w:pPr>
    </w:p>
    <w:p>
      <w:pPr>
        <w:rPr>
          <w:rFonts w:hint="eastAsia" w:ascii="黑体" w:hAnsi="黑体" w:eastAsia="黑体" w:cs="黑体"/>
          <w:sz w:val="32"/>
          <w:szCs w:val="32"/>
        </w:rPr>
      </w:pPr>
    </w:p>
    <w:p>
      <w:pPr>
        <w:pStyle w:val="2"/>
        <w:rPr>
          <w:rFonts w:hint="eastAsia" w:ascii="黑体" w:hAnsi="黑体" w:eastAsia="黑体" w:cs="黑体"/>
          <w:sz w:val="32"/>
          <w:szCs w:val="32"/>
        </w:rPr>
      </w:pPr>
    </w:p>
    <w:p>
      <w:pPr>
        <w:rPr>
          <w:rFonts w:hint="eastAsia" w:ascii="黑体" w:hAnsi="黑体" w:eastAsia="黑体" w:cs="黑体"/>
          <w:sz w:val="32"/>
          <w:szCs w:val="32"/>
        </w:rPr>
      </w:pPr>
    </w:p>
    <w:p>
      <w:pPr>
        <w:pStyle w:val="2"/>
        <w:rPr>
          <w:rFonts w:hint="eastAsia" w:ascii="黑体" w:hAnsi="黑体" w:eastAsia="黑体" w:cs="黑体"/>
          <w:sz w:val="32"/>
          <w:szCs w:val="32"/>
        </w:rPr>
      </w:pPr>
    </w:p>
    <w:p>
      <w:pPr>
        <w:rPr>
          <w:rFonts w:hint="eastAsia" w:ascii="黑体" w:hAnsi="黑体" w:eastAsia="黑体" w:cs="黑体"/>
          <w:sz w:val="32"/>
          <w:szCs w:val="32"/>
        </w:rPr>
      </w:pPr>
    </w:p>
    <w:p>
      <w:pPr>
        <w:pStyle w:val="2"/>
        <w:rPr>
          <w:rFonts w:hint="eastAsia"/>
        </w:rPr>
      </w:pPr>
    </w:p>
    <w:p>
      <w:pPr>
        <w:keepNext w:val="0"/>
        <w:keepLines w:val="0"/>
        <w:pageBreakBefore w:val="0"/>
        <w:widowControl w:val="0"/>
        <w:kinsoku/>
        <w:wordWrap/>
        <w:overflowPunct/>
        <w:topLinePunct w:val="0"/>
        <w:autoSpaceDE/>
        <w:autoSpaceDN/>
        <w:bidi w:val="0"/>
        <w:adjustRightInd/>
        <w:snapToGrid/>
        <w:textAlignment w:val="auto"/>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5</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32"/>
          <w:szCs w:val="32"/>
        </w:rPr>
      </w:pPr>
      <w:r>
        <w:rPr>
          <w:rFonts w:hint="eastAsia" w:ascii="黑体" w:hAnsi="黑体" w:eastAsia="黑体" w:cs="黑体"/>
          <w:sz w:val="36"/>
          <w:szCs w:val="36"/>
          <w:lang w:eastAsia="zh-CN"/>
        </w:rPr>
        <w:t>湖口县</w:t>
      </w:r>
      <w:r>
        <w:rPr>
          <w:rFonts w:hint="eastAsia" w:ascii="黑体" w:hAnsi="黑体" w:eastAsia="黑体" w:cs="黑体"/>
          <w:sz w:val="36"/>
          <w:szCs w:val="36"/>
        </w:rPr>
        <w:t>人民政府重大</w:t>
      </w:r>
      <w:r>
        <w:rPr>
          <w:rFonts w:hint="eastAsia" w:ascii="黑体" w:hAnsi="黑体" w:eastAsia="黑体" w:cs="黑体"/>
          <w:sz w:val="36"/>
          <w:szCs w:val="36"/>
          <w:lang w:eastAsia="zh-CN"/>
        </w:rPr>
        <w:t>行政决策</w:t>
      </w:r>
      <w:r>
        <w:rPr>
          <w:rFonts w:hint="eastAsia" w:ascii="黑体" w:hAnsi="黑体" w:eastAsia="黑体" w:cs="黑体"/>
          <w:sz w:val="36"/>
          <w:szCs w:val="36"/>
        </w:rPr>
        <w:t>专家论证办法</w:t>
      </w:r>
    </w:p>
    <w:p>
      <w:pPr>
        <w:rPr>
          <w:rFonts w:hint="eastAsia" w:ascii="仿宋" w:hAnsi="仿宋" w:eastAsia="仿宋" w:cs="仿宋"/>
          <w:sz w:val="32"/>
          <w:szCs w:val="32"/>
        </w:rPr>
      </w:pP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第一条</w:t>
      </w:r>
      <w:r>
        <w:rPr>
          <w:rFonts w:hint="eastAsia" w:ascii="仿宋" w:hAnsi="仿宋" w:eastAsia="仿宋" w:cs="仿宋"/>
          <w:sz w:val="32"/>
          <w:szCs w:val="32"/>
        </w:rPr>
        <w:tab/>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为进一步规范重大</w:t>
      </w:r>
      <w:r>
        <w:rPr>
          <w:rFonts w:hint="eastAsia" w:ascii="仿宋" w:hAnsi="仿宋" w:eastAsia="仿宋" w:cs="仿宋"/>
          <w:sz w:val="32"/>
          <w:szCs w:val="32"/>
          <w:lang w:eastAsia="zh-CN"/>
        </w:rPr>
        <w:t>行政决策</w:t>
      </w:r>
      <w:r>
        <w:rPr>
          <w:rFonts w:hint="eastAsia" w:ascii="仿宋" w:hAnsi="仿宋" w:eastAsia="仿宋" w:cs="仿宋"/>
          <w:sz w:val="32"/>
          <w:szCs w:val="32"/>
        </w:rPr>
        <w:t>专家论证工作，提升重大</w:t>
      </w:r>
      <w:r>
        <w:rPr>
          <w:rFonts w:hint="eastAsia" w:ascii="仿宋" w:hAnsi="仿宋" w:eastAsia="仿宋" w:cs="仿宋"/>
          <w:sz w:val="32"/>
          <w:szCs w:val="32"/>
          <w:lang w:eastAsia="zh-CN"/>
        </w:rPr>
        <w:t>行政</w:t>
      </w:r>
      <w:r>
        <w:rPr>
          <w:rFonts w:hint="eastAsia" w:ascii="仿宋" w:hAnsi="仿宋" w:eastAsia="仿宋" w:cs="仿宋"/>
          <w:sz w:val="32"/>
          <w:szCs w:val="32"/>
        </w:rPr>
        <w:t>决策质量，根据</w:t>
      </w:r>
      <w:r>
        <w:rPr>
          <w:rFonts w:hint="eastAsia" w:ascii="仿宋" w:hAnsi="仿宋" w:eastAsia="仿宋" w:cs="仿宋"/>
          <w:color w:val="auto"/>
          <w:sz w:val="32"/>
          <w:szCs w:val="32"/>
        </w:rPr>
        <w:t>《国务院关于加强法治政府建设的意见》（国发〔2010〕33号）</w:t>
      </w:r>
      <w:r>
        <w:rPr>
          <w:rFonts w:hint="eastAsia" w:ascii="仿宋" w:hAnsi="仿宋" w:eastAsia="仿宋" w:cs="仿宋"/>
          <w:sz w:val="32"/>
          <w:szCs w:val="32"/>
          <w:lang w:eastAsia="zh-CN"/>
        </w:rPr>
        <w:t>《江西省县级以上人民政府重大行政决策程序规定》（江西省人民政府令第</w:t>
      </w:r>
      <w:r>
        <w:rPr>
          <w:rFonts w:hint="eastAsia" w:ascii="仿宋" w:hAnsi="仿宋" w:eastAsia="仿宋" w:cs="仿宋"/>
          <w:sz w:val="32"/>
          <w:szCs w:val="32"/>
          <w:lang w:val="en-US" w:eastAsia="zh-CN"/>
        </w:rPr>
        <w:t>168号</w:t>
      </w:r>
      <w:r>
        <w:rPr>
          <w:rFonts w:hint="eastAsia" w:ascii="仿宋" w:hAnsi="仿宋" w:eastAsia="仿宋" w:cs="仿宋"/>
          <w:sz w:val="32"/>
          <w:szCs w:val="32"/>
          <w:lang w:eastAsia="zh-CN"/>
        </w:rPr>
        <w:t>）</w:t>
      </w:r>
      <w:r>
        <w:rPr>
          <w:rFonts w:hint="eastAsia" w:ascii="仿宋" w:hAnsi="仿宋" w:eastAsia="仿宋" w:cs="仿宋"/>
          <w:sz w:val="32"/>
          <w:szCs w:val="32"/>
        </w:rPr>
        <w:t>等有关规定，结合本</w:t>
      </w:r>
      <w:r>
        <w:rPr>
          <w:rFonts w:hint="eastAsia" w:ascii="仿宋" w:hAnsi="仿宋" w:eastAsia="仿宋" w:cs="仿宋"/>
          <w:sz w:val="32"/>
          <w:szCs w:val="32"/>
          <w:lang w:eastAsia="zh-CN"/>
        </w:rPr>
        <w:t>县</w:t>
      </w:r>
      <w:r>
        <w:rPr>
          <w:rFonts w:hint="eastAsia" w:ascii="仿宋" w:hAnsi="仿宋" w:eastAsia="仿宋" w:cs="仿宋"/>
          <w:sz w:val="32"/>
          <w:szCs w:val="32"/>
        </w:rPr>
        <w:t>实际，制定本办法。</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第二条</w:t>
      </w:r>
      <w:r>
        <w:rPr>
          <w:rFonts w:hint="eastAsia" w:ascii="仿宋" w:hAnsi="仿宋" w:eastAsia="仿宋" w:cs="仿宋"/>
          <w:sz w:val="32"/>
          <w:szCs w:val="32"/>
        </w:rPr>
        <w:tab/>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本办法所称重大</w:t>
      </w:r>
      <w:r>
        <w:rPr>
          <w:rFonts w:hint="eastAsia" w:ascii="仿宋" w:hAnsi="仿宋" w:eastAsia="仿宋" w:cs="仿宋"/>
          <w:sz w:val="32"/>
          <w:szCs w:val="32"/>
          <w:lang w:eastAsia="zh-CN"/>
        </w:rPr>
        <w:t>行政决策</w:t>
      </w:r>
      <w:r>
        <w:rPr>
          <w:rFonts w:hint="eastAsia" w:ascii="仿宋" w:hAnsi="仿宋" w:eastAsia="仿宋" w:cs="仿宋"/>
          <w:sz w:val="32"/>
          <w:szCs w:val="32"/>
        </w:rPr>
        <w:t>专家论证（以下简称专家论证），是指</w:t>
      </w:r>
      <w:r>
        <w:rPr>
          <w:rFonts w:hint="eastAsia" w:ascii="仿宋" w:hAnsi="仿宋" w:eastAsia="仿宋" w:cs="仿宋"/>
          <w:sz w:val="32"/>
          <w:szCs w:val="32"/>
          <w:lang w:eastAsia="zh-CN"/>
        </w:rPr>
        <w:t>县</w:t>
      </w:r>
      <w:r>
        <w:rPr>
          <w:rFonts w:hint="eastAsia" w:ascii="仿宋" w:hAnsi="仿宋" w:eastAsia="仿宋" w:cs="仿宋"/>
          <w:sz w:val="32"/>
          <w:szCs w:val="32"/>
        </w:rPr>
        <w:t>政府在作出涉及专业性、技术性较强的重大</w:t>
      </w:r>
      <w:r>
        <w:rPr>
          <w:rFonts w:hint="eastAsia" w:ascii="仿宋" w:hAnsi="仿宋" w:eastAsia="仿宋" w:cs="仿宋"/>
          <w:sz w:val="32"/>
          <w:szCs w:val="32"/>
          <w:lang w:eastAsia="zh-CN"/>
        </w:rPr>
        <w:t>行政决策</w:t>
      </w:r>
      <w:r>
        <w:rPr>
          <w:rFonts w:hint="eastAsia" w:ascii="仿宋" w:hAnsi="仿宋" w:eastAsia="仿宋" w:cs="仿宋"/>
          <w:sz w:val="32"/>
          <w:szCs w:val="32"/>
        </w:rPr>
        <w:t>前，组织有关专家对其必要性、科学性、可行性进行专业性论证的活动。</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第三条</w:t>
      </w:r>
      <w:r>
        <w:rPr>
          <w:rFonts w:hint="eastAsia" w:ascii="仿宋" w:hAnsi="仿宋" w:eastAsia="仿宋" w:cs="仿宋"/>
          <w:sz w:val="32"/>
          <w:szCs w:val="32"/>
          <w:lang w:val="en-US" w:eastAsia="zh-CN"/>
        </w:rPr>
        <w:t xml:space="preserve">  县</w:t>
      </w:r>
      <w:r>
        <w:rPr>
          <w:rFonts w:hint="eastAsia" w:ascii="仿宋" w:hAnsi="仿宋" w:eastAsia="仿宋" w:cs="仿宋"/>
          <w:sz w:val="32"/>
          <w:szCs w:val="32"/>
        </w:rPr>
        <w:t>政府重大</w:t>
      </w:r>
      <w:r>
        <w:rPr>
          <w:rFonts w:hint="eastAsia" w:ascii="仿宋" w:hAnsi="仿宋" w:eastAsia="仿宋" w:cs="仿宋"/>
          <w:sz w:val="32"/>
          <w:szCs w:val="32"/>
          <w:lang w:eastAsia="zh-CN"/>
        </w:rPr>
        <w:t>行政决策</w:t>
      </w:r>
      <w:r>
        <w:rPr>
          <w:rFonts w:hint="eastAsia" w:ascii="仿宋" w:hAnsi="仿宋" w:eastAsia="仿宋" w:cs="仿宋"/>
          <w:sz w:val="32"/>
          <w:szCs w:val="32"/>
        </w:rPr>
        <w:t>专家论证工作适用本办法。</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第四条</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决策承办单位负责按照本办法要求，确定符合条件的专家对拟决策事项进行论证。</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第五条</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下列事项应当组织专家进行论证：</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（一）重大经济产业政策措施制定及调整；</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（二）民生类重大政策措施制定及调整；</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（三）国民经济和社会发展规划编制，土地利用规划和城乡 规划编制及调整；</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（四）</w:t>
      </w:r>
      <w:r>
        <w:rPr>
          <w:rFonts w:hint="eastAsia" w:ascii="仿宋" w:hAnsi="仿宋" w:eastAsia="仿宋" w:cs="仿宋"/>
          <w:sz w:val="32"/>
          <w:szCs w:val="32"/>
          <w:lang w:eastAsia="zh-CN"/>
        </w:rPr>
        <w:t>县</w:t>
      </w:r>
      <w:r>
        <w:rPr>
          <w:rFonts w:hint="eastAsia" w:ascii="仿宋" w:hAnsi="仿宋" w:eastAsia="仿宋" w:cs="仿宋"/>
          <w:sz w:val="32"/>
          <w:szCs w:val="32"/>
        </w:rPr>
        <w:t>政府认为需要专家论证的其他事项。</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第六条</w:t>
      </w:r>
      <w:r>
        <w:rPr>
          <w:rFonts w:hint="eastAsia" w:ascii="仿宋" w:hAnsi="仿宋" w:eastAsia="仿宋" w:cs="仿宋"/>
          <w:sz w:val="32"/>
          <w:szCs w:val="32"/>
        </w:rPr>
        <w:tab/>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专家应当具备以下基本条件：</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（一）政治立场坚定，作风正派，社会公信力高；</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（二）学术造诣高，实践经验丰富，具有副高级以上专业技术职称，或者在相关专业领域具有一定影响力和知名度；</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（三）工作责任心强，积极性高，在时间和精力上可以保证完成相关工作。</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根据实际工作需要和所需专业特点，决策承办单位可以设定相应专业技术条件。</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第七条</w:t>
      </w:r>
      <w:r>
        <w:rPr>
          <w:rFonts w:hint="eastAsia" w:ascii="仿宋" w:hAnsi="仿宋" w:eastAsia="仿宋" w:cs="仿宋"/>
          <w:sz w:val="32"/>
          <w:szCs w:val="32"/>
        </w:rPr>
        <w:tab/>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专家享有以下权利：</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（一）独立发表论证意见，不受任何单位和个人的干涉；</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（二）要求调阅或者提供相关资料；</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（三）获得参加论证活动的劳动报酬。</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第八条</w:t>
      </w:r>
      <w:r>
        <w:rPr>
          <w:rFonts w:hint="eastAsia" w:ascii="仿宋" w:hAnsi="仿宋" w:eastAsia="仿宋" w:cs="仿宋"/>
          <w:sz w:val="32"/>
          <w:szCs w:val="32"/>
        </w:rPr>
        <w:tab/>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专家履行下列义务：</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（一）专家应当对出具的论证意见签名确认，并对论证意见的结论负责；</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（二）论证的事项与本人或者所在单位存在利害关系，可能影响公正履行职责的，应当回避；</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（三）不得要求提供、调阅超出论证需要的资料；</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（四）不得泄露在论证活动中获取的国家秘密、商业秘密和个人隐私；</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（五）不得泄漏论证的内容、过程和结果等重要信息。</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第九条</w:t>
      </w:r>
      <w:r>
        <w:rPr>
          <w:rFonts w:hint="eastAsia" w:ascii="仿宋" w:hAnsi="仿宋" w:eastAsia="仿宋" w:cs="仿宋"/>
          <w:sz w:val="32"/>
          <w:szCs w:val="32"/>
        </w:rPr>
        <w:tab/>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专家论证按照下列程序进行：</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（一）确定论证事项；</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（二）选定论证专家；</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（三）向专家提供论证所需的资料；</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（四）专家在指定时限内进行相关研究；</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（五）通过适当方式听取专家的意见和建议；</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（六）整理、分析、吸纳专家的意见和建议；</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（七）组织形成专家论证报告；</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（八）立卷归档论证资料。</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对需要进行多方案比较研究的决策事项，专家应当对各备选方案同时进行论证。</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决策承办单位也可根据论证事项的性质、内容开展反向论证。反向论证程序参照本条第一款规定程序进行。</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第十条</w:t>
      </w: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参加专家论证的专家应当为单数，并不少于</w:t>
      </w:r>
      <w:r>
        <w:rPr>
          <w:rFonts w:hint="eastAsia" w:ascii="仿宋" w:hAnsi="仿宋" w:eastAsia="仿宋" w:cs="仿宋"/>
          <w:sz w:val="32"/>
          <w:szCs w:val="32"/>
          <w:lang w:val="en-US" w:eastAsia="zh-CN"/>
        </w:rPr>
        <w:t>3</w:t>
      </w:r>
      <w:r>
        <w:rPr>
          <w:rFonts w:hint="eastAsia" w:ascii="仿宋" w:hAnsi="仿宋" w:eastAsia="仿宋" w:cs="仿宋"/>
          <w:sz w:val="32"/>
          <w:szCs w:val="32"/>
        </w:rPr>
        <w:t>名；涉及面较广、争议性较大或内容特别复杂、敏感的重大</w:t>
      </w:r>
      <w:r>
        <w:rPr>
          <w:rFonts w:hint="eastAsia" w:ascii="仿宋" w:hAnsi="仿宋" w:eastAsia="仿宋" w:cs="仿宋"/>
          <w:sz w:val="32"/>
          <w:szCs w:val="32"/>
          <w:lang w:eastAsia="zh-CN"/>
        </w:rPr>
        <w:t>行政决策</w:t>
      </w:r>
      <w:r>
        <w:rPr>
          <w:rFonts w:hint="eastAsia" w:ascii="仿宋" w:hAnsi="仿宋" w:eastAsia="仿宋" w:cs="仿宋"/>
          <w:sz w:val="32"/>
          <w:szCs w:val="32"/>
        </w:rPr>
        <w:t>，参加论证的专家应当不少于</w:t>
      </w:r>
      <w:r>
        <w:rPr>
          <w:rFonts w:hint="eastAsia" w:ascii="仿宋" w:hAnsi="仿宋" w:eastAsia="仿宋" w:cs="仿宋"/>
          <w:sz w:val="32"/>
          <w:szCs w:val="32"/>
          <w:lang w:val="en-US" w:eastAsia="zh-CN"/>
        </w:rPr>
        <w:t>5</w:t>
      </w:r>
      <w:r>
        <w:rPr>
          <w:rFonts w:hint="eastAsia" w:ascii="仿宋" w:hAnsi="仿宋" w:eastAsia="仿宋" w:cs="仿宋"/>
          <w:sz w:val="32"/>
          <w:szCs w:val="32"/>
        </w:rPr>
        <w:t>名。</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第十一条</w:t>
      </w: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决策承办单位应当根据重大</w:t>
      </w:r>
      <w:r>
        <w:rPr>
          <w:rFonts w:hint="eastAsia" w:ascii="仿宋" w:hAnsi="仿宋" w:eastAsia="仿宋" w:cs="仿宋"/>
          <w:sz w:val="32"/>
          <w:szCs w:val="32"/>
          <w:lang w:eastAsia="zh-CN"/>
        </w:rPr>
        <w:t>行政决策</w:t>
      </w:r>
      <w:r>
        <w:rPr>
          <w:rFonts w:hint="eastAsia" w:ascii="仿宋" w:hAnsi="仿宋" w:eastAsia="仿宋" w:cs="仿宋"/>
          <w:sz w:val="32"/>
          <w:szCs w:val="32"/>
        </w:rPr>
        <w:t>的性质、内容、复杂性、紧迫性等实际情况，给予专家不少于</w:t>
      </w:r>
      <w:r>
        <w:rPr>
          <w:rFonts w:hint="eastAsia" w:ascii="仿宋" w:hAnsi="仿宋" w:eastAsia="仿宋" w:cs="仿宋"/>
          <w:sz w:val="32"/>
          <w:szCs w:val="32"/>
          <w:lang w:val="en-US" w:eastAsia="zh-CN"/>
        </w:rPr>
        <w:t>5</w:t>
      </w:r>
      <w:r>
        <w:rPr>
          <w:rFonts w:hint="eastAsia" w:ascii="仿宋" w:hAnsi="仿宋" w:eastAsia="仿宋" w:cs="仿宋"/>
          <w:sz w:val="32"/>
          <w:szCs w:val="32"/>
        </w:rPr>
        <w:t>个工作日的论证时间。</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第十二条</w:t>
      </w: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决策承办单位应当为专家全面、客观、真实地提供有关资料和信息，提供必要的工作条件，并视情况支付劳动报酬。</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第十三条</w:t>
      </w: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专家论证可采取专家论证会议、专家个人分别论证、专家小组论证或者其他适当的方式进行。</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采取专家论证会议方式的，决策承办单位应当组织专家进行充分讨论，做好会议记录，与会专家应当提交个人书面意见；决策承办单位应当根据会议记录和专家个人书面意见汇总形成专家论证报告。</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采取专家个人分别论证方式的，由决策承办单位选定的专家 独立开展研究，并在指定时限内以个人名义出具书面论证意见；决策承办单位根据各专家书面意见汇总形成专家论证报告。</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采取专家小组论证方式的，决策承办单位应当从选定的专家中确定</w:t>
      </w:r>
      <w:r>
        <w:rPr>
          <w:rFonts w:hint="eastAsia" w:ascii="仿宋" w:hAnsi="仿宋" w:eastAsia="仿宋" w:cs="仿宋"/>
          <w:sz w:val="32"/>
          <w:szCs w:val="32"/>
          <w:lang w:val="en-US" w:eastAsia="zh-CN"/>
        </w:rPr>
        <w:t>1</w:t>
      </w:r>
      <w:r>
        <w:rPr>
          <w:rFonts w:hint="eastAsia" w:ascii="仿宋" w:hAnsi="仿宋" w:eastAsia="仿宋" w:cs="仿宋"/>
          <w:sz w:val="32"/>
          <w:szCs w:val="32"/>
        </w:rPr>
        <w:t>名专家组组长，专家组组长负责组织论证工作并在指定时限内形成专家论证报告。</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第十四条</w:t>
      </w: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专家论证报告应当全面、真实、客观、准确地反映专家意见，并加以分析研究。其内容一般包括：</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（一）决策的必要性、科学性、可行性；</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（二）决策的经济社会效益；</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（三）决策可能带来的问题及对策；</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（四）能否施行的结论；</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（五）其他有关工作建议。</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第十五条</w:t>
      </w: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专家论证报告作为决策事项的重要依据，与重大</w:t>
      </w:r>
      <w:r>
        <w:rPr>
          <w:rFonts w:hint="eastAsia" w:ascii="仿宋" w:hAnsi="仿宋" w:eastAsia="仿宋" w:cs="仿宋"/>
          <w:sz w:val="32"/>
          <w:szCs w:val="32"/>
          <w:lang w:eastAsia="zh-CN"/>
        </w:rPr>
        <w:t>行政决策</w:t>
      </w:r>
      <w:r>
        <w:rPr>
          <w:rFonts w:hint="eastAsia" w:ascii="仿宋" w:hAnsi="仿宋" w:eastAsia="仿宋" w:cs="仿宋"/>
          <w:sz w:val="32"/>
          <w:szCs w:val="32"/>
        </w:rPr>
        <w:t>事项方案草案一并提交</w:t>
      </w:r>
      <w:r>
        <w:rPr>
          <w:rFonts w:hint="eastAsia" w:ascii="仿宋" w:hAnsi="仿宋" w:eastAsia="仿宋" w:cs="仿宋"/>
          <w:sz w:val="32"/>
          <w:szCs w:val="32"/>
          <w:lang w:eastAsia="zh-CN"/>
        </w:rPr>
        <w:t>县</w:t>
      </w:r>
      <w:r>
        <w:rPr>
          <w:rFonts w:hint="eastAsia" w:ascii="仿宋" w:hAnsi="仿宋" w:eastAsia="仿宋" w:cs="仿宋"/>
          <w:sz w:val="32"/>
          <w:szCs w:val="32"/>
        </w:rPr>
        <w:t>政府决策。</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第十六条</w:t>
      </w: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应当进行专家论证而没有进行，或者对专家提出的合理可行的论证意见和建议不予采纳，导致决策失误，造成重大损失或者严重不良影响的，应当追究相关责任人的责任。</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第十七条</w:t>
      </w: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有关法律和政策对专家论证的事项和程序另有规定的，从其规定。</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第十八条</w:t>
      </w: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县</w:t>
      </w:r>
      <w:r>
        <w:rPr>
          <w:rFonts w:hint="eastAsia" w:ascii="仿宋" w:hAnsi="仿宋" w:eastAsia="仿宋" w:cs="仿宋"/>
          <w:sz w:val="32"/>
          <w:szCs w:val="32"/>
        </w:rPr>
        <w:t>政府各部门、各直属</w:t>
      </w:r>
      <w:r>
        <w:rPr>
          <w:rFonts w:hint="eastAsia" w:ascii="仿宋" w:hAnsi="仿宋" w:eastAsia="仿宋" w:cs="仿宋"/>
          <w:sz w:val="32"/>
          <w:szCs w:val="32"/>
          <w:lang w:eastAsia="zh-CN"/>
        </w:rPr>
        <w:t>单位</w:t>
      </w:r>
      <w:r>
        <w:rPr>
          <w:rFonts w:hint="eastAsia" w:ascii="仿宋" w:hAnsi="仿宋" w:eastAsia="仿宋" w:cs="仿宋"/>
          <w:sz w:val="32"/>
          <w:szCs w:val="32"/>
        </w:rPr>
        <w:t>应当根据本办法，结合实际，制定本</w:t>
      </w:r>
      <w:r>
        <w:rPr>
          <w:rFonts w:hint="eastAsia" w:ascii="仿宋" w:hAnsi="仿宋" w:eastAsia="仿宋" w:cs="仿宋"/>
          <w:sz w:val="32"/>
          <w:szCs w:val="32"/>
          <w:lang w:eastAsia="zh-CN"/>
        </w:rPr>
        <w:t>单位</w:t>
      </w:r>
      <w:r>
        <w:rPr>
          <w:rFonts w:hint="eastAsia" w:ascii="仿宋" w:hAnsi="仿宋" w:eastAsia="仿宋" w:cs="仿宋"/>
          <w:sz w:val="32"/>
          <w:szCs w:val="32"/>
        </w:rPr>
        <w:t>需要进行专家论证的重大</w:t>
      </w:r>
      <w:r>
        <w:rPr>
          <w:rFonts w:hint="eastAsia" w:ascii="仿宋" w:hAnsi="仿宋" w:eastAsia="仿宋" w:cs="仿宋"/>
          <w:sz w:val="32"/>
          <w:szCs w:val="32"/>
          <w:lang w:eastAsia="zh-CN"/>
        </w:rPr>
        <w:t>行政决策</w:t>
      </w:r>
      <w:r>
        <w:rPr>
          <w:rFonts w:hint="eastAsia" w:ascii="仿宋" w:hAnsi="仿宋" w:eastAsia="仿宋" w:cs="仿宋"/>
          <w:sz w:val="32"/>
          <w:szCs w:val="32"/>
        </w:rPr>
        <w:t>具体范围，实施程序可参照本办法执行。</w:t>
      </w: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仿宋" w:hAnsi="仿宋" w:eastAsia="仿宋" w:cs="仿宋"/>
          <w:sz w:val="32"/>
          <w:szCs w:val="32"/>
        </w:rPr>
      </w:pPr>
    </w:p>
    <w:p>
      <w:pPr>
        <w:rPr>
          <w:rFonts w:hint="eastAsia" w:ascii="黑体" w:hAnsi="黑体" w:eastAsia="黑体" w:cs="黑体"/>
          <w:sz w:val="32"/>
          <w:szCs w:val="32"/>
        </w:rPr>
      </w:pPr>
    </w:p>
    <w:p>
      <w:pPr>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6</w:t>
      </w:r>
    </w:p>
    <w:p>
      <w:pPr>
        <w:jc w:val="center"/>
        <w:rPr>
          <w:rFonts w:hint="eastAsia" w:ascii="黑体" w:hAnsi="黑体" w:eastAsia="黑体" w:cs="黑体"/>
          <w:sz w:val="36"/>
          <w:szCs w:val="36"/>
        </w:rPr>
      </w:pPr>
      <w:r>
        <w:rPr>
          <w:rFonts w:hint="eastAsia" w:ascii="黑体" w:hAnsi="黑体" w:eastAsia="黑体" w:cs="黑体"/>
          <w:sz w:val="36"/>
          <w:szCs w:val="36"/>
          <w:lang w:eastAsia="zh-CN"/>
        </w:rPr>
        <w:t>湖口县</w:t>
      </w:r>
      <w:r>
        <w:rPr>
          <w:rFonts w:hint="eastAsia" w:ascii="黑体" w:hAnsi="黑体" w:eastAsia="黑体" w:cs="黑体"/>
          <w:sz w:val="36"/>
          <w:szCs w:val="36"/>
        </w:rPr>
        <w:t>人民政府重大</w:t>
      </w:r>
      <w:r>
        <w:rPr>
          <w:rFonts w:hint="eastAsia" w:ascii="黑体" w:hAnsi="黑体" w:eastAsia="黑体" w:cs="黑体"/>
          <w:sz w:val="36"/>
          <w:szCs w:val="36"/>
          <w:lang w:eastAsia="zh-CN"/>
        </w:rPr>
        <w:t>行政决策事项</w:t>
      </w:r>
      <w:r>
        <w:rPr>
          <w:rFonts w:hint="eastAsia" w:ascii="黑体" w:hAnsi="黑体" w:eastAsia="黑体" w:cs="黑体"/>
          <w:sz w:val="36"/>
          <w:szCs w:val="36"/>
        </w:rPr>
        <w:t>合法性审查办法</w:t>
      </w:r>
    </w:p>
    <w:p>
      <w:pPr>
        <w:rPr>
          <w:rFonts w:hint="eastAsia" w:ascii="仿宋" w:hAnsi="仿宋" w:eastAsia="仿宋" w:cs="仿宋"/>
          <w:sz w:val="32"/>
          <w:szCs w:val="32"/>
        </w:rPr>
      </w:pP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第一条</w:t>
      </w: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为进一步规范重大</w:t>
      </w:r>
      <w:r>
        <w:rPr>
          <w:rFonts w:hint="eastAsia" w:ascii="仿宋" w:hAnsi="仿宋" w:eastAsia="仿宋" w:cs="仿宋"/>
          <w:sz w:val="32"/>
          <w:szCs w:val="32"/>
          <w:lang w:eastAsia="zh-CN"/>
        </w:rPr>
        <w:t>行政</w:t>
      </w:r>
      <w:r>
        <w:rPr>
          <w:rFonts w:hint="eastAsia" w:ascii="仿宋" w:hAnsi="仿宋" w:eastAsia="仿宋" w:cs="仿宋"/>
          <w:sz w:val="32"/>
          <w:szCs w:val="32"/>
        </w:rPr>
        <w:t>决策合法性审查，完善</w:t>
      </w:r>
      <w:r>
        <w:rPr>
          <w:rFonts w:hint="eastAsia" w:ascii="仿宋" w:hAnsi="仿宋" w:eastAsia="仿宋" w:cs="仿宋"/>
          <w:sz w:val="32"/>
          <w:szCs w:val="32"/>
          <w:lang w:eastAsia="zh-CN"/>
        </w:rPr>
        <w:t>县</w:t>
      </w:r>
      <w:r>
        <w:rPr>
          <w:rFonts w:hint="eastAsia" w:ascii="仿宋" w:hAnsi="仿宋" w:eastAsia="仿宋" w:cs="仿宋"/>
          <w:sz w:val="32"/>
          <w:szCs w:val="32"/>
        </w:rPr>
        <w:t>政府依法决策机制，推进法治政府建设，根据</w:t>
      </w:r>
      <w:r>
        <w:rPr>
          <w:rFonts w:hint="eastAsia" w:ascii="仿宋" w:hAnsi="仿宋" w:eastAsia="仿宋" w:cs="仿宋"/>
          <w:color w:val="auto"/>
          <w:sz w:val="32"/>
          <w:szCs w:val="32"/>
        </w:rPr>
        <w:t>《国务院关于加强法治政府建设的意见》（国发〔2010〕33号）</w:t>
      </w:r>
      <w:r>
        <w:rPr>
          <w:rFonts w:hint="eastAsia" w:ascii="仿宋" w:hAnsi="仿宋" w:eastAsia="仿宋" w:cs="仿宋"/>
          <w:sz w:val="32"/>
          <w:szCs w:val="32"/>
          <w:lang w:eastAsia="zh-CN"/>
        </w:rPr>
        <w:t>《江西省县级以上人民政府重大行政决策程序规定》（江西省人民政府令第</w:t>
      </w:r>
      <w:r>
        <w:rPr>
          <w:rFonts w:hint="eastAsia" w:ascii="仿宋" w:hAnsi="仿宋" w:eastAsia="仿宋" w:cs="仿宋"/>
          <w:sz w:val="32"/>
          <w:szCs w:val="32"/>
          <w:lang w:val="en-US" w:eastAsia="zh-CN"/>
        </w:rPr>
        <w:t>168号</w:t>
      </w:r>
      <w:r>
        <w:rPr>
          <w:rFonts w:hint="eastAsia" w:ascii="仿宋" w:hAnsi="仿宋" w:eastAsia="仿宋" w:cs="仿宋"/>
          <w:sz w:val="32"/>
          <w:szCs w:val="32"/>
          <w:lang w:eastAsia="zh-CN"/>
        </w:rPr>
        <w:t>）等有关规定</w:t>
      </w:r>
      <w:r>
        <w:rPr>
          <w:rFonts w:hint="eastAsia" w:ascii="仿宋" w:hAnsi="仿宋" w:eastAsia="仿宋" w:cs="仿宋"/>
          <w:color w:val="auto"/>
          <w:sz w:val="32"/>
          <w:szCs w:val="32"/>
        </w:rPr>
        <w:t>，</w:t>
      </w:r>
      <w:r>
        <w:rPr>
          <w:rFonts w:hint="eastAsia" w:ascii="仿宋" w:hAnsi="仿宋" w:eastAsia="仿宋" w:cs="仿宋"/>
          <w:sz w:val="32"/>
          <w:szCs w:val="32"/>
        </w:rPr>
        <w:t>结合我</w:t>
      </w:r>
      <w:r>
        <w:rPr>
          <w:rFonts w:hint="eastAsia" w:ascii="仿宋" w:hAnsi="仿宋" w:eastAsia="仿宋" w:cs="仿宋"/>
          <w:sz w:val="32"/>
          <w:szCs w:val="32"/>
          <w:lang w:eastAsia="zh-CN"/>
        </w:rPr>
        <w:t>县</w:t>
      </w:r>
      <w:r>
        <w:rPr>
          <w:rFonts w:hint="eastAsia" w:ascii="仿宋" w:hAnsi="仿宋" w:eastAsia="仿宋" w:cs="仿宋"/>
          <w:sz w:val="32"/>
          <w:szCs w:val="32"/>
        </w:rPr>
        <w:t>实际，制定本办法。</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第二条</w:t>
      </w: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县</w:t>
      </w:r>
      <w:r>
        <w:rPr>
          <w:rFonts w:hint="eastAsia" w:ascii="仿宋" w:hAnsi="仿宋" w:eastAsia="仿宋" w:cs="仿宋"/>
          <w:sz w:val="32"/>
          <w:szCs w:val="32"/>
        </w:rPr>
        <w:t>政府重大</w:t>
      </w:r>
      <w:r>
        <w:rPr>
          <w:rFonts w:hint="eastAsia" w:ascii="仿宋" w:hAnsi="仿宋" w:eastAsia="仿宋" w:cs="仿宋"/>
          <w:sz w:val="32"/>
          <w:szCs w:val="32"/>
          <w:lang w:eastAsia="zh-CN"/>
        </w:rPr>
        <w:t>行政决策</w:t>
      </w:r>
      <w:r>
        <w:rPr>
          <w:rFonts w:hint="eastAsia" w:ascii="仿宋" w:hAnsi="仿宋" w:eastAsia="仿宋" w:cs="仿宋"/>
          <w:sz w:val="32"/>
          <w:szCs w:val="32"/>
        </w:rPr>
        <w:t>合法性审查工作适用本办法。</w:t>
      </w:r>
      <w:r>
        <w:rPr>
          <w:rFonts w:hint="eastAsia" w:ascii="仿宋" w:hAnsi="仿宋" w:eastAsia="仿宋" w:cs="仿宋"/>
          <w:sz w:val="32"/>
          <w:szCs w:val="32"/>
          <w:lang w:eastAsia="zh-CN"/>
        </w:rPr>
        <w:t>县</w:t>
      </w:r>
      <w:r>
        <w:rPr>
          <w:rFonts w:hint="eastAsia" w:ascii="仿宋" w:hAnsi="仿宋" w:eastAsia="仿宋" w:cs="仿宋"/>
          <w:sz w:val="32"/>
          <w:szCs w:val="32"/>
        </w:rPr>
        <w:t>政府重大</w:t>
      </w:r>
      <w:r>
        <w:rPr>
          <w:rFonts w:hint="eastAsia" w:ascii="仿宋" w:hAnsi="仿宋" w:eastAsia="仿宋" w:cs="仿宋"/>
          <w:sz w:val="32"/>
          <w:szCs w:val="32"/>
          <w:lang w:eastAsia="zh-CN"/>
        </w:rPr>
        <w:t>行政决策</w:t>
      </w:r>
      <w:r>
        <w:rPr>
          <w:rFonts w:hint="eastAsia" w:ascii="仿宋" w:hAnsi="仿宋" w:eastAsia="仿宋" w:cs="仿宋"/>
          <w:sz w:val="32"/>
          <w:szCs w:val="32"/>
        </w:rPr>
        <w:t>事项范围按</w:t>
      </w:r>
      <w:r>
        <w:rPr>
          <w:rFonts w:hint="eastAsia" w:ascii="仿宋" w:hAnsi="仿宋" w:eastAsia="仿宋" w:cs="仿宋"/>
          <w:color w:val="auto"/>
          <w:sz w:val="32"/>
          <w:szCs w:val="32"/>
        </w:rPr>
        <w:t>《</w:t>
      </w:r>
      <w:r>
        <w:rPr>
          <w:rFonts w:hint="eastAsia" w:ascii="仿宋" w:hAnsi="仿宋" w:eastAsia="仿宋" w:cs="仿宋"/>
          <w:sz w:val="32"/>
          <w:szCs w:val="32"/>
          <w:lang w:eastAsia="zh-CN"/>
        </w:rPr>
        <w:t>江西省县级以上人民政府重大行政决策程序规定</w:t>
      </w:r>
      <w:r>
        <w:rPr>
          <w:rFonts w:hint="eastAsia" w:ascii="仿宋" w:hAnsi="仿宋" w:eastAsia="仿宋" w:cs="仿宋"/>
          <w:color w:val="auto"/>
          <w:sz w:val="32"/>
          <w:szCs w:val="32"/>
        </w:rPr>
        <w:t>》</w:t>
      </w:r>
      <w:r>
        <w:rPr>
          <w:rFonts w:hint="eastAsia" w:ascii="仿宋" w:hAnsi="仿宋" w:eastAsia="仿宋" w:cs="仿宋"/>
          <w:sz w:val="32"/>
          <w:szCs w:val="32"/>
          <w:lang w:eastAsia="zh-CN"/>
        </w:rPr>
        <w:t>（江西省人民政府令第</w:t>
      </w:r>
      <w:r>
        <w:rPr>
          <w:rFonts w:hint="eastAsia" w:ascii="仿宋" w:hAnsi="仿宋" w:eastAsia="仿宋" w:cs="仿宋"/>
          <w:sz w:val="32"/>
          <w:szCs w:val="32"/>
          <w:lang w:val="en-US" w:eastAsia="zh-CN"/>
        </w:rPr>
        <w:t>168号</w:t>
      </w:r>
      <w:r>
        <w:rPr>
          <w:rFonts w:hint="eastAsia" w:ascii="仿宋" w:hAnsi="仿宋" w:eastAsia="仿宋" w:cs="仿宋"/>
          <w:sz w:val="32"/>
          <w:szCs w:val="32"/>
          <w:lang w:eastAsia="zh-CN"/>
        </w:rPr>
        <w:t>）</w:t>
      </w:r>
      <w:r>
        <w:rPr>
          <w:rFonts w:hint="eastAsia" w:ascii="仿宋" w:hAnsi="仿宋" w:eastAsia="仿宋" w:cs="仿宋"/>
          <w:sz w:val="32"/>
          <w:szCs w:val="32"/>
        </w:rPr>
        <w:t>执行。</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第三条</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重大</w:t>
      </w:r>
      <w:r>
        <w:rPr>
          <w:rFonts w:hint="eastAsia" w:ascii="仿宋" w:hAnsi="仿宋" w:eastAsia="仿宋" w:cs="仿宋"/>
          <w:sz w:val="32"/>
          <w:szCs w:val="32"/>
          <w:lang w:eastAsia="zh-CN"/>
        </w:rPr>
        <w:t>行政</w:t>
      </w:r>
      <w:r>
        <w:rPr>
          <w:rFonts w:hint="eastAsia" w:ascii="仿宋" w:hAnsi="仿宋" w:eastAsia="仿宋" w:cs="仿宋"/>
          <w:sz w:val="32"/>
          <w:szCs w:val="32"/>
        </w:rPr>
        <w:t>决策合法性审查应当忠于事实和法律，维护公共利益，保护公民、法人或其他组织的合法权益。</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第四条</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重大</w:t>
      </w:r>
      <w:r>
        <w:rPr>
          <w:rFonts w:hint="eastAsia" w:ascii="仿宋" w:hAnsi="仿宋" w:eastAsia="仿宋" w:cs="仿宋"/>
          <w:sz w:val="32"/>
          <w:szCs w:val="32"/>
          <w:lang w:eastAsia="zh-CN"/>
        </w:rPr>
        <w:t>行政</w:t>
      </w:r>
      <w:r>
        <w:rPr>
          <w:rFonts w:hint="eastAsia" w:ascii="仿宋" w:hAnsi="仿宋" w:eastAsia="仿宋" w:cs="仿宋"/>
          <w:sz w:val="32"/>
          <w:szCs w:val="32"/>
        </w:rPr>
        <w:t>决策未经合法性审查，或者审查不合法的，不得提交会议讨论。</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第五条</w:t>
      </w:r>
      <w:r>
        <w:rPr>
          <w:rFonts w:hint="eastAsia" w:ascii="仿宋" w:hAnsi="仿宋" w:eastAsia="仿宋" w:cs="仿宋"/>
          <w:sz w:val="32"/>
          <w:szCs w:val="32"/>
        </w:rPr>
        <w:tab/>
      </w:r>
      <w:r>
        <w:rPr>
          <w:rFonts w:hint="eastAsia" w:ascii="仿宋" w:hAnsi="仿宋" w:eastAsia="仿宋" w:cs="仿宋"/>
          <w:sz w:val="32"/>
          <w:szCs w:val="32"/>
          <w:lang w:val="en-US" w:eastAsia="zh-CN"/>
        </w:rPr>
        <w:t xml:space="preserve"> 县</w:t>
      </w:r>
      <w:r>
        <w:rPr>
          <w:rFonts w:hint="eastAsia" w:ascii="仿宋" w:hAnsi="仿宋" w:eastAsia="仿宋" w:cs="仿宋"/>
          <w:sz w:val="32"/>
          <w:szCs w:val="32"/>
          <w:lang w:eastAsia="zh-CN"/>
        </w:rPr>
        <w:t>司法局</w:t>
      </w:r>
      <w:r>
        <w:rPr>
          <w:rFonts w:hint="eastAsia" w:ascii="仿宋" w:hAnsi="仿宋" w:eastAsia="仿宋" w:cs="仿宋"/>
          <w:sz w:val="32"/>
          <w:szCs w:val="32"/>
        </w:rPr>
        <w:t>具体负责</w:t>
      </w:r>
      <w:r>
        <w:rPr>
          <w:rFonts w:hint="eastAsia" w:ascii="仿宋" w:hAnsi="仿宋" w:eastAsia="仿宋" w:cs="仿宋"/>
          <w:sz w:val="32"/>
          <w:szCs w:val="32"/>
          <w:lang w:eastAsia="zh-CN"/>
        </w:rPr>
        <w:t>县</w:t>
      </w:r>
      <w:r>
        <w:rPr>
          <w:rFonts w:hint="eastAsia" w:ascii="仿宋" w:hAnsi="仿宋" w:eastAsia="仿宋" w:cs="仿宋"/>
          <w:sz w:val="32"/>
          <w:szCs w:val="32"/>
        </w:rPr>
        <w:t>政府重大</w:t>
      </w:r>
      <w:r>
        <w:rPr>
          <w:rFonts w:hint="eastAsia" w:ascii="仿宋" w:hAnsi="仿宋" w:eastAsia="仿宋" w:cs="仿宋"/>
          <w:sz w:val="32"/>
          <w:szCs w:val="32"/>
          <w:lang w:eastAsia="zh-CN"/>
        </w:rPr>
        <w:t>行政</w:t>
      </w:r>
      <w:r>
        <w:rPr>
          <w:rFonts w:hint="eastAsia" w:ascii="仿宋" w:hAnsi="仿宋" w:eastAsia="仿宋" w:cs="仿宋"/>
          <w:sz w:val="32"/>
          <w:szCs w:val="32"/>
        </w:rPr>
        <w:t>决策的合法性审查。</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县</w:t>
      </w:r>
      <w:r>
        <w:rPr>
          <w:rFonts w:hint="eastAsia" w:ascii="仿宋" w:hAnsi="仿宋" w:eastAsia="仿宋" w:cs="仿宋"/>
          <w:sz w:val="32"/>
          <w:szCs w:val="32"/>
        </w:rPr>
        <w:t>政府重大</w:t>
      </w:r>
      <w:r>
        <w:rPr>
          <w:rFonts w:hint="eastAsia" w:ascii="仿宋" w:hAnsi="仿宋" w:eastAsia="仿宋" w:cs="仿宋"/>
          <w:sz w:val="32"/>
          <w:szCs w:val="32"/>
          <w:lang w:eastAsia="zh-CN"/>
        </w:rPr>
        <w:t>行政</w:t>
      </w:r>
      <w:r>
        <w:rPr>
          <w:rFonts w:hint="eastAsia" w:ascii="仿宋" w:hAnsi="仿宋" w:eastAsia="仿宋" w:cs="仿宋"/>
          <w:sz w:val="32"/>
          <w:szCs w:val="32"/>
        </w:rPr>
        <w:t>决策的承办单位，以及合法性审查工作涉及的其他单位，应当共同做好相关工作。承办单位应当注重发挥承担法制工作职能机构的作用。</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第六条</w:t>
      </w: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重大</w:t>
      </w:r>
      <w:r>
        <w:rPr>
          <w:rFonts w:hint="eastAsia" w:ascii="仿宋" w:hAnsi="仿宋" w:eastAsia="仿宋" w:cs="仿宋"/>
          <w:sz w:val="32"/>
          <w:szCs w:val="32"/>
          <w:lang w:eastAsia="zh-CN"/>
        </w:rPr>
        <w:t>行政</w:t>
      </w:r>
      <w:r>
        <w:rPr>
          <w:rFonts w:hint="eastAsia" w:ascii="仿宋" w:hAnsi="仿宋" w:eastAsia="仿宋" w:cs="仿宋"/>
          <w:sz w:val="32"/>
          <w:szCs w:val="32"/>
        </w:rPr>
        <w:t>决策在提请</w:t>
      </w:r>
      <w:r>
        <w:rPr>
          <w:rFonts w:hint="eastAsia" w:ascii="仿宋" w:hAnsi="仿宋" w:eastAsia="仿宋" w:cs="仿宋"/>
          <w:sz w:val="32"/>
          <w:szCs w:val="32"/>
          <w:lang w:eastAsia="zh-CN"/>
        </w:rPr>
        <w:t>县</w:t>
      </w:r>
      <w:r>
        <w:rPr>
          <w:rFonts w:hint="eastAsia" w:ascii="仿宋" w:hAnsi="仿宋" w:eastAsia="仿宋" w:cs="仿宋"/>
          <w:sz w:val="32"/>
          <w:szCs w:val="32"/>
        </w:rPr>
        <w:t>政府会议审议前，承办单位应当事先报</w:t>
      </w:r>
      <w:r>
        <w:rPr>
          <w:rFonts w:hint="eastAsia" w:ascii="仿宋" w:hAnsi="仿宋" w:eastAsia="仿宋" w:cs="仿宋"/>
          <w:sz w:val="32"/>
          <w:szCs w:val="32"/>
          <w:lang w:eastAsia="zh-CN"/>
        </w:rPr>
        <w:t>县</w:t>
      </w:r>
      <w:r>
        <w:rPr>
          <w:rFonts w:hint="eastAsia" w:ascii="仿宋" w:hAnsi="仿宋" w:eastAsia="仿宋" w:cs="仿宋"/>
          <w:sz w:val="32"/>
          <w:szCs w:val="32"/>
        </w:rPr>
        <w:t>政府领导批准。</w:t>
      </w:r>
      <w:r>
        <w:rPr>
          <w:rFonts w:hint="eastAsia" w:ascii="仿宋" w:hAnsi="仿宋" w:eastAsia="仿宋" w:cs="仿宋"/>
          <w:sz w:val="32"/>
          <w:szCs w:val="32"/>
          <w:lang w:eastAsia="zh-CN"/>
        </w:rPr>
        <w:t>县</w:t>
      </w:r>
      <w:r>
        <w:rPr>
          <w:rFonts w:hint="eastAsia" w:ascii="仿宋" w:hAnsi="仿宋" w:eastAsia="仿宋" w:cs="仿宋"/>
          <w:sz w:val="32"/>
          <w:szCs w:val="32"/>
        </w:rPr>
        <w:t>政府领导批准后，承办单位应及时将重大</w:t>
      </w:r>
      <w:r>
        <w:rPr>
          <w:rFonts w:hint="eastAsia" w:ascii="仿宋" w:hAnsi="仿宋" w:eastAsia="仿宋" w:cs="仿宋"/>
          <w:sz w:val="32"/>
          <w:szCs w:val="32"/>
          <w:lang w:eastAsia="zh-CN"/>
        </w:rPr>
        <w:t>行政</w:t>
      </w:r>
      <w:r>
        <w:rPr>
          <w:rFonts w:hint="eastAsia" w:ascii="仿宋" w:hAnsi="仿宋" w:eastAsia="仿宋" w:cs="仿宋"/>
          <w:sz w:val="32"/>
          <w:szCs w:val="32"/>
        </w:rPr>
        <w:t>决策送</w:t>
      </w:r>
      <w:r>
        <w:rPr>
          <w:rFonts w:hint="eastAsia" w:ascii="仿宋" w:hAnsi="仿宋" w:eastAsia="仿宋" w:cs="仿宋"/>
          <w:sz w:val="32"/>
          <w:szCs w:val="32"/>
          <w:lang w:eastAsia="zh-CN"/>
        </w:rPr>
        <w:t>县司法局</w:t>
      </w:r>
      <w:r>
        <w:rPr>
          <w:rFonts w:hint="eastAsia" w:ascii="仿宋" w:hAnsi="仿宋" w:eastAsia="仿宋" w:cs="仿宋"/>
          <w:sz w:val="32"/>
          <w:szCs w:val="32"/>
        </w:rPr>
        <w:t>进行合法性审查。</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第七条</w:t>
      </w:r>
      <w:r>
        <w:rPr>
          <w:rFonts w:hint="eastAsia" w:ascii="仿宋" w:hAnsi="仿宋" w:eastAsia="仿宋" w:cs="仿宋"/>
          <w:sz w:val="32"/>
          <w:szCs w:val="32"/>
        </w:rPr>
        <w:tab/>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承办单位应当提交下列合法性审查所需材料：</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（一）重大</w:t>
      </w:r>
      <w:r>
        <w:rPr>
          <w:rFonts w:hint="eastAsia" w:ascii="仿宋" w:hAnsi="仿宋" w:eastAsia="仿宋" w:cs="仿宋"/>
          <w:sz w:val="32"/>
          <w:szCs w:val="32"/>
          <w:lang w:eastAsia="zh-CN"/>
        </w:rPr>
        <w:t>行政</w:t>
      </w:r>
      <w:r>
        <w:rPr>
          <w:rFonts w:hint="eastAsia" w:ascii="仿宋" w:hAnsi="仿宋" w:eastAsia="仿宋" w:cs="仿宋"/>
          <w:sz w:val="32"/>
          <w:szCs w:val="32"/>
        </w:rPr>
        <w:t>决策的基本情况，以及需要审查的重点内容的说明；</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（二）实施重大</w:t>
      </w:r>
      <w:r>
        <w:rPr>
          <w:rFonts w:hint="eastAsia" w:ascii="仿宋" w:hAnsi="仿宋" w:eastAsia="仿宋" w:cs="仿宋"/>
          <w:sz w:val="32"/>
          <w:szCs w:val="32"/>
          <w:lang w:eastAsia="zh-CN"/>
        </w:rPr>
        <w:t>行政</w:t>
      </w:r>
      <w:r>
        <w:rPr>
          <w:rFonts w:hint="eastAsia" w:ascii="仿宋" w:hAnsi="仿宋" w:eastAsia="仿宋" w:cs="仿宋"/>
          <w:sz w:val="32"/>
          <w:szCs w:val="32"/>
        </w:rPr>
        <w:t>决策的必要性、可行性说明，以及有关公众参与、听证、专家论证、风险评估和征求相关部门意见情况等材料；</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（三）重大</w:t>
      </w:r>
      <w:r>
        <w:rPr>
          <w:rFonts w:hint="eastAsia" w:ascii="仿宋" w:hAnsi="仿宋" w:eastAsia="仿宋" w:cs="仿宋"/>
          <w:sz w:val="32"/>
          <w:szCs w:val="32"/>
          <w:lang w:eastAsia="zh-CN"/>
        </w:rPr>
        <w:t>行政</w:t>
      </w:r>
      <w:r>
        <w:rPr>
          <w:rFonts w:hint="eastAsia" w:ascii="仿宋" w:hAnsi="仿宋" w:eastAsia="仿宋" w:cs="仿宋"/>
          <w:sz w:val="32"/>
          <w:szCs w:val="32"/>
        </w:rPr>
        <w:t>决策所依据的法律、法规、规章和政策等规定；</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（四）承办单位承担法制工作职能的机构出具的审查意见；</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（五）</w:t>
      </w:r>
      <w:r>
        <w:rPr>
          <w:rFonts w:hint="eastAsia" w:ascii="仿宋" w:hAnsi="仿宋" w:eastAsia="仿宋" w:cs="仿宋"/>
          <w:sz w:val="32"/>
          <w:szCs w:val="32"/>
          <w:lang w:eastAsia="zh-CN"/>
        </w:rPr>
        <w:t>县司法局</w:t>
      </w:r>
      <w:r>
        <w:rPr>
          <w:rFonts w:hint="eastAsia" w:ascii="仿宋" w:hAnsi="仿宋" w:eastAsia="仿宋" w:cs="仿宋"/>
          <w:sz w:val="32"/>
          <w:szCs w:val="32"/>
        </w:rPr>
        <w:t>要求提供的其他材料。</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第八条</w:t>
      </w:r>
      <w:r>
        <w:rPr>
          <w:rFonts w:hint="eastAsia" w:ascii="仿宋" w:hAnsi="仿宋" w:eastAsia="仿宋" w:cs="仿宋"/>
          <w:sz w:val="32"/>
          <w:szCs w:val="32"/>
        </w:rPr>
        <w:tab/>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县司法局</w:t>
      </w:r>
      <w:r>
        <w:rPr>
          <w:rFonts w:hint="eastAsia" w:ascii="仿宋" w:hAnsi="仿宋" w:eastAsia="仿宋" w:cs="仿宋"/>
          <w:sz w:val="32"/>
          <w:szCs w:val="32"/>
        </w:rPr>
        <w:t>应当从以下方面对重大</w:t>
      </w:r>
      <w:r>
        <w:rPr>
          <w:rFonts w:hint="eastAsia" w:ascii="仿宋" w:hAnsi="仿宋" w:eastAsia="仿宋" w:cs="仿宋"/>
          <w:sz w:val="32"/>
          <w:szCs w:val="32"/>
          <w:lang w:eastAsia="zh-CN"/>
        </w:rPr>
        <w:t>行政</w:t>
      </w:r>
      <w:r>
        <w:rPr>
          <w:rFonts w:hint="eastAsia" w:ascii="仿宋" w:hAnsi="仿宋" w:eastAsia="仿宋" w:cs="仿宋"/>
          <w:sz w:val="32"/>
          <w:szCs w:val="32"/>
        </w:rPr>
        <w:t>决策进行合法性审查：</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（一）决策事项是否属于本级政府法定权限；</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（二）决策程序是否符合相关规定；</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（三）决策适用的法律依据是否正确充分；</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（四）决策内容是否合法。</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第九条</w:t>
      </w:r>
      <w:r>
        <w:rPr>
          <w:rFonts w:hint="eastAsia" w:ascii="仿宋" w:hAnsi="仿宋" w:eastAsia="仿宋" w:cs="仿宋"/>
          <w:sz w:val="32"/>
          <w:szCs w:val="32"/>
        </w:rPr>
        <w:tab/>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县司法局</w:t>
      </w:r>
      <w:r>
        <w:rPr>
          <w:rFonts w:hint="eastAsia" w:ascii="仿宋" w:hAnsi="仿宋" w:eastAsia="仿宋" w:cs="仿宋"/>
          <w:sz w:val="32"/>
          <w:szCs w:val="32"/>
        </w:rPr>
        <w:t>对重大</w:t>
      </w:r>
      <w:r>
        <w:rPr>
          <w:rFonts w:hint="eastAsia" w:ascii="仿宋" w:hAnsi="仿宋" w:eastAsia="仿宋" w:cs="仿宋"/>
          <w:sz w:val="32"/>
          <w:szCs w:val="32"/>
          <w:lang w:eastAsia="zh-CN"/>
        </w:rPr>
        <w:t>行政</w:t>
      </w:r>
      <w:r>
        <w:rPr>
          <w:rFonts w:hint="eastAsia" w:ascii="仿宋" w:hAnsi="仿宋" w:eastAsia="仿宋" w:cs="仿宋"/>
          <w:sz w:val="32"/>
          <w:szCs w:val="32"/>
        </w:rPr>
        <w:t>决策进行合法性审查，可以根据需要采取下列方式：</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（一）书面审查；</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（二）向有关单位函调材料或者到有关单位了解情况；</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（三）组织</w:t>
      </w:r>
      <w:r>
        <w:rPr>
          <w:rFonts w:hint="eastAsia" w:ascii="仿宋" w:hAnsi="仿宋" w:eastAsia="仿宋" w:cs="仿宋"/>
          <w:sz w:val="32"/>
          <w:szCs w:val="32"/>
          <w:lang w:eastAsia="zh-CN"/>
        </w:rPr>
        <w:t>县</w:t>
      </w:r>
      <w:r>
        <w:rPr>
          <w:rFonts w:hint="eastAsia" w:ascii="仿宋" w:hAnsi="仿宋" w:eastAsia="仿宋" w:cs="仿宋"/>
          <w:sz w:val="32"/>
          <w:szCs w:val="32"/>
        </w:rPr>
        <w:t>政府法律顾问，以及有关单位、专家进行咨询和论证；</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（四）需要采取的其他方式。</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第十条</w:t>
      </w: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县司法局</w:t>
      </w:r>
      <w:r>
        <w:rPr>
          <w:rFonts w:hint="eastAsia" w:ascii="仿宋" w:hAnsi="仿宋" w:eastAsia="仿宋" w:cs="仿宋"/>
          <w:sz w:val="32"/>
          <w:szCs w:val="32"/>
        </w:rPr>
        <w:t>根据合法性审查需要，可以要求承办单位在规定时限内补充材料或作出说明。承办单位未在规定时限内补充材料或作出说明的，</w:t>
      </w:r>
      <w:r>
        <w:rPr>
          <w:rFonts w:hint="eastAsia" w:ascii="仿宋" w:hAnsi="仿宋" w:eastAsia="仿宋" w:cs="仿宋"/>
          <w:sz w:val="32"/>
          <w:szCs w:val="32"/>
          <w:lang w:eastAsia="zh-CN"/>
        </w:rPr>
        <w:t>县司法局</w:t>
      </w:r>
      <w:r>
        <w:rPr>
          <w:rFonts w:hint="eastAsia" w:ascii="仿宋" w:hAnsi="仿宋" w:eastAsia="仿宋" w:cs="仿宋"/>
          <w:sz w:val="32"/>
          <w:szCs w:val="32"/>
        </w:rPr>
        <w:t>可以缓办或者退回承办单位。</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承办单位应当应</w:t>
      </w:r>
      <w:r>
        <w:rPr>
          <w:rFonts w:hint="eastAsia" w:ascii="仿宋" w:hAnsi="仿宋" w:eastAsia="仿宋" w:cs="仿宋"/>
          <w:sz w:val="32"/>
          <w:szCs w:val="32"/>
          <w:lang w:eastAsia="zh-CN"/>
        </w:rPr>
        <w:t>县司法局</w:t>
      </w:r>
      <w:r>
        <w:rPr>
          <w:rFonts w:hint="eastAsia" w:ascii="仿宋" w:hAnsi="仿宋" w:eastAsia="仿宋" w:cs="仿宋"/>
          <w:sz w:val="32"/>
          <w:szCs w:val="32"/>
        </w:rPr>
        <w:t>要求，派员参加</w:t>
      </w:r>
      <w:r>
        <w:rPr>
          <w:rFonts w:hint="eastAsia" w:ascii="仿宋" w:hAnsi="仿宋" w:eastAsia="仿宋" w:cs="仿宋"/>
          <w:sz w:val="32"/>
          <w:szCs w:val="32"/>
          <w:lang w:eastAsia="zh-CN"/>
        </w:rPr>
        <w:t>县司法局</w:t>
      </w:r>
      <w:r>
        <w:rPr>
          <w:rFonts w:hint="eastAsia" w:ascii="仿宋" w:hAnsi="仿宋" w:eastAsia="仿宋" w:cs="仿宋"/>
          <w:sz w:val="32"/>
          <w:szCs w:val="32"/>
        </w:rPr>
        <w:t>组织的有关合法性审查会议，并介绍情况。</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第十一条</w:t>
      </w: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县司法局</w:t>
      </w:r>
      <w:r>
        <w:rPr>
          <w:rFonts w:hint="eastAsia" w:ascii="仿宋" w:hAnsi="仿宋" w:eastAsia="仿宋" w:cs="仿宋"/>
          <w:sz w:val="32"/>
          <w:szCs w:val="32"/>
        </w:rPr>
        <w:t>应当自承办之日起</w:t>
      </w:r>
      <w:r>
        <w:rPr>
          <w:rFonts w:hint="eastAsia" w:ascii="仿宋" w:hAnsi="仿宋" w:eastAsia="仿宋" w:cs="仿宋"/>
          <w:sz w:val="32"/>
          <w:szCs w:val="32"/>
          <w:lang w:val="en-US" w:eastAsia="zh-CN"/>
        </w:rPr>
        <w:t>7</w:t>
      </w:r>
      <w:r>
        <w:rPr>
          <w:rFonts w:hint="eastAsia" w:ascii="仿宋" w:hAnsi="仿宋" w:eastAsia="仿宋" w:cs="仿宋"/>
          <w:sz w:val="32"/>
          <w:szCs w:val="32"/>
        </w:rPr>
        <w:t>个工作日完成合法性审查。重大复杂事项，经</w:t>
      </w:r>
      <w:r>
        <w:rPr>
          <w:rFonts w:hint="eastAsia" w:ascii="仿宋" w:hAnsi="仿宋" w:eastAsia="仿宋" w:cs="仿宋"/>
          <w:sz w:val="32"/>
          <w:szCs w:val="32"/>
          <w:lang w:eastAsia="zh-CN"/>
        </w:rPr>
        <w:t>县司法局</w:t>
      </w:r>
      <w:r>
        <w:rPr>
          <w:rFonts w:hint="eastAsia" w:ascii="仿宋" w:hAnsi="仿宋" w:eastAsia="仿宋" w:cs="仿宋"/>
          <w:sz w:val="32"/>
          <w:szCs w:val="32"/>
        </w:rPr>
        <w:t>负责人批准可延长</w:t>
      </w:r>
      <w:r>
        <w:rPr>
          <w:rFonts w:hint="eastAsia" w:ascii="仿宋" w:hAnsi="仿宋" w:eastAsia="仿宋" w:cs="仿宋"/>
          <w:sz w:val="32"/>
          <w:szCs w:val="32"/>
          <w:lang w:val="en-US" w:eastAsia="zh-CN"/>
        </w:rPr>
        <w:t>3</w:t>
      </w:r>
      <w:r>
        <w:rPr>
          <w:rFonts w:hint="eastAsia" w:ascii="仿宋" w:hAnsi="仿宋" w:eastAsia="仿宋" w:cs="仿宋"/>
          <w:sz w:val="32"/>
          <w:szCs w:val="32"/>
        </w:rPr>
        <w:t>个工作日。</w:t>
      </w:r>
      <w:r>
        <w:rPr>
          <w:rFonts w:hint="eastAsia" w:ascii="仿宋" w:hAnsi="仿宋" w:eastAsia="仿宋" w:cs="仿宋"/>
          <w:sz w:val="32"/>
          <w:szCs w:val="32"/>
          <w:lang w:eastAsia="zh-CN"/>
        </w:rPr>
        <w:t>县</w:t>
      </w:r>
      <w:r>
        <w:rPr>
          <w:rFonts w:hint="eastAsia" w:ascii="仿宋" w:hAnsi="仿宋" w:eastAsia="仿宋" w:cs="仿宋"/>
          <w:sz w:val="32"/>
          <w:szCs w:val="32"/>
        </w:rPr>
        <w:t>政府对审查时限有特殊要求的，应当按照要求时限完成。</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开展第九条第（三）项工作所需时间，不计算在审查时限内。</w:t>
      </w:r>
      <w:r>
        <w:rPr>
          <w:rFonts w:hint="eastAsia" w:ascii="仿宋" w:hAnsi="仿宋" w:eastAsia="仿宋" w:cs="仿宋"/>
          <w:sz w:val="32"/>
          <w:szCs w:val="32"/>
          <w:lang w:eastAsia="zh-CN"/>
        </w:rPr>
        <w:t>县司法局</w:t>
      </w:r>
      <w:r>
        <w:rPr>
          <w:rFonts w:hint="eastAsia" w:ascii="仿宋" w:hAnsi="仿宋" w:eastAsia="仿宋" w:cs="仿宋"/>
          <w:sz w:val="32"/>
          <w:szCs w:val="32"/>
        </w:rPr>
        <w:t>在合法性审查中，要求承办单位补充相关材料的，补充材料时间不计入审查时限。</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第十二条</w:t>
      </w: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lang w:eastAsia="zh-CN"/>
        </w:rPr>
        <w:t>县司法局</w:t>
      </w:r>
      <w:r>
        <w:rPr>
          <w:rFonts w:hint="eastAsia" w:ascii="仿宋" w:hAnsi="仿宋" w:eastAsia="仿宋" w:cs="仿宋"/>
          <w:sz w:val="32"/>
          <w:szCs w:val="32"/>
        </w:rPr>
        <w:t>审查后，应当向</w:t>
      </w:r>
      <w:r>
        <w:rPr>
          <w:rFonts w:hint="eastAsia" w:ascii="仿宋" w:hAnsi="仿宋" w:eastAsia="仿宋" w:cs="仿宋"/>
          <w:sz w:val="32"/>
          <w:szCs w:val="32"/>
          <w:lang w:eastAsia="zh-CN"/>
        </w:rPr>
        <w:t>县</w:t>
      </w:r>
      <w:r>
        <w:rPr>
          <w:rFonts w:hint="eastAsia" w:ascii="仿宋" w:hAnsi="仿宋" w:eastAsia="仿宋" w:cs="仿宋"/>
          <w:sz w:val="32"/>
          <w:szCs w:val="32"/>
        </w:rPr>
        <w:t>政府提交书面的合法性审查意见。</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县司法局</w:t>
      </w:r>
      <w:r>
        <w:rPr>
          <w:rFonts w:hint="eastAsia" w:ascii="仿宋" w:hAnsi="仿宋" w:eastAsia="仿宋" w:cs="仿宋"/>
          <w:sz w:val="32"/>
          <w:szCs w:val="32"/>
        </w:rPr>
        <w:t>参与重大</w:t>
      </w:r>
      <w:r>
        <w:rPr>
          <w:rFonts w:hint="eastAsia" w:ascii="仿宋" w:hAnsi="仿宋" w:eastAsia="仿宋" w:cs="仿宋"/>
          <w:sz w:val="32"/>
          <w:szCs w:val="32"/>
          <w:lang w:eastAsia="zh-CN"/>
        </w:rPr>
        <w:t>行政</w:t>
      </w:r>
      <w:r>
        <w:rPr>
          <w:rFonts w:hint="eastAsia" w:ascii="仿宋" w:hAnsi="仿宋" w:eastAsia="仿宋" w:cs="仿宋"/>
          <w:sz w:val="32"/>
          <w:szCs w:val="32"/>
        </w:rPr>
        <w:t>决策前期工作所提出的意见和建议不能代替合法性审查程序。</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第十三条</w:t>
      </w:r>
      <w:r>
        <w:rPr>
          <w:rFonts w:hint="eastAsia" w:ascii="仿宋" w:hAnsi="仿宋" w:eastAsia="仿宋" w:cs="仿宋"/>
          <w:sz w:val="32"/>
          <w:szCs w:val="32"/>
        </w:rPr>
        <w:tab/>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合法性审查阶段，参与相关工作的单位和个人应当遵守保密规定。</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县司法局</w:t>
      </w:r>
      <w:r>
        <w:rPr>
          <w:rFonts w:hint="eastAsia" w:ascii="仿宋" w:hAnsi="仿宋" w:eastAsia="仿宋" w:cs="仿宋"/>
          <w:sz w:val="32"/>
          <w:szCs w:val="32"/>
        </w:rPr>
        <w:t>出具的合法性审查意见只供</w:t>
      </w:r>
      <w:r>
        <w:rPr>
          <w:rFonts w:hint="eastAsia" w:ascii="仿宋" w:hAnsi="仿宋" w:eastAsia="仿宋" w:cs="仿宋"/>
          <w:sz w:val="32"/>
          <w:szCs w:val="32"/>
          <w:lang w:eastAsia="zh-CN"/>
        </w:rPr>
        <w:t>县</w:t>
      </w:r>
      <w:r>
        <w:rPr>
          <w:rFonts w:hint="eastAsia" w:ascii="仿宋" w:hAnsi="仿宋" w:eastAsia="仿宋" w:cs="仿宋"/>
          <w:sz w:val="32"/>
          <w:szCs w:val="32"/>
        </w:rPr>
        <w:t>政府决策参考，任何单位和个人未经允许不得泄露。</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第十四条</w:t>
      </w: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承办单位报送材料虚假，认定事实有误或出具合法性审查意见明显违法的，依法依纪追究相关人员的责任。</w:t>
      </w:r>
    </w:p>
    <w:p>
      <w:pPr>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县司法局</w:t>
      </w:r>
      <w:r>
        <w:rPr>
          <w:rFonts w:hint="eastAsia" w:ascii="仿宋" w:hAnsi="仿宋" w:eastAsia="仿宋" w:cs="仿宋"/>
          <w:sz w:val="32"/>
          <w:szCs w:val="32"/>
        </w:rPr>
        <w:t>不认真履行职责，导致</w:t>
      </w:r>
      <w:r>
        <w:rPr>
          <w:rFonts w:hint="eastAsia" w:ascii="仿宋" w:hAnsi="仿宋" w:eastAsia="仿宋" w:cs="仿宋"/>
          <w:sz w:val="32"/>
          <w:szCs w:val="32"/>
          <w:lang w:eastAsia="zh-CN"/>
        </w:rPr>
        <w:t>县</w:t>
      </w:r>
      <w:r>
        <w:rPr>
          <w:rFonts w:hint="eastAsia" w:ascii="仿宋" w:hAnsi="仿宋" w:eastAsia="仿宋" w:cs="仿宋"/>
          <w:sz w:val="32"/>
          <w:szCs w:val="32"/>
        </w:rPr>
        <w:t>政府重大</w:t>
      </w:r>
      <w:r>
        <w:rPr>
          <w:rFonts w:hint="eastAsia" w:ascii="仿宋" w:hAnsi="仿宋" w:eastAsia="仿宋" w:cs="仿宋"/>
          <w:sz w:val="32"/>
          <w:szCs w:val="32"/>
          <w:lang w:eastAsia="zh-CN"/>
        </w:rPr>
        <w:t>行政</w:t>
      </w:r>
      <w:r>
        <w:rPr>
          <w:rFonts w:hint="eastAsia" w:ascii="仿宋" w:hAnsi="仿宋" w:eastAsia="仿宋" w:cs="仿宋"/>
          <w:sz w:val="32"/>
          <w:szCs w:val="32"/>
        </w:rPr>
        <w:t>决策违法，造成重大损失或严重不良社会影响的，依法依纪追究相关人员的责任。</w:t>
      </w:r>
    </w:p>
    <w:p>
      <w:pPr>
        <w:numPr>
          <w:ilvl w:val="0"/>
          <w:numId w:val="0"/>
        </w:numPr>
        <w:ind w:firstLine="643" w:firstLineChars="200"/>
        <w:rPr>
          <w:rFonts w:hint="eastAsia" w:ascii="仿宋" w:hAnsi="仿宋" w:eastAsia="仿宋" w:cs="仿宋"/>
          <w:sz w:val="32"/>
          <w:szCs w:val="32"/>
        </w:rPr>
      </w:pPr>
      <w:r>
        <w:rPr>
          <w:rFonts w:hint="eastAsia" w:ascii="仿宋" w:hAnsi="仿宋" w:eastAsia="仿宋" w:cs="仿宋"/>
          <w:b/>
          <w:bCs/>
          <w:sz w:val="32"/>
          <w:szCs w:val="32"/>
          <w:lang w:val="en-US" w:eastAsia="zh-CN"/>
        </w:rPr>
        <w:t>第十五条</w:t>
      </w:r>
      <w:r>
        <w:rPr>
          <w:rFonts w:hint="eastAsia" w:ascii="仿宋" w:hAnsi="仿宋" w:eastAsia="仿宋" w:cs="仿宋"/>
          <w:sz w:val="32"/>
          <w:szCs w:val="32"/>
          <w:lang w:val="en-US" w:eastAsia="zh-CN"/>
        </w:rPr>
        <w:t xml:space="preserve">  县</w:t>
      </w:r>
      <w:r>
        <w:rPr>
          <w:rFonts w:hint="eastAsia" w:ascii="仿宋" w:hAnsi="仿宋" w:eastAsia="仿宋" w:cs="仿宋"/>
          <w:sz w:val="32"/>
          <w:szCs w:val="32"/>
        </w:rPr>
        <w:t>政府各部门、各直属</w:t>
      </w:r>
      <w:r>
        <w:rPr>
          <w:rFonts w:hint="eastAsia" w:ascii="仿宋" w:hAnsi="仿宋" w:eastAsia="仿宋" w:cs="仿宋"/>
          <w:sz w:val="32"/>
          <w:szCs w:val="32"/>
          <w:lang w:eastAsia="zh-CN"/>
        </w:rPr>
        <w:t>单位</w:t>
      </w:r>
      <w:r>
        <w:rPr>
          <w:rFonts w:hint="eastAsia" w:ascii="仿宋" w:hAnsi="仿宋" w:eastAsia="仿宋" w:cs="仿宋"/>
          <w:sz w:val="32"/>
          <w:szCs w:val="32"/>
        </w:rPr>
        <w:t>应结合实际，制定本</w:t>
      </w:r>
      <w:r>
        <w:rPr>
          <w:rFonts w:hint="eastAsia" w:ascii="仿宋" w:hAnsi="仿宋" w:eastAsia="仿宋" w:cs="仿宋"/>
          <w:sz w:val="32"/>
          <w:szCs w:val="32"/>
          <w:lang w:eastAsia="zh-CN"/>
        </w:rPr>
        <w:t>单位</w:t>
      </w:r>
      <w:r>
        <w:rPr>
          <w:rFonts w:hint="eastAsia" w:ascii="仿宋" w:hAnsi="仿宋" w:eastAsia="仿宋" w:cs="仿宋"/>
          <w:sz w:val="32"/>
          <w:szCs w:val="32"/>
        </w:rPr>
        <w:t>需要进行合法性审查的重大</w:t>
      </w:r>
      <w:r>
        <w:rPr>
          <w:rFonts w:hint="eastAsia" w:ascii="仿宋" w:hAnsi="仿宋" w:eastAsia="仿宋" w:cs="仿宋"/>
          <w:sz w:val="32"/>
          <w:szCs w:val="32"/>
          <w:lang w:eastAsia="zh-CN"/>
        </w:rPr>
        <w:t>行政决策事项</w:t>
      </w:r>
      <w:r>
        <w:rPr>
          <w:rFonts w:hint="eastAsia" w:ascii="仿宋" w:hAnsi="仿宋" w:eastAsia="仿宋" w:cs="仿宋"/>
          <w:sz w:val="32"/>
          <w:szCs w:val="32"/>
        </w:rPr>
        <w:t>具体范围，实施程序可参照本办法执行。</w:t>
      </w:r>
    </w:p>
    <w:p>
      <w:pPr>
        <w:widowControl w:val="0"/>
        <w:numPr>
          <w:ilvl w:val="0"/>
          <w:numId w:val="0"/>
        </w:numPr>
        <w:autoSpaceDE w:val="0"/>
        <w:autoSpaceDN w:val="0"/>
        <w:spacing w:before="0" w:after="0" w:line="240" w:lineRule="auto"/>
        <w:ind w:right="0" w:rightChars="0"/>
        <w:jc w:val="left"/>
        <w:rPr>
          <w:rFonts w:hint="eastAsia" w:ascii="仿宋" w:hAnsi="仿宋" w:eastAsia="仿宋" w:cs="仿宋"/>
          <w:sz w:val="32"/>
          <w:szCs w:val="32"/>
        </w:rPr>
      </w:pPr>
    </w:p>
    <w:p>
      <w:pPr>
        <w:widowControl w:val="0"/>
        <w:numPr>
          <w:ilvl w:val="0"/>
          <w:numId w:val="0"/>
        </w:numPr>
        <w:autoSpaceDE w:val="0"/>
        <w:autoSpaceDN w:val="0"/>
        <w:spacing w:before="0" w:after="0" w:line="240" w:lineRule="auto"/>
        <w:ind w:right="0" w:rightChars="0"/>
        <w:jc w:val="left"/>
        <w:rPr>
          <w:rFonts w:hint="eastAsia" w:ascii="仿宋" w:hAnsi="仿宋" w:eastAsia="仿宋" w:cs="仿宋"/>
          <w:sz w:val="32"/>
          <w:szCs w:val="32"/>
        </w:rPr>
      </w:pPr>
    </w:p>
    <w:p>
      <w:pPr>
        <w:widowControl w:val="0"/>
        <w:numPr>
          <w:ilvl w:val="0"/>
          <w:numId w:val="0"/>
        </w:numPr>
        <w:autoSpaceDE w:val="0"/>
        <w:autoSpaceDN w:val="0"/>
        <w:spacing w:before="0" w:after="0" w:line="240" w:lineRule="auto"/>
        <w:ind w:right="0" w:rightChars="0"/>
        <w:jc w:val="left"/>
        <w:rPr>
          <w:rFonts w:hint="eastAsia" w:ascii="仿宋" w:hAnsi="仿宋" w:eastAsia="仿宋" w:cs="仿宋"/>
          <w:sz w:val="32"/>
          <w:szCs w:val="32"/>
        </w:rPr>
      </w:pPr>
    </w:p>
    <w:p>
      <w:pPr>
        <w:widowControl w:val="0"/>
        <w:numPr>
          <w:ilvl w:val="0"/>
          <w:numId w:val="0"/>
        </w:numPr>
        <w:autoSpaceDE w:val="0"/>
        <w:autoSpaceDN w:val="0"/>
        <w:spacing w:before="0" w:after="0" w:line="240" w:lineRule="auto"/>
        <w:ind w:right="0" w:rightChars="0"/>
        <w:jc w:val="left"/>
        <w:rPr>
          <w:rFonts w:hint="eastAsia" w:ascii="仿宋" w:hAnsi="仿宋" w:eastAsia="仿宋" w:cs="仿宋"/>
          <w:sz w:val="32"/>
          <w:szCs w:val="32"/>
        </w:rPr>
      </w:pPr>
    </w:p>
    <w:p>
      <w:pPr>
        <w:widowControl w:val="0"/>
        <w:numPr>
          <w:ilvl w:val="0"/>
          <w:numId w:val="0"/>
        </w:numPr>
        <w:autoSpaceDE w:val="0"/>
        <w:autoSpaceDN w:val="0"/>
        <w:spacing w:before="0" w:after="0" w:line="240" w:lineRule="auto"/>
        <w:ind w:right="0" w:rightChars="0"/>
        <w:jc w:val="left"/>
        <w:rPr>
          <w:rFonts w:hint="eastAsia" w:ascii="仿宋" w:hAnsi="仿宋" w:eastAsia="仿宋" w:cs="仿宋"/>
          <w:sz w:val="32"/>
          <w:szCs w:val="32"/>
        </w:rPr>
      </w:pPr>
    </w:p>
    <w:p>
      <w:pPr>
        <w:widowControl w:val="0"/>
        <w:numPr>
          <w:ilvl w:val="0"/>
          <w:numId w:val="0"/>
        </w:numPr>
        <w:autoSpaceDE w:val="0"/>
        <w:autoSpaceDN w:val="0"/>
        <w:spacing w:before="0" w:after="0" w:line="240" w:lineRule="auto"/>
        <w:ind w:right="0" w:rightChars="0"/>
        <w:jc w:val="left"/>
        <w:rPr>
          <w:rFonts w:hint="eastAsia" w:ascii="仿宋" w:hAnsi="仿宋" w:eastAsia="仿宋" w:cs="仿宋"/>
          <w:sz w:val="32"/>
          <w:szCs w:val="32"/>
        </w:rPr>
      </w:pPr>
    </w:p>
    <w:p>
      <w:pPr>
        <w:rPr>
          <w:rFonts w:hint="eastAsia" w:ascii="黑体" w:hAnsi="黑体" w:eastAsia="黑体" w:cs="黑体"/>
          <w:sz w:val="32"/>
          <w:szCs w:val="32"/>
          <w:lang w:eastAsia="zh-CN"/>
        </w:rPr>
      </w:pPr>
    </w:p>
    <w:p>
      <w:pPr>
        <w:rPr>
          <w:rFonts w:hint="default"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7</w:t>
      </w:r>
    </w:p>
    <w:p>
      <w:pPr>
        <w:jc w:val="center"/>
        <w:rPr>
          <w:rFonts w:hint="eastAsia" w:ascii="黑体" w:hAnsi="黑体" w:eastAsia="黑体" w:cs="黑体"/>
          <w:sz w:val="36"/>
          <w:szCs w:val="36"/>
          <w:lang w:eastAsia="zh-CN"/>
        </w:rPr>
      </w:pPr>
      <w:r>
        <w:rPr>
          <w:rFonts w:hint="eastAsia" w:ascii="黑体" w:hAnsi="黑体" w:eastAsia="黑体" w:cs="黑体"/>
          <w:sz w:val="36"/>
          <w:szCs w:val="36"/>
          <w:lang w:eastAsia="zh-CN"/>
        </w:rPr>
        <w:t>湖口县人民政府重大行政决策责任追究制度</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sz w:val="32"/>
          <w:szCs w:val="32"/>
        </w:rPr>
      </w:pPr>
      <w:r>
        <w:rPr>
          <w:rFonts w:hint="eastAsia" w:ascii="仿宋" w:hAnsi="仿宋" w:eastAsia="仿宋" w:cs="仿宋"/>
          <w:b/>
          <w:bCs/>
          <w:sz w:val="32"/>
          <w:szCs w:val="32"/>
        </w:rPr>
        <w:t>第一条</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为制止和纠正超越法定权限、</w:t>
      </w:r>
      <w:r>
        <w:rPr>
          <w:rFonts w:hint="eastAsia" w:ascii="仿宋" w:hAnsi="仿宋" w:eastAsia="仿宋" w:cs="仿宋"/>
          <w:sz w:val="32"/>
          <w:szCs w:val="32"/>
          <w:lang w:eastAsia="zh-CN"/>
        </w:rPr>
        <w:t>违反</w:t>
      </w:r>
      <w:r>
        <w:rPr>
          <w:rFonts w:hint="eastAsia" w:ascii="仿宋" w:hAnsi="仿宋" w:eastAsia="仿宋" w:cs="仿宋"/>
          <w:sz w:val="32"/>
          <w:szCs w:val="32"/>
        </w:rPr>
        <w:t>法定程序的行政决策行为，实现决策权和决策责任的统一，根据《中华人民共和国公务员法</w:t>
      </w:r>
      <w:r>
        <w:rPr>
          <w:rFonts w:hint="eastAsia" w:ascii="仿宋" w:hAnsi="仿宋" w:eastAsia="仿宋" w:cs="仿宋"/>
          <w:sz w:val="32"/>
          <w:szCs w:val="32"/>
          <w:lang w:eastAsia="zh-CN"/>
        </w:rPr>
        <w:t>》《</w:t>
      </w:r>
      <w:r>
        <w:rPr>
          <w:rFonts w:hint="eastAsia" w:ascii="仿宋" w:hAnsi="仿宋" w:eastAsia="仿宋" w:cs="仿宋"/>
          <w:sz w:val="32"/>
          <w:szCs w:val="32"/>
        </w:rPr>
        <w:t>中华人民共和国公职人员政务处分法</w:t>
      </w:r>
      <w:r>
        <w:rPr>
          <w:rFonts w:hint="eastAsia" w:ascii="微软雅黑" w:hAnsi="微软雅黑" w:eastAsia="微软雅黑" w:cs="微软雅黑"/>
          <w:i w:val="0"/>
          <w:caps w:val="0"/>
          <w:color w:val="555555"/>
          <w:spacing w:val="0"/>
          <w:sz w:val="27"/>
          <w:szCs w:val="27"/>
          <w:shd w:val="clear" w:color="auto" w:fill="FFFFFF"/>
        </w:rPr>
        <w:t> </w:t>
      </w:r>
      <w:r>
        <w:rPr>
          <w:rFonts w:hint="eastAsia" w:ascii="微软雅黑" w:hAnsi="微软雅黑" w:eastAsia="微软雅黑" w:cs="微软雅黑"/>
          <w:i w:val="0"/>
          <w:caps w:val="0"/>
          <w:color w:val="555555"/>
          <w:spacing w:val="0"/>
          <w:sz w:val="27"/>
          <w:szCs w:val="27"/>
          <w:shd w:val="clear" w:color="auto" w:fill="FFFFFF"/>
          <w:lang w:eastAsia="zh-CN"/>
        </w:rPr>
        <w:t>》</w:t>
      </w:r>
      <w:r>
        <w:rPr>
          <w:rFonts w:hint="eastAsia" w:ascii="仿宋" w:hAnsi="仿宋" w:eastAsia="仿宋" w:cs="仿宋"/>
          <w:sz w:val="32"/>
          <w:szCs w:val="32"/>
        </w:rPr>
        <w:t>等有关法律、法规、规章，结合我县实际，制定本制度。</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sz w:val="32"/>
          <w:szCs w:val="32"/>
        </w:rPr>
      </w:pPr>
      <w:r>
        <w:rPr>
          <w:rFonts w:hint="eastAsia" w:ascii="仿宋" w:hAnsi="仿宋" w:eastAsia="仿宋" w:cs="仿宋"/>
          <w:b/>
          <w:bCs/>
          <w:sz w:val="32"/>
          <w:szCs w:val="32"/>
        </w:rPr>
        <w:t>第二条</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重大行政决策责任追究应坚持实事求是、有错必究、过责相当、教育与惩戒相结合的原则。</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sz w:val="32"/>
          <w:szCs w:val="32"/>
        </w:rPr>
      </w:pPr>
      <w:r>
        <w:rPr>
          <w:rFonts w:hint="eastAsia" w:ascii="仿宋" w:hAnsi="仿宋" w:eastAsia="仿宋" w:cs="仿宋"/>
          <w:b/>
          <w:bCs/>
          <w:sz w:val="32"/>
          <w:szCs w:val="32"/>
        </w:rPr>
        <w:t>第三条</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有下列情形之一的，按照相关法律法规的规定，对负有领导责任的人员和其他直接责任人员追究相应责任: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(一)应当听证而未听证作出决策的: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(二)应进行合法性审查而未审查或经审查不合法而作出决策的: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(三)未经集体讨论作出决策的;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(四)依法应当作出决策而不作为，玩忽职守、贻误工作的;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(五)超越法定权限、违反法定程序做出决策的其他情形。</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sz w:val="32"/>
          <w:szCs w:val="32"/>
        </w:rPr>
      </w:pPr>
      <w:r>
        <w:rPr>
          <w:rFonts w:hint="eastAsia" w:ascii="仿宋" w:hAnsi="仿宋" w:eastAsia="仿宋" w:cs="仿宋"/>
          <w:b/>
          <w:bCs/>
          <w:sz w:val="32"/>
          <w:szCs w:val="32"/>
        </w:rPr>
        <w:t>第四条</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决策责任追究方式: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对超越法定权限、违反法定程序的决策行为，依照</w:t>
      </w:r>
      <w:r>
        <w:rPr>
          <w:rFonts w:hint="eastAsia" w:ascii="仿宋" w:hAnsi="仿宋" w:eastAsia="仿宋" w:cs="仿宋"/>
          <w:sz w:val="32"/>
          <w:szCs w:val="32"/>
          <w:lang w:eastAsia="zh-CN"/>
        </w:rPr>
        <w:t>《</w:t>
      </w:r>
      <w:r>
        <w:rPr>
          <w:rFonts w:hint="eastAsia" w:ascii="仿宋" w:hAnsi="仿宋" w:eastAsia="仿宋" w:cs="仿宋"/>
          <w:sz w:val="32"/>
          <w:szCs w:val="32"/>
        </w:rPr>
        <w:t>中华人民共和国公职人员政务处分法</w:t>
      </w:r>
      <w:r>
        <w:rPr>
          <w:rFonts w:hint="eastAsia" w:ascii="微软雅黑" w:hAnsi="微软雅黑" w:eastAsia="微软雅黑" w:cs="微软雅黑"/>
          <w:i w:val="0"/>
          <w:caps w:val="0"/>
          <w:color w:val="555555"/>
          <w:spacing w:val="0"/>
          <w:sz w:val="27"/>
          <w:szCs w:val="27"/>
          <w:shd w:val="clear" w:color="auto" w:fill="FFFFFF"/>
        </w:rPr>
        <w:t> </w:t>
      </w:r>
      <w:r>
        <w:rPr>
          <w:rFonts w:hint="eastAsia" w:ascii="微软雅黑" w:hAnsi="微软雅黑" w:eastAsia="微软雅黑" w:cs="微软雅黑"/>
          <w:i w:val="0"/>
          <w:caps w:val="0"/>
          <w:color w:val="555555"/>
          <w:spacing w:val="0"/>
          <w:sz w:val="27"/>
          <w:szCs w:val="27"/>
          <w:shd w:val="clear" w:color="auto" w:fill="FFFFFF"/>
          <w:lang w:eastAsia="zh-CN"/>
        </w:rPr>
        <w:t>》</w:t>
      </w:r>
      <w:r>
        <w:rPr>
          <w:rFonts w:hint="eastAsia" w:ascii="仿宋" w:hAnsi="仿宋" w:eastAsia="仿宋" w:cs="仿宋"/>
          <w:sz w:val="32"/>
          <w:szCs w:val="32"/>
        </w:rPr>
        <w:t>第</w:t>
      </w:r>
      <w:r>
        <w:rPr>
          <w:rFonts w:hint="eastAsia" w:ascii="仿宋" w:hAnsi="仿宋" w:eastAsia="仿宋" w:cs="仿宋"/>
          <w:sz w:val="32"/>
          <w:szCs w:val="32"/>
          <w:lang w:eastAsia="zh-CN"/>
        </w:rPr>
        <w:t>三十</w:t>
      </w:r>
      <w:r>
        <w:rPr>
          <w:rFonts w:hint="eastAsia" w:ascii="仿宋" w:hAnsi="仿宋" w:eastAsia="仿宋" w:cs="仿宋"/>
          <w:sz w:val="32"/>
          <w:szCs w:val="32"/>
        </w:rPr>
        <w:t>条的规定</w:t>
      </w:r>
      <w:r>
        <w:rPr>
          <w:rFonts w:hint="eastAsia" w:ascii="仿宋" w:hAnsi="仿宋" w:eastAsia="仿宋" w:cs="仿宋"/>
          <w:sz w:val="32"/>
          <w:szCs w:val="32"/>
          <w:lang w:eastAsia="zh-CN"/>
        </w:rPr>
        <w:t>，</w:t>
      </w:r>
      <w:r>
        <w:rPr>
          <w:rFonts w:hint="eastAsia" w:ascii="仿宋" w:hAnsi="仿宋" w:eastAsia="仿宋" w:cs="仿宋"/>
          <w:sz w:val="32"/>
          <w:szCs w:val="32"/>
        </w:rPr>
        <w:t>对负有领导责任的人员</w:t>
      </w:r>
      <w:r>
        <w:rPr>
          <w:rFonts w:hint="eastAsia" w:ascii="仿宋" w:hAnsi="仿宋" w:eastAsia="仿宋" w:cs="仿宋"/>
          <w:sz w:val="32"/>
          <w:szCs w:val="32"/>
          <w:lang w:eastAsia="zh-CN"/>
        </w:rPr>
        <w:t>予以</w:t>
      </w:r>
      <w:r>
        <w:rPr>
          <w:rFonts w:hint="eastAsia" w:ascii="仿宋" w:hAnsi="仿宋" w:eastAsia="仿宋" w:cs="仿宋"/>
          <w:sz w:val="32"/>
          <w:szCs w:val="32"/>
        </w:rPr>
        <w:t>警告、记过</w:t>
      </w:r>
      <w:r>
        <w:rPr>
          <w:rFonts w:hint="eastAsia" w:ascii="仿宋" w:hAnsi="仿宋" w:eastAsia="仿宋" w:cs="仿宋"/>
          <w:sz w:val="32"/>
          <w:szCs w:val="32"/>
          <w:lang w:eastAsia="zh-CN"/>
        </w:rPr>
        <w:t>或者</w:t>
      </w:r>
      <w:r>
        <w:rPr>
          <w:rFonts w:hint="eastAsia" w:ascii="仿宋" w:hAnsi="仿宋" w:eastAsia="仿宋" w:cs="仿宋"/>
          <w:sz w:val="32"/>
          <w:szCs w:val="32"/>
        </w:rPr>
        <w:t>记大过</w:t>
      </w:r>
      <w:r>
        <w:rPr>
          <w:rFonts w:hint="eastAsia" w:ascii="仿宋" w:hAnsi="仿宋" w:eastAsia="仿宋" w:cs="仿宋"/>
          <w:sz w:val="32"/>
          <w:szCs w:val="32"/>
          <w:lang w:eastAsia="zh-CN"/>
        </w:rPr>
        <w:t>；</w:t>
      </w:r>
      <w:r>
        <w:rPr>
          <w:rFonts w:hint="eastAsia" w:ascii="仿宋" w:hAnsi="仿宋" w:eastAsia="仿宋" w:cs="仿宋"/>
          <w:sz w:val="32"/>
          <w:szCs w:val="32"/>
        </w:rPr>
        <w:t>情节严重的</w:t>
      </w:r>
      <w:r>
        <w:rPr>
          <w:rFonts w:hint="eastAsia" w:ascii="仿宋" w:hAnsi="仿宋" w:eastAsia="仿宋" w:cs="仿宋"/>
          <w:sz w:val="32"/>
          <w:szCs w:val="32"/>
          <w:lang w:eastAsia="zh-CN"/>
        </w:rPr>
        <w:t>，予以降级或者撤职</w:t>
      </w:r>
      <w:r>
        <w:rPr>
          <w:rFonts w:hint="eastAsia" w:ascii="仿宋" w:hAnsi="仿宋" w:eastAsia="仿宋" w:cs="仿宋"/>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对依法应当做出决策而不做出决策，玩忽职守、贻误工作的行为</w:t>
      </w:r>
      <w:r>
        <w:rPr>
          <w:rFonts w:hint="eastAsia" w:ascii="仿宋" w:hAnsi="仿宋" w:eastAsia="仿宋" w:cs="仿宋"/>
          <w:sz w:val="32"/>
          <w:szCs w:val="32"/>
          <w:lang w:eastAsia="zh-CN"/>
        </w:rPr>
        <w:t>，依照</w:t>
      </w:r>
      <w:r>
        <w:rPr>
          <w:rFonts w:hint="eastAsia" w:ascii="仿宋" w:hAnsi="仿宋" w:eastAsia="仿宋" w:cs="仿宋"/>
          <w:sz w:val="32"/>
          <w:szCs w:val="32"/>
        </w:rPr>
        <w:t>《中华人民共和国公职人员政务处分法》第</w:t>
      </w:r>
      <w:r>
        <w:rPr>
          <w:rFonts w:hint="eastAsia" w:ascii="仿宋" w:hAnsi="仿宋" w:eastAsia="仿宋" w:cs="仿宋"/>
          <w:sz w:val="32"/>
          <w:szCs w:val="32"/>
          <w:lang w:eastAsia="zh-CN"/>
        </w:rPr>
        <w:t>三十九条</w:t>
      </w:r>
      <w:r>
        <w:rPr>
          <w:rFonts w:hint="eastAsia" w:ascii="仿宋" w:hAnsi="仿宋" w:eastAsia="仿宋" w:cs="仿宋"/>
          <w:sz w:val="32"/>
          <w:szCs w:val="32"/>
        </w:rPr>
        <w:t>的</w:t>
      </w:r>
      <w:r>
        <w:rPr>
          <w:rFonts w:hint="eastAsia" w:ascii="仿宋" w:hAnsi="仿宋" w:eastAsia="仿宋" w:cs="仿宋"/>
          <w:sz w:val="32"/>
          <w:szCs w:val="32"/>
          <w:lang w:eastAsia="zh-CN"/>
        </w:rPr>
        <w:t>规定，</w:t>
      </w:r>
      <w:r>
        <w:rPr>
          <w:rFonts w:hint="eastAsia" w:ascii="仿宋" w:hAnsi="仿宋" w:eastAsia="仿宋" w:cs="仿宋"/>
          <w:sz w:val="32"/>
          <w:szCs w:val="32"/>
        </w:rPr>
        <w:t>对直接责任人员</w:t>
      </w:r>
      <w:r>
        <w:rPr>
          <w:rFonts w:hint="eastAsia" w:ascii="仿宋" w:hAnsi="仿宋" w:eastAsia="仿宋" w:cs="仿宋"/>
          <w:sz w:val="32"/>
          <w:szCs w:val="32"/>
          <w:lang w:eastAsia="zh-CN"/>
        </w:rPr>
        <w:t>予以警告、</w:t>
      </w:r>
      <w:r>
        <w:rPr>
          <w:rFonts w:hint="eastAsia" w:ascii="仿宋" w:hAnsi="仿宋" w:eastAsia="仿宋" w:cs="仿宋"/>
          <w:sz w:val="32"/>
          <w:szCs w:val="32"/>
        </w:rPr>
        <w:t>记过</w:t>
      </w:r>
      <w:r>
        <w:rPr>
          <w:rFonts w:hint="eastAsia" w:ascii="仿宋" w:hAnsi="仿宋" w:eastAsia="仿宋" w:cs="仿宋"/>
          <w:sz w:val="32"/>
          <w:szCs w:val="32"/>
          <w:lang w:eastAsia="zh-CN"/>
        </w:rPr>
        <w:t>或者</w:t>
      </w:r>
      <w:r>
        <w:rPr>
          <w:rFonts w:hint="eastAsia" w:ascii="仿宋" w:hAnsi="仿宋" w:eastAsia="仿宋" w:cs="仿宋"/>
          <w:sz w:val="32"/>
          <w:szCs w:val="32"/>
        </w:rPr>
        <w:t>记大过</w:t>
      </w:r>
      <w:r>
        <w:rPr>
          <w:rFonts w:hint="eastAsia" w:ascii="仿宋" w:hAnsi="仿宋" w:eastAsia="仿宋" w:cs="仿宋"/>
          <w:sz w:val="32"/>
          <w:szCs w:val="32"/>
          <w:lang w:eastAsia="zh-CN"/>
        </w:rPr>
        <w:t>；</w:t>
      </w:r>
      <w:r>
        <w:rPr>
          <w:rFonts w:hint="eastAsia" w:ascii="仿宋" w:hAnsi="仿宋" w:eastAsia="仿宋" w:cs="仿宋"/>
          <w:sz w:val="32"/>
          <w:szCs w:val="32"/>
        </w:rPr>
        <w:t>情节较重的，</w:t>
      </w:r>
      <w:r>
        <w:rPr>
          <w:rFonts w:hint="eastAsia" w:ascii="仿宋" w:hAnsi="仿宋" w:eastAsia="仿宋" w:cs="仿宋"/>
          <w:sz w:val="32"/>
          <w:szCs w:val="32"/>
          <w:lang w:eastAsia="zh-CN"/>
        </w:rPr>
        <w:t>予以</w:t>
      </w:r>
      <w:r>
        <w:rPr>
          <w:rFonts w:hint="eastAsia" w:ascii="仿宋" w:hAnsi="仿宋" w:eastAsia="仿宋" w:cs="仿宋"/>
          <w:sz w:val="32"/>
          <w:szCs w:val="32"/>
        </w:rPr>
        <w:t>降级或者</w:t>
      </w:r>
      <w:r>
        <w:rPr>
          <w:rFonts w:hint="eastAsia" w:ascii="仿宋" w:hAnsi="仿宋" w:eastAsia="仿宋" w:cs="仿宋"/>
          <w:sz w:val="32"/>
          <w:szCs w:val="32"/>
          <w:lang w:eastAsia="zh-CN"/>
        </w:rPr>
        <w:t>撤职；情节</w:t>
      </w:r>
      <w:r>
        <w:rPr>
          <w:rFonts w:hint="eastAsia" w:ascii="仿宋" w:hAnsi="仿宋" w:eastAsia="仿宋" w:cs="仿宋"/>
          <w:sz w:val="32"/>
          <w:szCs w:val="32"/>
        </w:rPr>
        <w:t>严重的，</w:t>
      </w:r>
      <w:r>
        <w:rPr>
          <w:rFonts w:hint="eastAsia" w:ascii="仿宋" w:hAnsi="仿宋" w:eastAsia="仿宋" w:cs="仿宋"/>
          <w:sz w:val="32"/>
          <w:szCs w:val="32"/>
          <w:lang w:eastAsia="zh-CN"/>
        </w:rPr>
        <w:t>予以</w:t>
      </w:r>
      <w:r>
        <w:rPr>
          <w:rFonts w:hint="eastAsia" w:ascii="仿宋" w:hAnsi="仿宋" w:eastAsia="仿宋" w:cs="仿宋"/>
          <w:sz w:val="32"/>
          <w:szCs w:val="32"/>
        </w:rPr>
        <w:t>开除。</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textAlignment w:val="auto"/>
        <w:rPr>
          <w:rFonts w:hint="eastAsia" w:ascii="仿宋" w:hAnsi="仿宋" w:eastAsia="仿宋" w:cs="仿宋"/>
          <w:sz w:val="32"/>
          <w:szCs w:val="32"/>
        </w:rPr>
      </w:pPr>
      <w:r>
        <w:rPr>
          <w:rFonts w:hint="eastAsia" w:ascii="仿宋" w:hAnsi="仿宋" w:eastAsia="仿宋" w:cs="仿宋"/>
          <w:b/>
          <w:bCs/>
          <w:sz w:val="32"/>
          <w:szCs w:val="32"/>
        </w:rPr>
        <w:t>第五条</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行政决策过错责任</w:t>
      </w:r>
      <w:r>
        <w:rPr>
          <w:rFonts w:hint="eastAsia" w:ascii="仿宋" w:hAnsi="仿宋" w:eastAsia="仿宋" w:cs="仿宋"/>
          <w:sz w:val="32"/>
          <w:szCs w:val="32"/>
          <w:lang w:eastAsia="zh-CN"/>
        </w:rPr>
        <w:t>追究</w:t>
      </w:r>
      <w:r>
        <w:rPr>
          <w:rFonts w:hint="eastAsia" w:ascii="仿宋" w:hAnsi="仿宋" w:eastAsia="仿宋" w:cs="仿宋"/>
          <w:sz w:val="32"/>
          <w:szCs w:val="32"/>
        </w:rPr>
        <w:t>，依照人事管理权限，由任免机关决定。</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sz w:val="32"/>
          <w:szCs w:val="32"/>
        </w:rPr>
      </w:pPr>
      <w:r>
        <w:rPr>
          <w:rFonts w:hint="eastAsia" w:ascii="仿宋" w:hAnsi="仿宋" w:eastAsia="仿宋" w:cs="仿宋"/>
          <w:b/>
          <w:bCs/>
          <w:sz w:val="32"/>
          <w:szCs w:val="32"/>
        </w:rPr>
        <w:t>第六条</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决策过错责任追究机关经查实，对过错事实清楚、证据充分的，应当做出决策过错追究决定。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决策责任追究决定，应当以书面形式作出，并送达责任人和投诉人、检举人、控告人，对行政执法监督机关要求调查或者上级机关指令、责令调查的，应当将结果报送该机关。</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sz w:val="32"/>
          <w:szCs w:val="32"/>
        </w:rPr>
      </w:pPr>
      <w:r>
        <w:rPr>
          <w:rFonts w:hint="eastAsia" w:ascii="仿宋" w:hAnsi="仿宋" w:eastAsia="仿宋" w:cs="仿宋"/>
          <w:b/>
          <w:bCs/>
          <w:sz w:val="32"/>
          <w:szCs w:val="32"/>
        </w:rPr>
        <w:t>第七条</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责任人享有陈述权和申辩权。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决策过错责任追究机关在调查、处理中应当听取责任人的陈述和申辩。</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sz w:val="32"/>
          <w:szCs w:val="32"/>
        </w:rPr>
      </w:pPr>
      <w:r>
        <w:rPr>
          <w:rFonts w:hint="eastAsia" w:ascii="仿宋" w:hAnsi="仿宋" w:eastAsia="仿宋" w:cs="仿宋"/>
          <w:b/>
          <w:bCs/>
          <w:sz w:val="32"/>
          <w:szCs w:val="32"/>
        </w:rPr>
        <w:t>第八条</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责任人对行政决策责任追究机关处理决定不服的，依照《中华人民共和国公务员法》和</w:t>
      </w:r>
      <w:r>
        <w:rPr>
          <w:rFonts w:hint="eastAsia" w:ascii="仿宋" w:hAnsi="仿宋" w:eastAsia="仿宋" w:cs="仿宋"/>
          <w:color w:val="auto"/>
          <w:sz w:val="32"/>
          <w:szCs w:val="32"/>
        </w:rPr>
        <w:t>《中华人民共和国公职人员政务处分法》</w:t>
      </w:r>
      <w:r>
        <w:rPr>
          <w:rFonts w:hint="eastAsia" w:ascii="仿宋" w:hAnsi="仿宋" w:eastAsia="仿宋" w:cs="仿宋"/>
          <w:sz w:val="32"/>
          <w:szCs w:val="32"/>
        </w:rPr>
        <w:t>等有关规定，可以申请复核或者申诉。</w:t>
      </w:r>
    </w:p>
    <w:p>
      <w:pPr>
        <w:keepNext w:val="0"/>
        <w:keepLines w:val="0"/>
        <w:pageBreakBefore w:val="0"/>
        <w:widowControl w:val="0"/>
        <w:kinsoku/>
        <w:wordWrap/>
        <w:overflowPunct/>
        <w:topLinePunct w:val="0"/>
        <w:autoSpaceDE/>
        <w:autoSpaceDN/>
        <w:bidi w:val="0"/>
        <w:adjustRightInd/>
        <w:snapToGrid/>
        <w:spacing w:line="560" w:lineRule="exact"/>
        <w:ind w:left="638" w:leftChars="304" w:firstLine="0" w:firstLineChars="0"/>
        <w:textAlignment w:val="auto"/>
        <w:rPr>
          <w:rFonts w:hint="eastAsia" w:ascii="仿宋" w:hAnsi="仿宋" w:eastAsia="仿宋" w:cs="仿宋"/>
          <w:sz w:val="32"/>
          <w:szCs w:val="32"/>
        </w:rPr>
      </w:pPr>
      <w:r>
        <w:rPr>
          <w:rFonts w:hint="eastAsia" w:ascii="仿宋" w:hAnsi="仿宋" w:eastAsia="仿宋" w:cs="仿宋"/>
          <w:b/>
          <w:bCs/>
          <w:sz w:val="32"/>
          <w:szCs w:val="32"/>
        </w:rPr>
        <w:t>第九条</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法律</w:t>
      </w:r>
      <w:r>
        <w:rPr>
          <w:rFonts w:hint="eastAsia" w:ascii="仿宋" w:hAnsi="仿宋" w:eastAsia="仿宋" w:cs="仿宋"/>
          <w:sz w:val="32"/>
          <w:szCs w:val="32"/>
          <w:lang w:eastAsia="zh-CN"/>
        </w:rPr>
        <w:t>、</w:t>
      </w:r>
      <w:r>
        <w:rPr>
          <w:rFonts w:hint="eastAsia" w:ascii="仿宋" w:hAnsi="仿宋" w:eastAsia="仿宋" w:cs="仿宋"/>
          <w:sz w:val="32"/>
          <w:szCs w:val="32"/>
        </w:rPr>
        <w:t>法规、规章另有规定的，从其规定。</w:t>
      </w:r>
    </w:p>
    <w:p>
      <w:pPr>
        <w:keepNext w:val="0"/>
        <w:keepLines w:val="0"/>
        <w:pageBreakBefore w:val="0"/>
        <w:widowControl w:val="0"/>
        <w:kinsoku/>
        <w:wordWrap/>
        <w:overflowPunct/>
        <w:topLinePunct w:val="0"/>
        <w:autoSpaceDE/>
        <w:autoSpaceDN/>
        <w:bidi w:val="0"/>
        <w:adjustRightInd/>
        <w:snapToGrid/>
        <w:spacing w:line="560" w:lineRule="exact"/>
        <w:ind w:left="638" w:leftChars="304" w:firstLine="0" w:firstLineChars="0"/>
        <w:textAlignment w:val="auto"/>
        <w:rPr>
          <w:rFonts w:hint="eastAsia" w:ascii="仿宋" w:hAnsi="仿宋" w:eastAsia="仿宋" w:cs="仿宋"/>
          <w:sz w:val="32"/>
          <w:szCs w:val="32"/>
        </w:rPr>
      </w:pPr>
      <w:r>
        <w:rPr>
          <w:rFonts w:hint="eastAsia" w:ascii="仿宋" w:hAnsi="仿宋" w:eastAsia="仿宋" w:cs="仿宋"/>
          <w:b/>
          <w:bCs/>
          <w:sz w:val="32"/>
          <w:szCs w:val="32"/>
        </w:rPr>
        <w:t>第十条</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本制度自印发之日起实施。</w:t>
      </w:r>
    </w:p>
    <w:p>
      <w:pPr>
        <w:keepNext w:val="0"/>
        <w:keepLines w:val="0"/>
        <w:pageBreakBefore w:val="0"/>
        <w:widowControl w:val="0"/>
        <w:kinsoku/>
        <w:wordWrap/>
        <w:overflowPunct/>
        <w:topLinePunct w:val="0"/>
        <w:autoSpaceDE/>
        <w:autoSpaceDN/>
        <w:bidi w:val="0"/>
        <w:adjustRightInd/>
        <w:snapToGrid/>
        <w:spacing w:line="576" w:lineRule="exact"/>
        <w:jc w:val="right"/>
        <w:textAlignment w:val="auto"/>
        <w:rPr>
          <w:rFonts w:hint="eastAsia" w:ascii="仿宋_GB2312" w:hAnsi="仿宋_GB2312" w:eastAsia="仿宋_GB2312" w:cs="仿宋_GB2312"/>
          <w:sz w:val="32"/>
          <w:szCs w:val="32"/>
          <w:lang w:val="en-US" w:eastAsia="zh-CN"/>
        </w:rPr>
      </w:pPr>
    </w:p>
    <w:p>
      <w:pPr>
        <w:keepNext w:val="0"/>
        <w:keepLines w:val="0"/>
        <w:pageBreakBefore w:val="0"/>
        <w:widowControl/>
        <w:kinsoku/>
        <w:wordWrap/>
        <w:overflowPunct/>
        <w:topLinePunct w:val="0"/>
        <w:autoSpaceDE/>
        <w:autoSpaceDN/>
        <w:bidi w:val="0"/>
        <w:adjustRightInd/>
        <w:snapToGrid w:val="0"/>
        <w:spacing w:line="240" w:lineRule="auto"/>
        <w:ind w:firstLine="480"/>
        <w:jc w:val="left"/>
        <w:textAlignment w:val="auto"/>
        <w:rPr>
          <w:rFonts w:hint="eastAsia" w:ascii="仿宋_GB2312" w:hAnsi="仿宋_GB2312" w:eastAsia="仿宋_GB2312" w:cs="仿宋_GB2312"/>
          <w:kern w:val="0"/>
          <w:sz w:val="10"/>
          <w:szCs w:val="10"/>
        </w:rPr>
      </w:pPr>
    </w:p>
    <w:p>
      <w:pPr>
        <w:pStyle w:val="2"/>
        <w:rPr>
          <w:rFonts w:hint="eastAsia" w:ascii="仿宋_GB2312" w:hAnsi="仿宋_GB2312" w:eastAsia="仿宋_GB2312" w:cs="仿宋_GB2312"/>
          <w:kern w:val="0"/>
          <w:sz w:val="10"/>
          <w:szCs w:val="10"/>
        </w:rPr>
      </w:pPr>
    </w:p>
    <w:p>
      <w:pPr>
        <w:rPr>
          <w:rFonts w:hint="eastAsia" w:ascii="仿宋_GB2312" w:hAnsi="仿宋_GB2312" w:eastAsia="仿宋_GB2312" w:cs="仿宋_GB2312"/>
          <w:kern w:val="0"/>
          <w:sz w:val="10"/>
          <w:szCs w:val="10"/>
        </w:rPr>
      </w:pPr>
    </w:p>
    <w:p>
      <w:pPr>
        <w:pStyle w:val="2"/>
        <w:rPr>
          <w:rFonts w:hint="eastAsia" w:ascii="仿宋_GB2312" w:hAnsi="仿宋_GB2312" w:eastAsia="仿宋_GB2312" w:cs="仿宋_GB2312"/>
          <w:kern w:val="0"/>
          <w:sz w:val="10"/>
          <w:szCs w:val="10"/>
        </w:rPr>
      </w:pPr>
    </w:p>
    <w:p>
      <w:pPr>
        <w:rPr>
          <w:rFonts w:hint="eastAsia" w:ascii="仿宋_GB2312" w:hAnsi="仿宋_GB2312" w:eastAsia="仿宋_GB2312" w:cs="仿宋_GB2312"/>
          <w:kern w:val="0"/>
          <w:sz w:val="10"/>
          <w:szCs w:val="10"/>
        </w:rPr>
      </w:pPr>
    </w:p>
    <w:p>
      <w:pPr>
        <w:rPr>
          <w:rFonts w:hint="eastAsia" w:ascii="黑体" w:hAnsi="黑体" w:eastAsia="黑体" w:cs="黑体"/>
          <w:color w:val="auto"/>
          <w:kern w:val="0"/>
          <w:sz w:val="32"/>
          <w:szCs w:val="32"/>
        </w:rPr>
      </w:pP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仿宋_GB2312" w:hAnsi="仿宋_GB2312" w:eastAsia="仿宋_GB2312" w:cs="仿宋_GB2312"/>
          <w:kern w:val="0"/>
          <w:sz w:val="10"/>
          <w:szCs w:val="10"/>
        </w:rPr>
      </w:pPr>
    </w:p>
    <w:p>
      <w:pPr>
        <w:spacing w:line="500" w:lineRule="exact"/>
        <w:ind w:left="0" w:leftChars="0" w:firstLine="0" w:firstLineChars="0"/>
        <w:jc w:val="center"/>
        <w:rPr>
          <w:rFonts w:hint="eastAsia" w:ascii="仿宋_GB2312" w:hAnsi="仿宋_GB2312" w:eastAsia="仿宋_GB2312" w:cs="仿宋_GB2312"/>
          <w:kern w:val="0"/>
          <w:sz w:val="10"/>
          <w:szCs w:val="10"/>
          <w:lang w:val="en-US" w:eastAsia="zh-CN"/>
        </w:rPr>
      </w:pPr>
      <w:r>
        <w:rPr>
          <w:rFonts w:hint="eastAsia" w:ascii="仿宋_GB2312" w:hAnsi="仿宋_GB2312" w:eastAsia="仿宋_GB2312" w:cs="仿宋_GB2312"/>
        </w:rPr>
        <mc:AlternateContent>
          <mc:Choice Requires="wps">
            <w:drawing>
              <wp:anchor distT="0" distB="0" distL="114300" distR="114300" simplePos="0" relativeHeight="251667456" behindDoc="0" locked="0" layoutInCell="1" allowOverlap="1">
                <wp:simplePos x="0" y="0"/>
                <wp:positionH relativeFrom="column">
                  <wp:posOffset>-17145</wp:posOffset>
                </wp:positionH>
                <wp:positionV relativeFrom="paragraph">
                  <wp:posOffset>389255</wp:posOffset>
                </wp:positionV>
                <wp:extent cx="5445760" cy="0"/>
                <wp:effectExtent l="0" t="0" r="0" b="0"/>
                <wp:wrapNone/>
                <wp:docPr id="5" name="直接连接符 5"/>
                <wp:cNvGraphicFramePr/>
                <a:graphic xmlns:a="http://schemas.openxmlformats.org/drawingml/2006/main">
                  <a:graphicData uri="http://schemas.microsoft.com/office/word/2010/wordprocessingShape">
                    <wps:wsp>
                      <wps:cNvCnPr/>
                      <wps:spPr>
                        <a:xfrm>
                          <a:off x="0" y="0"/>
                          <a:ext cx="5445760" cy="0"/>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1.35pt;margin-top:30.65pt;height:0pt;width:428.8pt;z-index:251667456;mso-width-relative:page;mso-height-relative:page;" filled="f" stroked="t" coordsize="21600,21600" o:gfxdata="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JKduWNgAAAAIAQAA&#10;DwAAAAAAAAABACAAAAAiAAAAZHJzL2Rvd25yZXYueG1sUEsBAhQAFAAAAAgAh07iQGVipGHgAQAA&#10;pQMAAA4AAAAAAAAAAQAgAAAAJwEAAGRycy9lMm9Eb2MueG1sUEsFBgAAAAAGAAYAWQEAAHkFAAAA&#10;AA==&#10;">
                <v:fill on="f" focussize="0,0"/>
                <v:stroke weight="1pt" color="#000000" joinstyle="round"/>
                <v:imagedata o:title=""/>
                <o:lock v:ext="edit" aspectratio="f"/>
              </v:line>
            </w:pict>
          </mc:Fallback>
        </mc:AlternateContent>
      </w:r>
      <w:r>
        <w:rPr>
          <w:rFonts w:hint="eastAsia" w:ascii="仿宋_GB2312" w:hAnsi="仿宋_GB2312" w:eastAsia="仿宋_GB2312" w:cs="仿宋_GB2312"/>
        </w:rPr>
        <mc:AlternateContent>
          <mc:Choice Requires="wps">
            <w:drawing>
              <wp:anchor distT="0" distB="0" distL="114300" distR="114300" simplePos="0" relativeHeight="251666432" behindDoc="0" locked="0" layoutInCell="1" allowOverlap="1">
                <wp:simplePos x="0" y="0"/>
                <wp:positionH relativeFrom="column">
                  <wp:posOffset>-17145</wp:posOffset>
                </wp:positionH>
                <wp:positionV relativeFrom="paragraph">
                  <wp:posOffset>8255</wp:posOffset>
                </wp:positionV>
                <wp:extent cx="5445760" cy="0"/>
                <wp:effectExtent l="0" t="0" r="0" b="0"/>
                <wp:wrapNone/>
                <wp:docPr id="4" name="直接连接符 4"/>
                <wp:cNvGraphicFramePr/>
                <a:graphic xmlns:a="http://schemas.openxmlformats.org/drawingml/2006/main">
                  <a:graphicData uri="http://schemas.microsoft.com/office/word/2010/wordprocessingShape">
                    <wps:wsp>
                      <wps:cNvCnPr/>
                      <wps:spPr>
                        <a:xfrm>
                          <a:off x="0" y="0"/>
                          <a:ext cx="5445760" cy="0"/>
                        </a:xfrm>
                        <a:prstGeom prst="line">
                          <a:avLst/>
                        </a:prstGeom>
                        <a:ln w="1270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1.35pt;margin-top:0.65pt;height:0pt;width:428.8pt;z-index:251666432;mso-width-relative:page;mso-height-relative:page;" filled="f" stroked="t" coordsize="21600,21600" o:gfxdata="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ylHom1AAAAAYBAAAPAAAA&#10;AAAAAAEAIAAAACIAAABkcnMvZG93bnJldi54bWxQSwECFAAUAAAACACHTuJAKE9vJ+ABAAClAwAA&#10;DgAAAAAAAAABACAAAAAjAQAAZHJzL2Uyb0RvYy54bWxQSwUGAAAAAAYABgBZAQAAdQUAAAAA&#10;">
                <v:fill on="f" focussize="0,0"/>
                <v:stroke weight="1pt" color="#000000" joinstyle="round"/>
                <v:imagedata o:title=""/>
                <o:lock v:ext="edit" aspectratio="f"/>
              </v:line>
            </w:pict>
          </mc:Fallback>
        </mc:AlternateContent>
      </w:r>
      <w:r>
        <w:rPr>
          <w:rFonts w:hint="eastAsia" w:ascii="仿宋_GB2312" w:hAnsi="仿宋_GB2312" w:eastAsia="仿宋_GB2312" w:cs="仿宋_GB2312"/>
          <w:sz w:val="28"/>
          <w:szCs w:val="28"/>
        </w:rPr>
        <w:t xml:space="preserve">湖口县人民政府办公室  </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 xml:space="preserve"> 2</w:t>
      </w:r>
      <w:r>
        <w:rPr>
          <w:rFonts w:hint="eastAsia" w:ascii="仿宋_GB2312" w:hAnsi="仿宋_GB2312" w:eastAsia="仿宋_GB2312" w:cs="仿宋_GB2312"/>
          <w:sz w:val="28"/>
          <w:szCs w:val="28"/>
          <w:lang w:val="en-US" w:eastAsia="zh-CN"/>
        </w:rPr>
        <w:t>021年2月3日印发</w:t>
      </w:r>
    </w:p>
    <w:sectPr>
      <w:footerReference r:id="rId3" w:type="default"/>
      <w:pgSz w:w="11906" w:h="16838"/>
      <w:pgMar w:top="1701" w:right="1701" w:bottom="1701" w:left="1701" w:header="851" w:footer="992" w:gutter="0"/>
      <w:pgNumType w:fmt="numberInDash"/>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042EDD7-937F-4879-8176-7FCAB0C1AF51}"/>
  </w:font>
  <w:font w:name="Arial">
    <w:panose1 w:val="020B0604020202020204"/>
    <w:charset w:val="01"/>
    <w:family w:val="swiss"/>
    <w:pitch w:val="default"/>
    <w:sig w:usb0="E0002AFF" w:usb1="C0007843" w:usb2="00000009" w:usb3="00000000" w:csb0="400001FF" w:csb1="FFFF0000"/>
    <w:embedRegular r:id="rId2" w:fontKey="{76CAEBB3-7475-46DA-AF44-8F268CA36B07}"/>
  </w:font>
  <w:font w:name="黑体">
    <w:panose1 w:val="02010609060101010101"/>
    <w:charset w:val="86"/>
    <w:family w:val="auto"/>
    <w:pitch w:val="default"/>
    <w:sig w:usb0="800002BF" w:usb1="38CF7CFA" w:usb2="00000016" w:usb3="00000000" w:csb0="00040001" w:csb1="00000000"/>
    <w:embedRegular r:id="rId3" w:fontKey="{2854846B-536A-4DEB-8D00-00E7954069A7}"/>
  </w:font>
  <w:font w:name="Courier New">
    <w:panose1 w:val="02070309020205020404"/>
    <w:charset w:val="01"/>
    <w:family w:val="modern"/>
    <w:pitch w:val="default"/>
    <w:sig w:usb0="E0002AFF" w:usb1="C0007843" w:usb2="00000009" w:usb3="00000000" w:csb0="400001FF" w:csb1="FFFF0000"/>
    <w:embedRegular r:id="rId4" w:fontKey="{8101AFB5-00F0-42B0-98EB-E5B0B76DF4B1}"/>
  </w:font>
  <w:font w:name="Symbol">
    <w:panose1 w:val="05050102010706020507"/>
    <w:charset w:val="02"/>
    <w:family w:val="roman"/>
    <w:pitch w:val="default"/>
    <w:sig w:usb0="00000000" w:usb1="00000000" w:usb2="00000000" w:usb3="00000000" w:csb0="80000000" w:csb1="00000000"/>
    <w:embedRegular r:id="rId5" w:fontKey="{07068E55-D1C5-4198-8734-091EEABE9268}"/>
  </w:font>
  <w:font w:name="Calibri">
    <w:panose1 w:val="020F0502020204030204"/>
    <w:charset w:val="00"/>
    <w:family w:val="swiss"/>
    <w:pitch w:val="default"/>
    <w:sig w:usb0="E00002FF" w:usb1="4000ACFF" w:usb2="00000001" w:usb3="00000000" w:csb0="2000019F" w:csb1="00000000"/>
    <w:embedRegular r:id="rId6" w:fontKey="{9B79B3AB-D746-4395-8D45-4D7FA37568CF}"/>
  </w:font>
  <w:font w:name="MingLiU">
    <w:panose1 w:val="02020509000000000000"/>
    <w:charset w:val="88"/>
    <w:family w:val="modern"/>
    <w:pitch w:val="default"/>
    <w:sig w:usb0="A00002FF" w:usb1="28CFFCFA" w:usb2="00000016" w:usb3="00000000" w:csb0="00100001" w:csb1="00000000"/>
  </w:font>
  <w:font w:name="David">
    <w:panose1 w:val="020E0502060401010101"/>
    <w:charset w:val="00"/>
    <w:family w:val="roman"/>
    <w:pitch w:val="default"/>
    <w:sig w:usb0="00000801" w:usb1="00000000" w:usb2="00000000" w:usb3="00000000" w:csb0="00000020" w:csb1="00200000"/>
  </w:font>
  <w:font w:name="Gulim">
    <w:panose1 w:val="020B0600000101010101"/>
    <w:charset w:val="81"/>
    <w:family w:val="swiss"/>
    <w:pitch w:val="default"/>
    <w:sig w:usb0="B00002AF" w:usb1="69D77CFB" w:usb2="00000030" w:usb3="00000000" w:csb0="4008009F" w:csb1="DFD70000"/>
  </w:font>
  <w:font w:name="PMingLiU">
    <w:panose1 w:val="02020500000000000000"/>
    <w:charset w:val="88"/>
    <w:family w:val="auto"/>
    <w:pitch w:val="default"/>
    <w:sig w:usb0="A00002FF" w:usb1="28CFFCFA" w:usb2="00000016" w:usb3="00000000" w:csb0="00100001" w:csb1="00000000"/>
  </w:font>
  <w:font w:name="仿宋_GB2312">
    <w:panose1 w:val="02010609030101010101"/>
    <w:charset w:val="86"/>
    <w:family w:val="modern"/>
    <w:pitch w:val="default"/>
    <w:sig w:usb0="00000000" w:usb1="00000000" w:usb2="00000000" w:usb3="00000000" w:csb0="00000000" w:csb1="00000000"/>
    <w:embedRegular r:id="rId7" w:fontKey="{85F487B6-D64E-4D61-9DC6-8BE43D1A135C}"/>
  </w:font>
  <w:font w:name="方正大标宋简体">
    <w:panose1 w:val="02010601030101010101"/>
    <w:charset w:val="86"/>
    <w:family w:val="auto"/>
    <w:pitch w:val="default"/>
    <w:sig w:usb0="00000000" w:usb1="00000000" w:usb2="00000000" w:usb3="00000000" w:csb0="00000000" w:csb1="00000000"/>
    <w:embedRegular r:id="rId8" w:fontKey="{1A18F344-FFB0-42CA-A087-4DE8A360A4A1}"/>
  </w:font>
  <w:font w:name="楷体_GB2312">
    <w:panose1 w:val="02010609030101010101"/>
    <w:charset w:val="86"/>
    <w:family w:val="auto"/>
    <w:pitch w:val="default"/>
    <w:sig w:usb0="00000000" w:usb1="00000000" w:usb2="00000000" w:usb3="00000000" w:csb0="00000000" w:csb1="00000000"/>
    <w:embedRegular r:id="rId9" w:fontKey="{58B80667-2144-46FA-90DF-0BDE4F2C6983}"/>
  </w:font>
  <w:font w:name="仿宋">
    <w:panose1 w:val="02010609060101010101"/>
    <w:charset w:val="86"/>
    <w:family w:val="auto"/>
    <w:pitch w:val="default"/>
    <w:sig w:usb0="800002BF" w:usb1="38CF7CFA" w:usb2="00000016" w:usb3="00000000" w:csb0="00040001" w:csb1="00000000"/>
    <w:embedRegular r:id="rId10" w:fontKey="{C27F5389-26A3-4B9E-B5FC-E867DCC9DB3A}"/>
  </w:font>
  <w:font w:name="微软雅黑">
    <w:panose1 w:val="020B0503020204020204"/>
    <w:charset w:val="86"/>
    <w:family w:val="auto"/>
    <w:pitch w:val="default"/>
    <w:sig w:usb0="80000287" w:usb1="280F3C52" w:usb2="00000016" w:usb3="00000000" w:csb0="0004001F" w:csb1="00000000"/>
    <w:embedRegular r:id="rId11" w:fontKey="{56333D0A-6196-44D4-B67A-6CD7C08CE8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4"/>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- 1 -</w:t>
                    </w:r>
                    <w:r>
                      <w:rPr>
                        <w:rFonts w:hint="eastAsia" w:ascii="宋体" w:hAnsi="宋体" w:eastAsia="宋体" w:cs="宋体"/>
                        <w:sz w:val="28"/>
                        <w:szCs w:val="2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revisionView w:markup="0"/>
  <w:documentProtection w:edit="forms" w:enforcement="1" w:cryptProviderType="rsaFull" w:cryptAlgorithmClass="hash" w:cryptAlgorithmType="typeAny" w:cryptAlgorithmSid="4" w:cryptSpinCount="0" w:hash="x+aEAMjFV+nWZKmCZColwvO0D3E=" w:salt="+ugFRHLVjSW7Hf3zb19jhw=="/>
  <w:defaultTabStop w:val="420"/>
  <w:drawingGridVerticalSpacing w:val="157"/>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umentID" w:val="{68AAB314-4236-4E05-B713-3B089595245F}"/>
    <w:docVar w:name="SealCount" w:val="1"/>
  </w:docVars>
  <w:rsids>
    <w:rsidRoot w:val="15BA68CE"/>
    <w:rsid w:val="000771BA"/>
    <w:rsid w:val="004204E3"/>
    <w:rsid w:val="007627AE"/>
    <w:rsid w:val="00DC4C6E"/>
    <w:rsid w:val="00DD5DD9"/>
    <w:rsid w:val="0111464F"/>
    <w:rsid w:val="01A618E7"/>
    <w:rsid w:val="01A71036"/>
    <w:rsid w:val="01A95C0D"/>
    <w:rsid w:val="01ED1CFB"/>
    <w:rsid w:val="026114F1"/>
    <w:rsid w:val="02815BA6"/>
    <w:rsid w:val="029B4083"/>
    <w:rsid w:val="04C37C10"/>
    <w:rsid w:val="052D0430"/>
    <w:rsid w:val="05B62A8A"/>
    <w:rsid w:val="05CB12D4"/>
    <w:rsid w:val="05F90322"/>
    <w:rsid w:val="06257A71"/>
    <w:rsid w:val="0636570A"/>
    <w:rsid w:val="06E5192B"/>
    <w:rsid w:val="081503B1"/>
    <w:rsid w:val="098A1720"/>
    <w:rsid w:val="09F933B3"/>
    <w:rsid w:val="0A474726"/>
    <w:rsid w:val="0AE02C1D"/>
    <w:rsid w:val="0B2E12A9"/>
    <w:rsid w:val="0B6E77E3"/>
    <w:rsid w:val="0BA814DC"/>
    <w:rsid w:val="0C892DD8"/>
    <w:rsid w:val="0CFB05B7"/>
    <w:rsid w:val="0D2C5F83"/>
    <w:rsid w:val="0D663F70"/>
    <w:rsid w:val="0D6A1619"/>
    <w:rsid w:val="0E0400A4"/>
    <w:rsid w:val="0E1E4FF0"/>
    <w:rsid w:val="0EBF3D0D"/>
    <w:rsid w:val="0F533BFF"/>
    <w:rsid w:val="0FD5608B"/>
    <w:rsid w:val="0FDC2372"/>
    <w:rsid w:val="0FE4795E"/>
    <w:rsid w:val="10807D85"/>
    <w:rsid w:val="10D80458"/>
    <w:rsid w:val="10DA49DB"/>
    <w:rsid w:val="13D27294"/>
    <w:rsid w:val="13E4352D"/>
    <w:rsid w:val="142B1CEB"/>
    <w:rsid w:val="14B81D9D"/>
    <w:rsid w:val="1526480B"/>
    <w:rsid w:val="153E4FF3"/>
    <w:rsid w:val="156D058C"/>
    <w:rsid w:val="15BA68CE"/>
    <w:rsid w:val="16153162"/>
    <w:rsid w:val="1618779A"/>
    <w:rsid w:val="166E7202"/>
    <w:rsid w:val="169C3494"/>
    <w:rsid w:val="16C73312"/>
    <w:rsid w:val="16DE5FA5"/>
    <w:rsid w:val="182612C3"/>
    <w:rsid w:val="1831052B"/>
    <w:rsid w:val="18326C13"/>
    <w:rsid w:val="183C42A9"/>
    <w:rsid w:val="187E5EA4"/>
    <w:rsid w:val="188B448F"/>
    <w:rsid w:val="18E81D8F"/>
    <w:rsid w:val="19AE0630"/>
    <w:rsid w:val="19D245D4"/>
    <w:rsid w:val="19EF2FD8"/>
    <w:rsid w:val="19F627EE"/>
    <w:rsid w:val="1A1D2614"/>
    <w:rsid w:val="1A637F44"/>
    <w:rsid w:val="1A8C406F"/>
    <w:rsid w:val="1AA67381"/>
    <w:rsid w:val="1AB94722"/>
    <w:rsid w:val="1ABC56C0"/>
    <w:rsid w:val="1B7E6EE3"/>
    <w:rsid w:val="1B9E1501"/>
    <w:rsid w:val="1C070E30"/>
    <w:rsid w:val="1C66258D"/>
    <w:rsid w:val="1CAB723A"/>
    <w:rsid w:val="1CAF5EFC"/>
    <w:rsid w:val="1CF95AAC"/>
    <w:rsid w:val="1D1F0499"/>
    <w:rsid w:val="1E354ABC"/>
    <w:rsid w:val="1E513FF3"/>
    <w:rsid w:val="1EAE4B1A"/>
    <w:rsid w:val="1F621255"/>
    <w:rsid w:val="1FB11DF3"/>
    <w:rsid w:val="1FE201C3"/>
    <w:rsid w:val="202E3C02"/>
    <w:rsid w:val="208E78A5"/>
    <w:rsid w:val="211C4892"/>
    <w:rsid w:val="215A3E4E"/>
    <w:rsid w:val="22085F0C"/>
    <w:rsid w:val="22274746"/>
    <w:rsid w:val="228A72E2"/>
    <w:rsid w:val="22AD707E"/>
    <w:rsid w:val="22B41AB2"/>
    <w:rsid w:val="239A565A"/>
    <w:rsid w:val="23E02098"/>
    <w:rsid w:val="23E75E01"/>
    <w:rsid w:val="24383DC4"/>
    <w:rsid w:val="24942777"/>
    <w:rsid w:val="24D921E9"/>
    <w:rsid w:val="24E077A6"/>
    <w:rsid w:val="252070AB"/>
    <w:rsid w:val="258A50A8"/>
    <w:rsid w:val="25DF1A79"/>
    <w:rsid w:val="25F16E9B"/>
    <w:rsid w:val="27384A7B"/>
    <w:rsid w:val="27A03BB5"/>
    <w:rsid w:val="27DE59BB"/>
    <w:rsid w:val="28534939"/>
    <w:rsid w:val="289067AC"/>
    <w:rsid w:val="28C3307B"/>
    <w:rsid w:val="28E64096"/>
    <w:rsid w:val="2A682999"/>
    <w:rsid w:val="2CB45969"/>
    <w:rsid w:val="2CF77394"/>
    <w:rsid w:val="2D5A4AA0"/>
    <w:rsid w:val="2D7C38A5"/>
    <w:rsid w:val="2DEE7F68"/>
    <w:rsid w:val="2EC9070A"/>
    <w:rsid w:val="2EF552F2"/>
    <w:rsid w:val="2EFC6CDA"/>
    <w:rsid w:val="2EFE5633"/>
    <w:rsid w:val="2F3763A6"/>
    <w:rsid w:val="2F8D1285"/>
    <w:rsid w:val="2FB33C83"/>
    <w:rsid w:val="2FB929BE"/>
    <w:rsid w:val="2FBC133B"/>
    <w:rsid w:val="300E370B"/>
    <w:rsid w:val="30240C62"/>
    <w:rsid w:val="308D13A3"/>
    <w:rsid w:val="30CA4059"/>
    <w:rsid w:val="30CD5D04"/>
    <w:rsid w:val="30F74FDA"/>
    <w:rsid w:val="31150F0E"/>
    <w:rsid w:val="31460ACB"/>
    <w:rsid w:val="320C224F"/>
    <w:rsid w:val="32157486"/>
    <w:rsid w:val="326A7399"/>
    <w:rsid w:val="336466AD"/>
    <w:rsid w:val="33956027"/>
    <w:rsid w:val="33B07975"/>
    <w:rsid w:val="33FE12FA"/>
    <w:rsid w:val="341607ED"/>
    <w:rsid w:val="34474C48"/>
    <w:rsid w:val="34651CCF"/>
    <w:rsid w:val="34656D8A"/>
    <w:rsid w:val="3466789F"/>
    <w:rsid w:val="34BC071F"/>
    <w:rsid w:val="35AB1C29"/>
    <w:rsid w:val="35C95F53"/>
    <w:rsid w:val="35EB7832"/>
    <w:rsid w:val="35EF0A62"/>
    <w:rsid w:val="3604495D"/>
    <w:rsid w:val="36AB47B6"/>
    <w:rsid w:val="36C67C33"/>
    <w:rsid w:val="36D47BE0"/>
    <w:rsid w:val="36ED5842"/>
    <w:rsid w:val="37D77185"/>
    <w:rsid w:val="39083A79"/>
    <w:rsid w:val="3A041B72"/>
    <w:rsid w:val="3A0C7D9C"/>
    <w:rsid w:val="3A1930DC"/>
    <w:rsid w:val="3AFE37C5"/>
    <w:rsid w:val="3B1D6B0D"/>
    <w:rsid w:val="3B2255C6"/>
    <w:rsid w:val="3B364911"/>
    <w:rsid w:val="3B6F37D4"/>
    <w:rsid w:val="3BB1683A"/>
    <w:rsid w:val="3C986B09"/>
    <w:rsid w:val="3CCF56E1"/>
    <w:rsid w:val="3DE353BF"/>
    <w:rsid w:val="3DF36CC9"/>
    <w:rsid w:val="3F50235A"/>
    <w:rsid w:val="3FB70EA1"/>
    <w:rsid w:val="3FDB4A1B"/>
    <w:rsid w:val="40736534"/>
    <w:rsid w:val="413F3483"/>
    <w:rsid w:val="41743134"/>
    <w:rsid w:val="41867D55"/>
    <w:rsid w:val="41886C85"/>
    <w:rsid w:val="41DF2374"/>
    <w:rsid w:val="41FF6C61"/>
    <w:rsid w:val="42403320"/>
    <w:rsid w:val="42C0542C"/>
    <w:rsid w:val="42D90E8C"/>
    <w:rsid w:val="43210F6A"/>
    <w:rsid w:val="43285E88"/>
    <w:rsid w:val="4334466C"/>
    <w:rsid w:val="43650FAB"/>
    <w:rsid w:val="43E34A40"/>
    <w:rsid w:val="45413D77"/>
    <w:rsid w:val="454820B5"/>
    <w:rsid w:val="45AB5033"/>
    <w:rsid w:val="45E829A4"/>
    <w:rsid w:val="45EF53F6"/>
    <w:rsid w:val="4608346D"/>
    <w:rsid w:val="46280E2C"/>
    <w:rsid w:val="46466486"/>
    <w:rsid w:val="46853453"/>
    <w:rsid w:val="46880625"/>
    <w:rsid w:val="46A24357"/>
    <w:rsid w:val="475759B3"/>
    <w:rsid w:val="475C623C"/>
    <w:rsid w:val="47944D4B"/>
    <w:rsid w:val="47C37CB2"/>
    <w:rsid w:val="488B4700"/>
    <w:rsid w:val="49080998"/>
    <w:rsid w:val="49283A97"/>
    <w:rsid w:val="49BF74F9"/>
    <w:rsid w:val="4AAD19E7"/>
    <w:rsid w:val="4AC0667F"/>
    <w:rsid w:val="4B552200"/>
    <w:rsid w:val="4B9F2DC4"/>
    <w:rsid w:val="4BBE33A9"/>
    <w:rsid w:val="4C12725B"/>
    <w:rsid w:val="4C334FF8"/>
    <w:rsid w:val="4CD33008"/>
    <w:rsid w:val="4CD679FB"/>
    <w:rsid w:val="4DBB1AB8"/>
    <w:rsid w:val="4DF20041"/>
    <w:rsid w:val="4EBD72C3"/>
    <w:rsid w:val="4EF355CB"/>
    <w:rsid w:val="4F446523"/>
    <w:rsid w:val="4F6E4BDC"/>
    <w:rsid w:val="4F723D76"/>
    <w:rsid w:val="4FC33C79"/>
    <w:rsid w:val="50831162"/>
    <w:rsid w:val="513356B1"/>
    <w:rsid w:val="515354D7"/>
    <w:rsid w:val="52126506"/>
    <w:rsid w:val="53B40739"/>
    <w:rsid w:val="53BD5750"/>
    <w:rsid w:val="54A56A0E"/>
    <w:rsid w:val="54CA54AA"/>
    <w:rsid w:val="5516096D"/>
    <w:rsid w:val="563312BC"/>
    <w:rsid w:val="564150CB"/>
    <w:rsid w:val="56DB6623"/>
    <w:rsid w:val="5770600C"/>
    <w:rsid w:val="578200B6"/>
    <w:rsid w:val="57BA5C03"/>
    <w:rsid w:val="586B5C8C"/>
    <w:rsid w:val="58ED783E"/>
    <w:rsid w:val="59035929"/>
    <w:rsid w:val="59216594"/>
    <w:rsid w:val="596704C4"/>
    <w:rsid w:val="59807553"/>
    <w:rsid w:val="59CC7BAA"/>
    <w:rsid w:val="59DD564F"/>
    <w:rsid w:val="59F93F88"/>
    <w:rsid w:val="5A6A45BE"/>
    <w:rsid w:val="5A920659"/>
    <w:rsid w:val="5AF67B90"/>
    <w:rsid w:val="5B2E61A6"/>
    <w:rsid w:val="5B3A7F37"/>
    <w:rsid w:val="5B454D66"/>
    <w:rsid w:val="5CF71B68"/>
    <w:rsid w:val="5E47300E"/>
    <w:rsid w:val="5E543FBA"/>
    <w:rsid w:val="5EF402F7"/>
    <w:rsid w:val="5F272C61"/>
    <w:rsid w:val="5F4E2DDD"/>
    <w:rsid w:val="5F651BE3"/>
    <w:rsid w:val="5FAB2084"/>
    <w:rsid w:val="601C201F"/>
    <w:rsid w:val="6083647F"/>
    <w:rsid w:val="61390BA4"/>
    <w:rsid w:val="61995FE7"/>
    <w:rsid w:val="61C84C14"/>
    <w:rsid w:val="61FF28A9"/>
    <w:rsid w:val="62174694"/>
    <w:rsid w:val="622A07F5"/>
    <w:rsid w:val="624A380C"/>
    <w:rsid w:val="629369D7"/>
    <w:rsid w:val="62B22505"/>
    <w:rsid w:val="62DB42DB"/>
    <w:rsid w:val="63105F37"/>
    <w:rsid w:val="6349189C"/>
    <w:rsid w:val="638C4680"/>
    <w:rsid w:val="63987415"/>
    <w:rsid w:val="640855F5"/>
    <w:rsid w:val="64565A4F"/>
    <w:rsid w:val="64B1456C"/>
    <w:rsid w:val="64EC3911"/>
    <w:rsid w:val="653A0734"/>
    <w:rsid w:val="65567AC8"/>
    <w:rsid w:val="656C706B"/>
    <w:rsid w:val="65B4270F"/>
    <w:rsid w:val="65D11DB3"/>
    <w:rsid w:val="664B4C40"/>
    <w:rsid w:val="668B1E02"/>
    <w:rsid w:val="684A7161"/>
    <w:rsid w:val="6876394E"/>
    <w:rsid w:val="68E7141D"/>
    <w:rsid w:val="6A6720C4"/>
    <w:rsid w:val="6A8253C8"/>
    <w:rsid w:val="6AD3551E"/>
    <w:rsid w:val="6AF54B28"/>
    <w:rsid w:val="6C2E16C4"/>
    <w:rsid w:val="6C74275D"/>
    <w:rsid w:val="6CE86A64"/>
    <w:rsid w:val="6DCE0CC2"/>
    <w:rsid w:val="6E762BAD"/>
    <w:rsid w:val="6E8124F7"/>
    <w:rsid w:val="6E91683B"/>
    <w:rsid w:val="6ED21531"/>
    <w:rsid w:val="6EF4433C"/>
    <w:rsid w:val="6F0A5262"/>
    <w:rsid w:val="6F1B2911"/>
    <w:rsid w:val="6F2F07D6"/>
    <w:rsid w:val="6FEB5E55"/>
    <w:rsid w:val="7022434F"/>
    <w:rsid w:val="70277D9A"/>
    <w:rsid w:val="70C20D7C"/>
    <w:rsid w:val="70F83FF7"/>
    <w:rsid w:val="71083C9D"/>
    <w:rsid w:val="711569D8"/>
    <w:rsid w:val="71F56BA1"/>
    <w:rsid w:val="722D59B6"/>
    <w:rsid w:val="72401D90"/>
    <w:rsid w:val="73193191"/>
    <w:rsid w:val="73375760"/>
    <w:rsid w:val="73490AD5"/>
    <w:rsid w:val="738D24E7"/>
    <w:rsid w:val="73BD5614"/>
    <w:rsid w:val="76387EB4"/>
    <w:rsid w:val="7655708E"/>
    <w:rsid w:val="767C0BF5"/>
    <w:rsid w:val="76A66110"/>
    <w:rsid w:val="76DD74CF"/>
    <w:rsid w:val="76F36140"/>
    <w:rsid w:val="77023DD0"/>
    <w:rsid w:val="776530DF"/>
    <w:rsid w:val="77C47497"/>
    <w:rsid w:val="77E77254"/>
    <w:rsid w:val="77E86B5C"/>
    <w:rsid w:val="78FE4182"/>
    <w:rsid w:val="79835759"/>
    <w:rsid w:val="7A0550EB"/>
    <w:rsid w:val="7A0F0EF1"/>
    <w:rsid w:val="7A3D1CB4"/>
    <w:rsid w:val="7ACD6B6E"/>
    <w:rsid w:val="7B06208C"/>
    <w:rsid w:val="7B5B6767"/>
    <w:rsid w:val="7BAD66FA"/>
    <w:rsid w:val="7C6C1B07"/>
    <w:rsid w:val="7C98411A"/>
    <w:rsid w:val="7CE80761"/>
    <w:rsid w:val="7D407D21"/>
    <w:rsid w:val="7D524F16"/>
    <w:rsid w:val="7D526A3C"/>
    <w:rsid w:val="7D9678E8"/>
    <w:rsid w:val="7E380579"/>
    <w:rsid w:val="7E6E07F0"/>
    <w:rsid w:val="7EF509F3"/>
    <w:rsid w:val="7F24764A"/>
    <w:rsid w:val="7F3D5EAB"/>
    <w:rsid w:val="7F6A5DD2"/>
    <w:rsid w:val="7FC818C6"/>
    <w:rsid w:val="7FC9149D"/>
    <w:rsid w:val="7FDB5A1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rFonts w:ascii="Calibri" w:hAnsi="Calibri"/>
      <w:b/>
      <w:bCs/>
      <w:kern w:val="44"/>
      <w:sz w:val="44"/>
      <w:szCs w:val="44"/>
    </w:rPr>
  </w:style>
  <w:style w:type="character" w:default="1" w:styleId="7">
    <w:name w:val="Default Paragraph Font"/>
    <w:semiHidden/>
    <w:qFormat/>
    <w:uiPriority w:val="0"/>
  </w:style>
  <w:style w:type="table" w:default="1" w:styleId="11">
    <w:name w:val="Normal Table"/>
    <w:semiHidden/>
    <w:qFormat/>
    <w:uiPriority w:val="0"/>
    <w:tblPr>
      <w:tblLayout w:type="fixed"/>
      <w:tblCellMar>
        <w:top w:w="0" w:type="dxa"/>
        <w:left w:w="108" w:type="dxa"/>
        <w:bottom w:w="0" w:type="dxa"/>
        <w:right w:w="108" w:type="dxa"/>
      </w:tblCellMar>
    </w:tblPr>
  </w:style>
  <w:style w:type="paragraph" w:styleId="2">
    <w:name w:val="Body Text First Indent 2"/>
    <w:basedOn w:val="1"/>
    <w:next w:val="1"/>
    <w:qFormat/>
    <w:uiPriority w:val="0"/>
    <w:pPr>
      <w:ind w:firstLine="420" w:firstLineChars="200"/>
    </w:p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100" w:beforeAutospacing="1" w:after="100" w:afterAutospacing="1"/>
      <w:jc w:val="left"/>
    </w:pPr>
    <w:rPr>
      <w:rFonts w:ascii="Times New Roman" w:hAnsi="Times New Roman"/>
      <w:kern w:val="0"/>
      <w:sz w:val="24"/>
    </w:rPr>
  </w:style>
  <w:style w:type="character" w:styleId="8">
    <w:name w:val="Strong"/>
    <w:basedOn w:val="7"/>
    <w:qFormat/>
    <w:uiPriority w:val="0"/>
    <w:rPr>
      <w:b/>
      <w:bCs/>
    </w:rPr>
  </w:style>
  <w:style w:type="character" w:styleId="9">
    <w:name w:val="page number"/>
    <w:basedOn w:val="7"/>
    <w:qFormat/>
    <w:uiPriority w:val="0"/>
    <w:rPr>
      <w:rFonts w:cs="Times New Roman"/>
    </w:rPr>
  </w:style>
  <w:style w:type="character" w:styleId="10">
    <w:name w:val="Hyperlink"/>
    <w:basedOn w:val="7"/>
    <w:qFormat/>
    <w:uiPriority w:val="0"/>
    <w:rPr>
      <w:color w:val="0000FF"/>
      <w:u w:val="single"/>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3">
    <w:name w:val="正文文本 (2)"/>
    <w:basedOn w:val="1"/>
    <w:link w:val="14"/>
    <w:unhideWhenUsed/>
    <w:qFormat/>
    <w:uiPriority w:val="99"/>
    <w:pPr>
      <w:shd w:val="clear" w:color="auto" w:fill="FFFFFF"/>
      <w:spacing w:beforeLines="0" w:afterLines="0" w:line="240" w:lineRule="atLeast"/>
      <w:ind w:hanging="1300"/>
      <w:jc w:val="center"/>
    </w:pPr>
    <w:rPr>
      <w:rFonts w:hint="eastAsia" w:ascii="MingLiU" w:hAnsi="MingLiU" w:eastAsia="MingLiU"/>
      <w:spacing w:val="20"/>
      <w:sz w:val="28"/>
    </w:rPr>
  </w:style>
  <w:style w:type="character" w:customStyle="1" w:styleId="14">
    <w:name w:val="正文文本 (2)_"/>
    <w:basedOn w:val="7"/>
    <w:link w:val="13"/>
    <w:unhideWhenUsed/>
    <w:qFormat/>
    <w:uiPriority w:val="99"/>
    <w:rPr>
      <w:rFonts w:hint="eastAsia" w:ascii="MingLiU" w:hAnsi="MingLiU" w:eastAsia="MingLiU"/>
      <w:spacing w:val="20"/>
      <w:sz w:val="28"/>
    </w:rPr>
  </w:style>
  <w:style w:type="paragraph" w:customStyle="1" w:styleId="15">
    <w:name w:val="正文文本 (4)"/>
    <w:basedOn w:val="1"/>
    <w:link w:val="16"/>
    <w:unhideWhenUsed/>
    <w:qFormat/>
    <w:uiPriority w:val="99"/>
    <w:pPr>
      <w:shd w:val="clear" w:color="auto" w:fill="FFFFFF"/>
      <w:spacing w:beforeLines="0" w:afterLines="0" w:line="580" w:lineRule="exact"/>
      <w:jc w:val="distribute"/>
    </w:pPr>
    <w:rPr>
      <w:rFonts w:hint="eastAsia" w:ascii="MingLiU" w:hAnsi="MingLiU" w:eastAsia="MingLiU"/>
      <w:sz w:val="30"/>
    </w:rPr>
  </w:style>
  <w:style w:type="character" w:customStyle="1" w:styleId="16">
    <w:name w:val="正文文本 (4)_"/>
    <w:basedOn w:val="7"/>
    <w:link w:val="15"/>
    <w:unhideWhenUsed/>
    <w:qFormat/>
    <w:uiPriority w:val="99"/>
    <w:rPr>
      <w:rFonts w:hint="eastAsia" w:ascii="MingLiU" w:hAnsi="MingLiU" w:eastAsia="MingLiU"/>
      <w:sz w:val="30"/>
    </w:rPr>
  </w:style>
  <w:style w:type="character" w:customStyle="1" w:styleId="17">
    <w:name w:val="正文文本 (2) + 间距 0 pt"/>
    <w:basedOn w:val="14"/>
    <w:unhideWhenUsed/>
    <w:qFormat/>
    <w:uiPriority w:val="99"/>
    <w:rPr>
      <w:rFonts w:hint="default" w:ascii="MingLiU" w:hAnsi="MingLiU" w:eastAsia="MingLiU"/>
      <w:spacing w:val="0"/>
      <w:sz w:val="28"/>
      <w:lang w:val="en-US" w:eastAsia="en-US"/>
    </w:rPr>
  </w:style>
  <w:style w:type="paragraph" w:customStyle="1" w:styleId="18">
    <w:name w:val="正文文本 (6)"/>
    <w:basedOn w:val="1"/>
    <w:link w:val="19"/>
    <w:unhideWhenUsed/>
    <w:qFormat/>
    <w:uiPriority w:val="99"/>
    <w:pPr>
      <w:shd w:val="clear" w:color="auto" w:fill="FFFFFF"/>
      <w:spacing w:beforeLines="0" w:afterLines="0" w:line="342" w:lineRule="exact"/>
    </w:pPr>
    <w:rPr>
      <w:rFonts w:hint="eastAsia" w:ascii="MingLiU" w:hAnsi="MingLiU" w:eastAsia="MingLiU"/>
      <w:sz w:val="19"/>
    </w:rPr>
  </w:style>
  <w:style w:type="character" w:customStyle="1" w:styleId="19">
    <w:name w:val="正文文本 (6)_"/>
    <w:basedOn w:val="7"/>
    <w:link w:val="18"/>
    <w:unhideWhenUsed/>
    <w:qFormat/>
    <w:uiPriority w:val="99"/>
    <w:rPr>
      <w:rFonts w:hint="eastAsia" w:ascii="MingLiU" w:hAnsi="MingLiU" w:eastAsia="MingLiU"/>
      <w:sz w:val="19"/>
    </w:rPr>
  </w:style>
  <w:style w:type="character" w:customStyle="1" w:styleId="20">
    <w:name w:val="正文文本 (6) + David"/>
    <w:basedOn w:val="19"/>
    <w:unhideWhenUsed/>
    <w:qFormat/>
    <w:uiPriority w:val="99"/>
    <w:rPr>
      <w:rFonts w:hint="default" w:ascii="David" w:hAnsi="David" w:eastAsia="David"/>
      <w:sz w:val="24"/>
      <w:lang w:val="en-US" w:eastAsia="en-US"/>
    </w:rPr>
  </w:style>
  <w:style w:type="character" w:customStyle="1" w:styleId="21">
    <w:name w:val="正文文本 (6)1"/>
    <w:basedOn w:val="19"/>
    <w:unhideWhenUsed/>
    <w:qFormat/>
    <w:uiPriority w:val="99"/>
    <w:rPr>
      <w:rFonts w:hint="eastAsia"/>
      <w:sz w:val="19"/>
    </w:rPr>
  </w:style>
  <w:style w:type="paragraph" w:customStyle="1" w:styleId="22">
    <w:name w:val="页眉或页脚"/>
    <w:basedOn w:val="1"/>
    <w:link w:val="24"/>
    <w:unhideWhenUsed/>
    <w:qFormat/>
    <w:uiPriority w:val="99"/>
    <w:pPr>
      <w:shd w:val="clear" w:color="auto" w:fill="FFFFFF"/>
      <w:spacing w:beforeLines="0" w:afterLines="0" w:line="240" w:lineRule="atLeast"/>
    </w:pPr>
    <w:rPr>
      <w:rFonts w:hint="default" w:ascii="MingLiU" w:hAnsi="MingLiU" w:eastAsia="MingLiU"/>
      <w:sz w:val="8"/>
      <w:lang w:val="en-US" w:eastAsia="en-US"/>
    </w:rPr>
  </w:style>
  <w:style w:type="character" w:customStyle="1" w:styleId="23">
    <w:name w:val="页眉或页脚1"/>
    <w:basedOn w:val="24"/>
    <w:unhideWhenUsed/>
    <w:qFormat/>
    <w:uiPriority w:val="99"/>
    <w:rPr>
      <w:rFonts w:hint="default"/>
      <w:sz w:val="8"/>
    </w:rPr>
  </w:style>
  <w:style w:type="character" w:customStyle="1" w:styleId="24">
    <w:name w:val="页眉或页脚_"/>
    <w:basedOn w:val="7"/>
    <w:link w:val="22"/>
    <w:unhideWhenUsed/>
    <w:qFormat/>
    <w:uiPriority w:val="99"/>
    <w:rPr>
      <w:rFonts w:hint="default" w:ascii="MingLiU" w:hAnsi="MingLiU" w:eastAsia="MingLiU"/>
      <w:sz w:val="8"/>
      <w:lang w:val="en-US" w:eastAsia="en-US"/>
    </w:rPr>
  </w:style>
  <w:style w:type="character" w:customStyle="1" w:styleId="25">
    <w:name w:val="页眉或页脚 + Gulim"/>
    <w:basedOn w:val="24"/>
    <w:unhideWhenUsed/>
    <w:qFormat/>
    <w:uiPriority w:val="99"/>
    <w:rPr>
      <w:rFonts w:hint="default" w:ascii="Gulim" w:hAnsi="Gulim" w:eastAsia="Gulim"/>
      <w:sz w:val="18"/>
    </w:rPr>
  </w:style>
  <w:style w:type="character" w:customStyle="1" w:styleId="26">
    <w:name w:val="正文文本 (2) + 9.5 pt"/>
    <w:basedOn w:val="14"/>
    <w:unhideWhenUsed/>
    <w:qFormat/>
    <w:uiPriority w:val="99"/>
    <w:rPr>
      <w:rFonts w:hint="eastAsia"/>
      <w:spacing w:val="0"/>
      <w:sz w:val="19"/>
    </w:rPr>
  </w:style>
  <w:style w:type="character" w:customStyle="1" w:styleId="27">
    <w:name w:val="正文文本 (2) + David"/>
    <w:basedOn w:val="14"/>
    <w:unhideWhenUsed/>
    <w:qFormat/>
    <w:uiPriority w:val="99"/>
    <w:rPr>
      <w:rFonts w:hint="default" w:ascii="David" w:hAnsi="David" w:eastAsia="David"/>
      <w:spacing w:val="0"/>
      <w:sz w:val="24"/>
      <w:lang w:val="en-US" w:eastAsia="en-US"/>
    </w:rPr>
  </w:style>
  <w:style w:type="character" w:customStyle="1" w:styleId="28">
    <w:name w:val="正文文本 (6) + 间距 2 pt"/>
    <w:basedOn w:val="19"/>
    <w:unhideWhenUsed/>
    <w:qFormat/>
    <w:uiPriority w:val="99"/>
    <w:rPr>
      <w:rFonts w:hint="eastAsia"/>
      <w:spacing w:val="40"/>
      <w:sz w:val="19"/>
    </w:rPr>
  </w:style>
  <w:style w:type="character" w:customStyle="1" w:styleId="29">
    <w:name w:val="页眉或页脚 + 4.5 pt"/>
    <w:basedOn w:val="24"/>
    <w:unhideWhenUsed/>
    <w:qFormat/>
    <w:uiPriority w:val="99"/>
    <w:rPr>
      <w:rFonts w:hint="eastAsia"/>
      <w:sz w:val="9"/>
    </w:rPr>
  </w:style>
  <w:style w:type="character" w:customStyle="1" w:styleId="30">
    <w:name w:val="页眉或页脚 + David"/>
    <w:basedOn w:val="24"/>
    <w:unhideWhenUsed/>
    <w:qFormat/>
    <w:uiPriority w:val="99"/>
    <w:rPr>
      <w:rFonts w:hint="default" w:ascii="David" w:hAnsi="David" w:eastAsia="David"/>
      <w:spacing w:val="-10"/>
      <w:sz w:val="24"/>
    </w:rPr>
  </w:style>
  <w:style w:type="paragraph" w:customStyle="1" w:styleId="31">
    <w:name w:val="Body text|3"/>
    <w:basedOn w:val="1"/>
    <w:qFormat/>
    <w:uiPriority w:val="0"/>
    <w:pPr>
      <w:widowControl w:val="0"/>
      <w:shd w:val="clear" w:color="auto" w:fill="FFFFFF"/>
      <w:spacing w:line="590" w:lineRule="exact"/>
      <w:jc w:val="distribute"/>
    </w:pPr>
    <w:rPr>
      <w:rFonts w:ascii="PMingLiU" w:hAnsi="PMingLiU" w:eastAsia="PMingLiU" w:cs="PMingLiU"/>
      <w:sz w:val="28"/>
      <w:szCs w:val="28"/>
      <w:u w:val="none"/>
    </w:rPr>
  </w:style>
  <w:style w:type="paragraph" w:customStyle="1" w:styleId="32">
    <w:name w:val="Heading #2|1"/>
    <w:basedOn w:val="1"/>
    <w:qFormat/>
    <w:uiPriority w:val="0"/>
    <w:pPr>
      <w:widowControl w:val="0"/>
      <w:shd w:val="clear" w:color="auto" w:fill="FFFFFF"/>
      <w:spacing w:before="1420" w:after="120" w:line="677" w:lineRule="exact"/>
      <w:jc w:val="center"/>
      <w:outlineLvl w:val="1"/>
    </w:pPr>
    <w:rPr>
      <w:rFonts w:ascii="PMingLiU" w:hAnsi="PMingLiU" w:eastAsia="PMingLiU" w:cs="PMingLiU"/>
      <w:spacing w:val="60"/>
      <w:sz w:val="36"/>
      <w:szCs w:val="36"/>
      <w:u w:val="none"/>
    </w:rPr>
  </w:style>
  <w:style w:type="paragraph" w:customStyle="1" w:styleId="33">
    <w:name w:val="Body text|21"/>
    <w:basedOn w:val="1"/>
    <w:link w:val="35"/>
    <w:qFormat/>
    <w:uiPriority w:val="0"/>
    <w:pPr>
      <w:widowControl w:val="0"/>
      <w:shd w:val="clear" w:color="auto" w:fill="FFFFFF"/>
      <w:spacing w:before="400" w:after="1420" w:line="280" w:lineRule="exact"/>
      <w:jc w:val="center"/>
    </w:pPr>
    <w:rPr>
      <w:rFonts w:ascii="PMingLiU" w:hAnsi="PMingLiU" w:eastAsia="PMingLiU" w:cs="PMingLiU"/>
      <w:spacing w:val="40"/>
      <w:sz w:val="28"/>
      <w:szCs w:val="28"/>
      <w:u w:val="none"/>
    </w:rPr>
  </w:style>
  <w:style w:type="character" w:customStyle="1" w:styleId="34">
    <w:name w:val="Body text|2 + 10.5 pt"/>
    <w:basedOn w:val="35"/>
    <w:semiHidden/>
    <w:unhideWhenUsed/>
    <w:qFormat/>
    <w:uiPriority w:val="0"/>
    <w:rPr>
      <w:b/>
      <w:bCs/>
      <w:color w:val="000000"/>
      <w:spacing w:val="20"/>
      <w:w w:val="100"/>
      <w:position w:val="0"/>
      <w:sz w:val="21"/>
      <w:szCs w:val="21"/>
      <w:lang w:val="zh-CN" w:eastAsia="zh-CN" w:bidi="zh-CN"/>
    </w:rPr>
  </w:style>
  <w:style w:type="character" w:customStyle="1" w:styleId="35">
    <w:name w:val="Body text|2_"/>
    <w:basedOn w:val="7"/>
    <w:link w:val="33"/>
    <w:qFormat/>
    <w:uiPriority w:val="0"/>
    <w:rPr>
      <w:rFonts w:ascii="PMingLiU" w:hAnsi="PMingLiU" w:eastAsia="PMingLiU" w:cs="PMingLiU"/>
      <w:spacing w:val="40"/>
      <w:sz w:val="28"/>
      <w:szCs w:val="28"/>
      <w:u w:val="none"/>
    </w:rPr>
  </w:style>
  <w:style w:type="character" w:customStyle="1" w:styleId="36">
    <w:name w:val="Body text|2 + Times New Roman"/>
    <w:basedOn w:val="35"/>
    <w:semiHidden/>
    <w:unhideWhenUsed/>
    <w:qFormat/>
    <w:uiPriority w:val="0"/>
    <w:rPr>
      <w:rFonts w:ascii="Times New Roman" w:hAnsi="Times New Roman" w:eastAsia="Times New Roman" w:cs="Times New Roman"/>
      <w:color w:val="000000"/>
      <w:spacing w:val="0"/>
      <w:w w:val="100"/>
      <w:position w:val="0"/>
      <w:sz w:val="8"/>
      <w:szCs w:val="8"/>
      <w:lang w:val="en-US" w:eastAsia="en-US" w:bidi="en-US"/>
    </w:rPr>
  </w:style>
  <w:style w:type="character" w:customStyle="1" w:styleId="37">
    <w:name w:val="Body text|2 + Courier New"/>
    <w:basedOn w:val="35"/>
    <w:semiHidden/>
    <w:unhideWhenUsed/>
    <w:qFormat/>
    <w:uiPriority w:val="0"/>
    <w:rPr>
      <w:rFonts w:ascii="Courier New" w:hAnsi="Courier New" w:eastAsia="Courier New" w:cs="Courier New"/>
      <w:color w:val="D6BDD8"/>
      <w:spacing w:val="0"/>
      <w:w w:val="100"/>
      <w:position w:val="0"/>
      <w:sz w:val="16"/>
      <w:szCs w:val="16"/>
      <w:lang w:val="zh-CN" w:eastAsia="zh-CN" w:bidi="zh-CN"/>
    </w:rPr>
  </w:style>
  <w:style w:type="character" w:customStyle="1" w:styleId="38">
    <w:name w:val="Body text|2 + 10.5 pt1"/>
    <w:basedOn w:val="35"/>
    <w:semiHidden/>
    <w:unhideWhenUsed/>
    <w:qFormat/>
    <w:uiPriority w:val="0"/>
    <w:rPr>
      <w:color w:val="D6BDD8"/>
      <w:w w:val="100"/>
      <w:position w:val="0"/>
      <w:sz w:val="21"/>
      <w:szCs w:val="21"/>
      <w:lang w:val="en-US" w:eastAsia="en-US" w:bidi="en-US"/>
    </w:rPr>
  </w:style>
  <w:style w:type="paragraph" w:customStyle="1" w:styleId="39">
    <w:name w:val="Header or footer|11"/>
    <w:basedOn w:val="1"/>
    <w:link w:val="41"/>
    <w:qFormat/>
    <w:uiPriority w:val="0"/>
    <w:pPr>
      <w:widowControl w:val="0"/>
      <w:shd w:val="clear" w:color="auto" w:fill="FFFFFF"/>
      <w:spacing w:line="288" w:lineRule="exact"/>
    </w:pPr>
    <w:rPr>
      <w:sz w:val="26"/>
      <w:szCs w:val="26"/>
      <w:u w:val="none"/>
    </w:rPr>
  </w:style>
  <w:style w:type="character" w:customStyle="1" w:styleId="40">
    <w:name w:val="Header or footer|1"/>
    <w:basedOn w:val="41"/>
    <w:semiHidden/>
    <w:unhideWhenUsed/>
    <w:qFormat/>
    <w:uiPriority w:val="0"/>
    <w:rPr>
      <w:rFonts w:ascii="Times New Roman" w:hAnsi="Times New Roman" w:eastAsia="Times New Roman" w:cs="Times New Roman"/>
      <w:color w:val="000000"/>
      <w:spacing w:val="0"/>
      <w:w w:val="100"/>
      <w:position w:val="0"/>
      <w:lang w:val="zh-CN" w:eastAsia="zh-CN" w:bidi="zh-CN"/>
    </w:rPr>
  </w:style>
  <w:style w:type="character" w:customStyle="1" w:styleId="41">
    <w:name w:val="Header or footer|1_"/>
    <w:basedOn w:val="7"/>
    <w:link w:val="39"/>
    <w:qFormat/>
    <w:uiPriority w:val="0"/>
    <w:rPr>
      <w:sz w:val="26"/>
      <w:szCs w:val="26"/>
      <w:u w:val="none"/>
    </w:rPr>
  </w:style>
  <w:style w:type="character" w:customStyle="1" w:styleId="42">
    <w:name w:val="font01"/>
    <w:basedOn w:val="7"/>
    <w:qFormat/>
    <w:uiPriority w:val="0"/>
    <w:rPr>
      <w:rFonts w:hint="default" w:ascii="仿宋_GB2312" w:eastAsia="仿宋_GB2312" w:cs="仿宋_GB2312"/>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GIF"/><Relationship Id="rId7" Type="http://schemas.openxmlformats.org/officeDocument/2006/relationships/image" Target="media/image3.GIF"/><Relationship Id="rId6" Type="http://schemas.openxmlformats.org/officeDocument/2006/relationships/image" Target="media/image2.GIF"/><Relationship Id="rId5" Type="http://schemas.openxmlformats.org/officeDocument/2006/relationships/image" Target="media/image1.GIF"/><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51</Pages>
  <Words>18649</Words>
  <Characters>18711</Characters>
  <Lines>0</Lines>
  <Paragraphs>0</Paragraphs>
  <TotalTime>0</TotalTime>
  <ScaleCrop>false</ScaleCrop>
  <LinksUpToDate>false</LinksUpToDate>
  <CharactersWithSpaces>19243</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2017-07-19T06:47:00Z</dcterms:created>
  <dc:creator>lenovo</dc:creator>
  <cp:lastModifiedBy>Administrator</cp:lastModifiedBy>
  <cp:lastPrinted>2021-01-27T08:52:00Z</cp:lastPrinted>
  <dcterms:modified xsi:type="dcterms:W3CDTF">2021-02-19T07:30:07Z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y fmtid="{D5CDD505-2E9C-101B-9397-08002B2CF9AE}" pid="3" name="KSOSaveFontToCloudKey">
    <vt:lpwstr>270007625_embed</vt:lpwstr>
  </property>
</Properties>
</file>