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88A66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3915C58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41B9E86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97D9BC4">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0BA2E5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55DAEDB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仿宋_GB2312" w:hAnsi="仿宋_GB2312" w:eastAsia="仿宋_GB2312" w:cs="仿宋_GB2312"/>
          <w:b w:val="0"/>
          <w:bCs w:val="0"/>
          <w:color w:val="auto"/>
          <w:w w:val="100"/>
          <w:sz w:val="32"/>
          <w:szCs w:val="32"/>
          <w:lang w:eastAsia="zh-CN"/>
        </w:rPr>
      </w:pPr>
    </w:p>
    <w:p w14:paraId="73B9CA1D">
      <w:pPr>
        <w:keepNext w:val="0"/>
        <w:keepLines w:val="0"/>
        <w:pageBreakBefore w:val="0"/>
        <w:widowControl/>
        <w:kinsoku/>
        <w:wordWrap/>
        <w:overflowPunct/>
        <w:topLinePunct w:val="0"/>
        <w:autoSpaceDE/>
        <w:autoSpaceDN/>
        <w:bidi w:val="0"/>
        <w:adjustRightInd/>
        <w:snapToGrid/>
        <w:spacing w:line="560" w:lineRule="exact"/>
        <w:ind w:right="600" w:firstLine="51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分类：（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A</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1F169535">
      <w:pPr>
        <w:keepNext w:val="0"/>
        <w:keepLines w:val="0"/>
        <w:pageBreakBefore w:val="0"/>
        <w:widowControl/>
        <w:kinsoku/>
        <w:wordWrap/>
        <w:overflowPunct/>
        <w:topLinePunct w:val="0"/>
        <w:autoSpaceDE/>
        <w:autoSpaceDN/>
        <w:bidi w:val="0"/>
        <w:adjustRightInd/>
        <w:snapToGrid/>
        <w:spacing w:line="560" w:lineRule="exact"/>
        <w:ind w:right="600"/>
        <w:jc w:val="right"/>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r>
        <w:rPr>
          <w:rFonts w:hint="eastAsia" w:ascii="仿宋_GB2312" w:hAnsi="仿宋_GB2312" w:eastAsia="仿宋_GB2312" w:cs="仿宋_GB2312"/>
          <w:color w:val="000000"/>
          <w:kern w:val="0"/>
          <w:sz w:val="32"/>
          <w:szCs w:val="32"/>
        </w:rPr>
        <w:t>湖</w:t>
      </w:r>
      <w:r>
        <w:rPr>
          <w:rFonts w:hint="eastAsia" w:ascii="仿宋_GB2312" w:hAnsi="仿宋_GB2312" w:eastAsia="仿宋_GB2312" w:cs="仿宋_GB2312"/>
          <w:color w:val="000000"/>
          <w:kern w:val="0"/>
          <w:sz w:val="32"/>
          <w:szCs w:val="32"/>
          <w:lang w:eastAsia="zh-CN"/>
        </w:rPr>
        <w:t>农</w:t>
      </w:r>
      <w:r>
        <w:rPr>
          <w:rFonts w:hint="eastAsia" w:ascii="仿宋_GB2312" w:hAnsi="仿宋_GB2312" w:eastAsia="仿宋_GB2312" w:cs="仿宋_GB2312"/>
          <w:color w:val="000000" w:themeColor="text1"/>
          <w:kern w:val="0"/>
          <w:sz w:val="32"/>
          <w:szCs w:val="32"/>
          <w14:textFill>
            <w14:solidFill>
              <w14:schemeClr w14:val="tx1"/>
            </w14:solidFill>
          </w14:textFill>
        </w:rPr>
        <w:t>案字（</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202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）第</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号</w:t>
      </w:r>
    </w:p>
    <w:p w14:paraId="250E3441">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Theme="majorEastAsia" w:hAnsiTheme="majorEastAsia" w:eastAsiaTheme="majorEastAsia" w:cstheme="majorEastAsia"/>
          <w:b/>
          <w:bCs/>
          <w:color w:val="000000" w:themeColor="text1"/>
          <w:kern w:val="0"/>
          <w:sz w:val="48"/>
          <w:szCs w:val="48"/>
          <w14:textFill>
            <w14:solidFill>
              <w14:schemeClr w14:val="tx1"/>
            </w14:solidFill>
          </w14:textFill>
        </w:rPr>
      </w:pPr>
    </w:p>
    <w:p w14:paraId="71A2166C">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对政协湖口县第</w:t>
      </w:r>
      <w:r>
        <w:rPr>
          <w:rFonts w:hint="eastAsia" w:ascii="方正小标宋简体" w:hAnsi="方正小标宋简体" w:eastAsia="方正小标宋简体" w:cs="方正小标宋简体"/>
          <w:b w:val="0"/>
          <w:bCs w:val="0"/>
          <w:color w:val="000000" w:themeColor="text1"/>
          <w:kern w:val="0"/>
          <w:sz w:val="44"/>
          <w:szCs w:val="44"/>
          <w:lang w:eastAsia="zh-CN"/>
          <w14:textFill>
            <w14:solidFill>
              <w14:schemeClr w14:val="tx1"/>
            </w14:solidFill>
          </w14:textFill>
        </w:rPr>
        <w:t>十</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届委员会</w:t>
      </w:r>
    </w:p>
    <w:p w14:paraId="051835EF">
      <w:pPr>
        <w:keepNext w:val="0"/>
        <w:keepLines w:val="0"/>
        <w:pageBreakBefore w:val="0"/>
        <w:widowControl/>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五</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次会议第</w:t>
      </w:r>
      <w:r>
        <w:rPr>
          <w:rFonts w:hint="eastAsia" w:ascii="方正小标宋简体" w:hAnsi="方正小标宋简体" w:eastAsia="方正小标宋简体" w:cs="方正小标宋简体"/>
          <w:b w:val="0"/>
          <w:bCs w:val="0"/>
          <w:color w:val="000000" w:themeColor="text1"/>
          <w:kern w:val="0"/>
          <w:sz w:val="44"/>
          <w:szCs w:val="44"/>
          <w:lang w:val="en-US" w:eastAsia="zh-CN"/>
          <w14:textFill>
            <w14:solidFill>
              <w14:schemeClr w14:val="tx1"/>
            </w14:solidFill>
          </w14:textFill>
        </w:rPr>
        <w:t>20251005067</w:t>
      </w:r>
      <w:r>
        <w:rPr>
          <w:rFonts w:hint="eastAsia" w:ascii="方正小标宋简体" w:hAnsi="方正小标宋简体" w:eastAsia="方正小标宋简体" w:cs="方正小标宋简体"/>
          <w:b w:val="0"/>
          <w:bCs w:val="0"/>
          <w:color w:val="000000" w:themeColor="text1"/>
          <w:kern w:val="0"/>
          <w:sz w:val="44"/>
          <w:szCs w:val="44"/>
          <w14:textFill>
            <w14:solidFill>
              <w14:schemeClr w14:val="tx1"/>
            </w14:solidFill>
          </w14:textFill>
        </w:rPr>
        <w:t>号提案的答复</w:t>
      </w:r>
    </w:p>
    <w:p w14:paraId="30B78754">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p w14:paraId="17FB12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尊敬的田帅慧</w:t>
      </w:r>
      <w:r>
        <w:rPr>
          <w:rFonts w:hint="eastAsia" w:ascii="仿宋_GB2312" w:hAnsi="仿宋_GB2312" w:eastAsia="仿宋_GB2312" w:cs="仿宋_GB2312"/>
          <w:sz w:val="32"/>
          <w:szCs w:val="32"/>
          <w:lang w:val="en-US" w:eastAsia="zh-CN"/>
        </w:rPr>
        <w:t>、周颖委员</w:t>
      </w:r>
      <w:r>
        <w:rPr>
          <w:rFonts w:hint="eastAsia" w:ascii="仿宋_GB2312" w:hAnsi="仿宋_GB2312" w:eastAsia="仿宋_GB2312" w:cs="仿宋_GB2312"/>
          <w:sz w:val="32"/>
          <w:szCs w:val="32"/>
        </w:rPr>
        <w:t>：</w:t>
      </w:r>
    </w:p>
    <w:p w14:paraId="11538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新农村建设中须加强生态环境污染防治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提案已收悉，非常感谢您对我县新农村建设及生态环境保护工作的关心与支持。您的提案聚焦农村水环境污染问题，精准剖析现状并提出建设性建议，对推动我县新农村建设高质量发展意义重大。经认真研究，现答复如下：</w:t>
      </w:r>
    </w:p>
    <w:p w14:paraId="32890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一、工作现状与问题分析</w:t>
      </w:r>
    </w:p>
    <w:p w14:paraId="0D73D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湖口县积极响应省、市关于新农村建设和农村人居环境整治的政策号召，大力推进各项工作。在资金投入方面，2023年投入8447万元用于农村综改、新农村建设等项目，完善乡村功能、提升乡村环境。2024年积极推动生态环境领域21个项目实施，涉及资金3.27亿元，其中包括农村生活污水治理相关项目。</w:t>
      </w:r>
    </w:p>
    <w:p w14:paraId="2B2A4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农村生活污水治理工作上，我们也取得了一定成果。自2023年1月起，在江西省率先推行将农村小型污水处理设施打包委托给第三方专业机构进行运维管理，全县143座农村生活污水处理设施实现统一运维，运行效率得到有效提升，城山镇团山中心村人口潮汐式现象农村生活污水治理案例被生态环境部列为典型案例。但正如您在提案中指出的，目前仍存在一些问题：</w:t>
      </w:r>
    </w:p>
    <w:p w14:paraId="33C914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资金与重视程度问题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新农村建设上级补助资金有限（省级</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自建点20</w:t>
      </w:r>
      <w:r>
        <w:rPr>
          <w:rFonts w:hint="eastAsia" w:ascii="仿宋_GB2312" w:hAnsi="仿宋_GB2312" w:eastAsia="仿宋_GB2312" w:cs="仿宋_GB2312"/>
          <w:sz w:val="32"/>
          <w:szCs w:val="32"/>
        </w:rPr>
        <w:t>万），部分乡镇在资金分配和工作重心上，侧重人居环境整治的硬件建设，对生态环境污染防治的长期效益认识不足，导致在污水治理等方面投入精力和资金不够。</w:t>
      </w:r>
    </w:p>
    <w:p w14:paraId="3E0B72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二是建设规划不完善。</w:t>
      </w:r>
      <w:r>
        <w:rPr>
          <w:rFonts w:hint="eastAsia" w:ascii="仿宋_GB2312" w:hAnsi="仿宋_GB2312" w:eastAsia="仿宋_GB2312" w:cs="仿宋_GB2312"/>
          <w:sz w:val="32"/>
          <w:szCs w:val="32"/>
        </w:rPr>
        <w:t>部分新农村建设项目在规划初期，未充分考虑生活污水治理的系统性，存在污水处理设施建设滞后、管网与终端建设不匹配等情况。后期若进行污水设施建设，破路施工不仅造成资源浪费，也给村民生活带来不便。</w:t>
      </w:r>
    </w:p>
    <w:p w14:paraId="34D6E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二、针对提案建议的落实举措</w:t>
      </w:r>
    </w:p>
    <w:p w14:paraId="67AD5AE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rPr>
        <w:t>（一）提升污水</w:t>
      </w:r>
      <w:r>
        <w:rPr>
          <w:rFonts w:hint="eastAsia" w:ascii="方正楷体_GB2312" w:hAnsi="方正楷体_GB2312" w:eastAsia="方正楷体_GB2312" w:cs="方正楷体_GB2312"/>
          <w:b/>
          <w:bCs/>
          <w:sz w:val="32"/>
          <w:szCs w:val="32"/>
          <w:lang w:val="en-US" w:eastAsia="zh-CN"/>
        </w:rPr>
        <w:t>处理覆盖比例</w:t>
      </w:r>
    </w:p>
    <w:p w14:paraId="3E735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案建议把农村生活污水治理工作纳入新农村建设考核中来，作为重要内容和组成部分，在实际操作落实过程中存在一定难度，因新农村建设的内容涉及面较广，污水处理设施等只是其中之一，因相关资金有限，在历年来实施过程中，覆盖比例不够高；我县将统筹规划，根据各类村庄的实际情况进行分类分批实施，重点先解决群众急难愁盼、住人口较多、反映较为强烈的村庄。</w:t>
      </w:r>
    </w:p>
    <w:p w14:paraId="118934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sz w:val="32"/>
          <w:szCs w:val="32"/>
        </w:rPr>
        <w:t>（二）加大投入力度，健全长效管理机制</w:t>
      </w:r>
    </w:p>
    <w:p w14:paraId="7CBBC5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多元筹集资金</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积极争取上级资金支持，密切关注国家和省级政策导向，整合申报各类涉农资金项目，如农村环境整治专项资金、生态保护补偿资金等，集中用于乡村</w:t>
      </w:r>
      <w:r>
        <w:rPr>
          <w:rFonts w:hint="eastAsia" w:ascii="仿宋_GB2312" w:hAnsi="仿宋_GB2312" w:eastAsia="仿宋_GB2312" w:cs="仿宋_GB2312"/>
          <w:sz w:val="32"/>
          <w:szCs w:val="32"/>
          <w:lang w:eastAsia="zh-CN"/>
        </w:rPr>
        <w:t>环境基础设施建设</w:t>
      </w:r>
      <w:r>
        <w:rPr>
          <w:rFonts w:hint="eastAsia" w:ascii="仿宋_GB2312" w:hAnsi="仿宋_GB2312" w:eastAsia="仿宋_GB2312" w:cs="仿宋_GB2312"/>
          <w:sz w:val="32"/>
          <w:szCs w:val="32"/>
        </w:rPr>
        <w:t>。</w:t>
      </w:r>
    </w:p>
    <w:p w14:paraId="3A332A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二是强化部门联动。</w:t>
      </w:r>
      <w:r>
        <w:rPr>
          <w:rFonts w:hint="eastAsia" w:ascii="仿宋_GB2312" w:hAnsi="仿宋_GB2312" w:eastAsia="仿宋_GB2312" w:cs="仿宋_GB2312"/>
          <w:sz w:val="32"/>
          <w:szCs w:val="32"/>
        </w:rPr>
        <w:t>县财政、农业农村、生态环境、住建等部门建立沟通协调机制，在新农村建设、农村人居环境整治、污水治理等项目资金安排上，统筹规划、协同发力。例如在集镇污水管网建设项目中，由住建部门负责管网铺设工程资金，生态环境部门争取专项治理资金用于污水处理设施建设，共同推动项目实施。</w:t>
      </w:r>
    </w:p>
    <w:p w14:paraId="6CA0AFC6">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lang w:val="en-US" w:eastAsia="zh-CN"/>
        </w:rPr>
        <w:t>三是健全管护机制。</w:t>
      </w:r>
      <w:r>
        <w:rPr>
          <w:rFonts w:hint="eastAsia" w:ascii="仿宋_GB2312" w:hAnsi="仿宋_GB2312" w:eastAsia="仿宋_GB2312" w:cs="仿宋_GB2312"/>
          <w:sz w:val="32"/>
          <w:szCs w:val="32"/>
        </w:rPr>
        <w:t>完善设施运维管理体系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在已委托第三方运维的基础上，</w:t>
      </w:r>
      <w:r>
        <w:rPr>
          <w:rFonts w:hint="eastAsia" w:ascii="仿宋_GB2312" w:hAnsi="仿宋_GB2312" w:eastAsia="仿宋_GB2312" w:cs="仿宋_GB2312"/>
          <w:sz w:val="32"/>
          <w:szCs w:val="32"/>
          <w:lang w:val="en-US" w:eastAsia="zh-CN"/>
        </w:rPr>
        <w:t>环保部门</w:t>
      </w:r>
      <w:r>
        <w:rPr>
          <w:rFonts w:hint="eastAsia" w:ascii="仿宋_GB2312" w:hAnsi="仿宋_GB2312" w:eastAsia="仿宋_GB2312" w:cs="仿宋_GB2312"/>
          <w:sz w:val="32"/>
          <w:szCs w:val="32"/>
        </w:rPr>
        <w:t>进一步明确</w:t>
      </w:r>
      <w:r>
        <w:rPr>
          <w:rFonts w:hint="eastAsia" w:ascii="仿宋_GB2312" w:hAnsi="仿宋_GB2312" w:eastAsia="仿宋_GB2312" w:cs="仿宋_GB2312"/>
          <w:sz w:val="32"/>
          <w:szCs w:val="32"/>
          <w:lang w:val="en-US" w:eastAsia="zh-CN"/>
        </w:rPr>
        <w:t>细化</w:t>
      </w:r>
      <w:r>
        <w:rPr>
          <w:rFonts w:hint="eastAsia" w:ascii="仿宋_GB2312" w:hAnsi="仿宋_GB2312" w:eastAsia="仿宋_GB2312" w:cs="仿宋_GB2312"/>
          <w:sz w:val="32"/>
          <w:szCs w:val="32"/>
        </w:rPr>
        <w:t>运维责任和标准，建立运维服务质量监督考核机制。要求运维单位定期提交运维报告，包括设施运行状况、水质监测数据等，对运维服务不到位的单位，依据合同约定进行处罚。</w:t>
      </w:r>
    </w:p>
    <w:p w14:paraId="47C6D2A6">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0"/>
          <w:szCs w:val="30"/>
          <w:lang w:val="en-US" w:eastAsia="zh-CN"/>
        </w:rPr>
        <w:t>四是加强宣传教育。</w:t>
      </w:r>
      <w:r>
        <w:rPr>
          <w:rFonts w:hint="eastAsia" w:ascii="仿宋_GB2312" w:hAnsi="仿宋_GB2312" w:eastAsia="仿宋_GB2312" w:cs="仿宋_GB2312"/>
          <w:sz w:val="32"/>
          <w:szCs w:val="32"/>
          <w:lang w:val="en-US" w:eastAsia="zh-CN"/>
        </w:rPr>
        <w:t>通过举办环保知识讲座、发放宣传手册、设立宣传栏等方式</w:t>
      </w:r>
      <w:r>
        <w:rPr>
          <w:rFonts w:hint="eastAsia" w:ascii="仿宋_GB2312" w:hAnsi="仿宋_GB2312" w:eastAsia="仿宋_GB2312" w:cs="仿宋_GB2312"/>
          <w:sz w:val="32"/>
          <w:szCs w:val="32"/>
        </w:rPr>
        <w:t>，向村民普及生活污水治理的重要性和环保知识，引导村民积极参与污水治理和设施维护，自觉养成良好的生活习惯，减少污水乱排乱放现象。</w:t>
      </w:r>
    </w:p>
    <w:p w14:paraId="29D0F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下一步工作计划</w:t>
      </w:r>
    </w:p>
    <w:p w14:paraId="024E2B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持续优化农村生活污水治理规划。</w:t>
      </w:r>
      <w:r>
        <w:rPr>
          <w:rFonts w:hint="eastAsia" w:ascii="仿宋_GB2312" w:hAnsi="仿宋_GB2312" w:eastAsia="仿宋_GB2312" w:cs="仿宋_GB2312"/>
          <w:sz w:val="32"/>
          <w:szCs w:val="32"/>
        </w:rPr>
        <w:t>结合全县村庄布局、人口分布、地形地貌等因素，</w:t>
      </w:r>
      <w:r>
        <w:rPr>
          <w:rFonts w:hint="eastAsia" w:ascii="仿宋_GB2312" w:hAnsi="仿宋_GB2312" w:eastAsia="仿宋_GB2312" w:cs="仿宋_GB2312"/>
          <w:sz w:val="32"/>
          <w:szCs w:val="32"/>
          <w:lang w:val="en-US" w:eastAsia="zh-CN"/>
        </w:rPr>
        <w:t>由生态环境局牵头</w:t>
      </w:r>
      <w:r>
        <w:rPr>
          <w:rFonts w:hint="eastAsia" w:ascii="仿宋_GB2312" w:hAnsi="仿宋_GB2312" w:eastAsia="仿宋_GB2312" w:cs="仿宋_GB2312"/>
          <w:sz w:val="32"/>
          <w:szCs w:val="32"/>
        </w:rPr>
        <w:t>科学编制农村生活污水治理专项规划，确保规划的前瞻性、科学性和可操作性。</w:t>
      </w:r>
    </w:p>
    <w:p w14:paraId="6F9471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二是加强技术创新与应用。</w:t>
      </w:r>
      <w:r>
        <w:rPr>
          <w:rFonts w:hint="eastAsia" w:ascii="仿宋_GB2312" w:hAnsi="仿宋_GB2312" w:eastAsia="仿宋_GB2312" w:cs="仿宋_GB2312"/>
          <w:sz w:val="32"/>
          <w:szCs w:val="32"/>
        </w:rPr>
        <w:t>积极引进和推广先进的农村生活污水处理技术和设备，提高污水处理效率和质量。鼓励本地企业和科研机构开展技术研发，针对我县农村污水特点，研发适合本地的处理技术和设备，降低建设和运维成本。</w:t>
      </w:r>
    </w:p>
    <w:p w14:paraId="7B5C1B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三是强化监督执法力度。</w:t>
      </w:r>
      <w:r>
        <w:rPr>
          <w:rFonts w:hint="eastAsia" w:ascii="仿宋_GB2312" w:hAnsi="仿宋_GB2312" w:eastAsia="仿宋_GB2312" w:cs="仿宋_GB2312"/>
          <w:sz w:val="32"/>
          <w:szCs w:val="32"/>
          <w:lang w:val="en-US" w:eastAsia="zh-CN"/>
        </w:rPr>
        <w:t>建议</w:t>
      </w:r>
      <w:r>
        <w:rPr>
          <w:rFonts w:hint="eastAsia" w:ascii="仿宋_GB2312" w:hAnsi="仿宋_GB2312" w:eastAsia="仿宋_GB2312" w:cs="仿宋_GB2312"/>
          <w:sz w:val="32"/>
          <w:szCs w:val="32"/>
        </w:rPr>
        <w:t>生态环境部门加强对农村生活污水排放的监督执法，定期开展水质监测和执法检查，对违法排污行为依法严肃查处，形成有效震慑，保障农村水环境安全。</w:t>
      </w:r>
    </w:p>
    <w:p w14:paraId="7E49D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再次感谢您对我县新农村建设和生态环境保护工作的关注与支持，欢迎您继续提出宝贵意见和建议，我们将不断努力，推动湖口县新农村建设和生态环境质量实现新提升。</w:t>
      </w:r>
    </w:p>
    <w:p w14:paraId="5D957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14:paraId="76B170DF">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附：政协提案办理情况征询意见表</w:t>
      </w:r>
    </w:p>
    <w:p w14:paraId="645F0028">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p>
    <w:p w14:paraId="7D9569FB">
      <w:pPr>
        <w:keepNext w:val="0"/>
        <w:keepLines w:val="0"/>
        <w:pageBreakBefore w:val="0"/>
        <w:widowControl/>
        <w:kinsoku/>
        <w:wordWrap/>
        <w:overflowPunct/>
        <w:topLinePunct w:val="0"/>
        <w:autoSpaceDE/>
        <w:autoSpaceDN/>
        <w:bidi w:val="0"/>
        <w:adjustRightInd/>
        <w:snapToGrid/>
        <w:spacing w:line="560" w:lineRule="exact"/>
        <w:ind w:right="600" w:firstLine="640" w:firstLineChars="200"/>
        <w:jc w:val="left"/>
        <w:textAlignment w:val="auto"/>
        <w:rPr>
          <w:rFonts w:hint="eastAsia" w:ascii="仿宋_GB2312" w:hAnsi="宋体" w:eastAsia="仿宋_GB2312" w:cs="宋体"/>
          <w:color w:val="000000" w:themeColor="text1"/>
          <w:kern w:val="0"/>
          <w:sz w:val="32"/>
          <w:szCs w:val="32"/>
          <w:lang w:val="en-US" w:eastAsia="zh-CN"/>
          <w14:textFill>
            <w14:solidFill>
              <w14:schemeClr w14:val="tx1"/>
            </w14:solidFill>
          </w14:textFill>
        </w:rPr>
      </w:pPr>
    </w:p>
    <w:p w14:paraId="5AB72904">
      <w:pPr>
        <w:keepNext w:val="0"/>
        <w:keepLines w:val="0"/>
        <w:pageBreakBefore w:val="0"/>
        <w:widowControl/>
        <w:kinsoku/>
        <w:wordWrap w:val="0"/>
        <w:overflowPunct/>
        <w:topLinePunct w:val="0"/>
        <w:autoSpaceDE/>
        <w:autoSpaceDN/>
        <w:bidi w:val="0"/>
        <w:adjustRightInd/>
        <w:snapToGrid/>
        <w:spacing w:line="560" w:lineRule="exact"/>
        <w:ind w:right="60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湖口县农业农村局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172AE2D2">
      <w:pPr>
        <w:keepNext w:val="0"/>
        <w:keepLines w:val="0"/>
        <w:pageBreakBefore w:val="0"/>
        <w:widowControl/>
        <w:kinsoku/>
        <w:wordWrap w:val="0"/>
        <w:overflowPunct/>
        <w:topLinePunct w:val="0"/>
        <w:autoSpaceDE/>
        <w:autoSpaceDN/>
        <w:bidi w:val="0"/>
        <w:adjustRightInd/>
        <w:snapToGrid/>
        <w:spacing w:line="560" w:lineRule="exact"/>
        <w:ind w:right="600" w:firstLine="640" w:firstLineChars="200"/>
        <w:jc w:val="righ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6F409BC1">
      <w:pPr>
        <w:keepNext w:val="0"/>
        <w:keepLines w:val="0"/>
        <w:pageBreakBefore w:val="0"/>
        <w:widowControl/>
        <w:kinsoku/>
        <w:wordWrap/>
        <w:overflowPunct/>
        <w:topLinePunct w:val="0"/>
        <w:autoSpaceDE/>
        <w:autoSpaceDN/>
        <w:bidi w:val="0"/>
        <w:adjustRightInd/>
        <w:snapToGrid/>
        <w:spacing w:line="560" w:lineRule="exact"/>
        <w:ind w:right="600" w:firstLine="5400"/>
        <w:jc w:val="right"/>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07BE6EF5">
      <w:pPr>
        <w:keepNext w:val="0"/>
        <w:keepLines w:val="0"/>
        <w:pageBreakBefore w:val="0"/>
        <w:widowControl/>
        <w:kinsoku/>
        <w:wordWrap/>
        <w:overflowPunct/>
        <w:topLinePunct w:val="0"/>
        <w:autoSpaceDE/>
        <w:autoSpaceDN/>
        <w:bidi w:val="0"/>
        <w:adjustRightInd/>
        <w:snapToGrid/>
        <w:spacing w:line="560" w:lineRule="exact"/>
        <w:ind w:right="600" w:firstLine="5400"/>
        <w:jc w:val="right"/>
        <w:textAlignment w:val="auto"/>
        <w:rPr>
          <w:rFonts w:hint="eastAsia" w:ascii="仿宋_GB2312" w:hAnsi="宋体" w:eastAsia="仿宋_GB2312" w:cs="宋体"/>
          <w:color w:val="000000" w:themeColor="text1"/>
          <w:kern w:val="0"/>
          <w:sz w:val="32"/>
          <w:szCs w:val="32"/>
          <w14:textFill>
            <w14:solidFill>
              <w14:schemeClr w14:val="tx1"/>
            </w14:solidFill>
          </w14:textFill>
        </w:rPr>
      </w:pPr>
    </w:p>
    <w:p w14:paraId="7208B2F7">
      <w:pPr>
        <w:keepNext w:val="0"/>
        <w:keepLines w:val="0"/>
        <w:pageBreakBefore w:val="0"/>
        <w:widowControl/>
        <w:kinsoku/>
        <w:wordWrap/>
        <w:overflowPunct/>
        <w:topLinePunct w:val="0"/>
        <w:autoSpaceDE/>
        <w:autoSpaceDN/>
        <w:bidi w:val="0"/>
        <w:adjustRightInd/>
        <w:snapToGrid/>
        <w:spacing w:line="560" w:lineRule="exact"/>
        <w:ind w:right="601"/>
        <w:jc w:val="left"/>
        <w:textAlignment w:val="auto"/>
        <w:rPr>
          <w:rFonts w:hint="eastAsia" w:ascii="宋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签发领导：</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潘江</w:t>
      </w:r>
    </w:p>
    <w:p w14:paraId="664CCFC2">
      <w:pPr>
        <w:keepNext w:val="0"/>
        <w:keepLines w:val="0"/>
        <w:pageBreakBefore w:val="0"/>
        <w:widowControl/>
        <w:kinsoku/>
        <w:wordWrap/>
        <w:overflowPunct/>
        <w:topLinePunct w:val="0"/>
        <w:autoSpaceDE/>
        <w:autoSpaceDN/>
        <w:bidi w:val="0"/>
        <w:adjustRightInd/>
        <w:snapToGrid/>
        <w:spacing w:line="560" w:lineRule="exact"/>
        <w:ind w:right="601"/>
        <w:jc w:val="left"/>
        <w:textAlignment w:val="auto"/>
        <w:rPr>
          <w:rFonts w:hint="eastAsia" w:ascii="黑体" w:hAnsi="Calibri" w:eastAsia="黑体" w:cs="Times New Roman"/>
          <w:sz w:val="32"/>
          <w:szCs w:val="32"/>
          <w:lang w:val="en-US" w:eastAsia="zh-CN"/>
        </w:rPr>
      </w:pPr>
      <w:r>
        <w:rPr>
          <w:rFonts w:hint="eastAsia" w:ascii="黑体" w:hAnsi="宋体" w:eastAsia="黑体" w:cs="宋体"/>
          <w:color w:val="000000" w:themeColor="text1"/>
          <w:kern w:val="0"/>
          <w:sz w:val="32"/>
          <w:szCs w:val="32"/>
          <w14:textFill>
            <w14:solidFill>
              <w14:schemeClr w14:val="tx1"/>
            </w14:solidFill>
          </w14:textFill>
        </w:rPr>
        <w:t>联系人及电话：</w:t>
      </w:r>
      <w:r>
        <w:rPr>
          <w:rFonts w:hint="eastAsia" w:ascii="仿宋_GB2312" w:hAnsi="宋体" w:eastAsia="仿宋_GB2312" w:cs="宋体"/>
          <w:color w:val="000000" w:themeColor="text1"/>
          <w:kern w:val="0"/>
          <w:sz w:val="32"/>
          <w:szCs w:val="32"/>
          <w:lang w:eastAsia="zh-CN"/>
          <w14:textFill>
            <w14:solidFill>
              <w14:schemeClr w14:val="tx1"/>
            </w14:solidFill>
          </w14:textFill>
        </w:rPr>
        <w:t>夏旺青</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13970252045</w:t>
      </w:r>
    </w:p>
    <w:p w14:paraId="24A94B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抄报：</w:t>
      </w:r>
      <w:r>
        <w:rPr>
          <w:rFonts w:hint="eastAsia" w:ascii="仿宋_GB2312" w:hAnsi="宋体" w:eastAsia="仿宋_GB2312" w:cs="宋体"/>
          <w:color w:val="000000" w:themeColor="text1"/>
          <w:kern w:val="0"/>
          <w:sz w:val="32"/>
          <w:szCs w:val="32"/>
          <w14:textFill>
            <w14:solidFill>
              <w14:schemeClr w14:val="tx1"/>
            </w14:solidFill>
          </w14:textFill>
        </w:rPr>
        <w:t>县政协提案委，</w:t>
      </w:r>
      <w:r>
        <w:rPr>
          <w:rFonts w:hint="eastAsia" w:ascii="仿宋_GB2312" w:hAnsi="宋体" w:eastAsia="仿宋_GB2312" w:cs="宋体"/>
          <w:color w:val="000000" w:themeColor="text1"/>
          <w:kern w:val="0"/>
          <w:sz w:val="32"/>
          <w:szCs w:val="32"/>
          <w:lang w:eastAsia="zh-CN"/>
          <w14:textFill>
            <w14:solidFill>
              <w14:schemeClr w14:val="tx1"/>
            </w14:solidFill>
          </w14:textFill>
        </w:rPr>
        <w:t>县政府办督查室</w:t>
      </w:r>
      <w:r>
        <w:rPr>
          <w:rFonts w:hint="eastAsia" w:ascii="仿宋_GB2312" w:hAnsi="宋体" w:eastAsia="仿宋_GB2312" w:cs="宋体"/>
          <w:color w:val="000000" w:themeColor="text1"/>
          <w:kern w:val="0"/>
          <w:sz w:val="32"/>
          <w:szCs w:val="32"/>
          <w14:textFill>
            <w14:solidFill>
              <w14:schemeClr w14:val="tx1"/>
            </w14:solidFill>
          </w14:textFill>
        </w:rPr>
        <w:t>。</w:t>
      </w:r>
    </w:p>
    <w:p w14:paraId="744C3BAB">
      <w:pPr>
        <w:spacing w:before="152" w:line="219" w:lineRule="auto"/>
        <w:rPr>
          <w:rFonts w:hint="eastAsia" w:ascii="黑体" w:hAnsi="黑体" w:eastAsia="黑体" w:cs="黑体"/>
          <w:b w:val="0"/>
          <w:bCs w:val="0"/>
          <w:spacing w:val="-7"/>
          <w:sz w:val="32"/>
          <w:szCs w:val="32"/>
          <w:lang w:eastAsia="zh-CN"/>
        </w:rPr>
      </w:pPr>
      <w:r>
        <w:rPr>
          <w:rFonts w:hint="eastAsia" w:ascii="黑体" w:hAnsi="黑体" w:eastAsia="黑体" w:cs="黑体"/>
          <w:b w:val="0"/>
          <w:bCs w:val="0"/>
          <w:spacing w:val="-7"/>
          <w:sz w:val="32"/>
          <w:szCs w:val="32"/>
          <w:lang w:eastAsia="zh-CN"/>
        </w:rPr>
        <w:t>附件</w:t>
      </w:r>
    </w:p>
    <w:p w14:paraId="34D9D3FE">
      <w:pPr>
        <w:spacing w:before="152" w:line="219" w:lineRule="auto"/>
        <w:ind w:left="1221"/>
      </w:pPr>
      <w:r>
        <w:rPr>
          <w:rFonts w:ascii="宋体" w:hAnsi="宋体" w:eastAsia="宋体" w:cs="宋体"/>
          <w:b/>
          <w:bCs/>
          <w:spacing w:val="-7"/>
          <w:sz w:val="47"/>
          <w:szCs w:val="47"/>
        </w:rPr>
        <w:t>政协提案办理情况征询意见表</w:t>
      </w:r>
    </w:p>
    <w:tbl>
      <w:tblPr>
        <w:tblStyle w:val="6"/>
        <w:tblW w:w="7957" w:type="dxa"/>
        <w:tblInd w:w="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217"/>
        <w:gridCol w:w="350"/>
        <w:gridCol w:w="850"/>
        <w:gridCol w:w="844"/>
        <w:gridCol w:w="327"/>
        <w:gridCol w:w="507"/>
        <w:gridCol w:w="326"/>
        <w:gridCol w:w="132"/>
        <w:gridCol w:w="395"/>
        <w:gridCol w:w="478"/>
        <w:gridCol w:w="1307"/>
      </w:tblGrid>
      <w:tr w14:paraId="3748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2791" w:type="dxa"/>
            <w:gridSpan w:val="3"/>
            <w:vAlign w:val="center"/>
          </w:tcPr>
          <w:p w14:paraId="1A6B6DD9">
            <w:pPr>
              <w:pStyle w:val="5"/>
              <w:spacing w:before="186" w:line="219" w:lineRule="auto"/>
              <w:ind w:left="745" w:leftChars="0"/>
              <w:jc w:val="both"/>
            </w:pPr>
            <w:r>
              <w:rPr>
                <w:spacing w:val="7"/>
              </w:rPr>
              <w:t>提案人姓名</w:t>
            </w:r>
          </w:p>
        </w:tc>
        <w:tc>
          <w:tcPr>
            <w:tcW w:w="2021" w:type="dxa"/>
            <w:gridSpan w:val="3"/>
            <w:vAlign w:val="center"/>
          </w:tcPr>
          <w:p w14:paraId="7C21873B">
            <w:pPr>
              <w:jc w:val="both"/>
              <w:rPr>
                <w:rFonts w:ascii="Arial"/>
                <w:sz w:val="21"/>
              </w:rPr>
            </w:pPr>
            <w:r>
              <w:rPr>
                <w:rFonts w:hint="eastAsia" w:ascii="宋体" w:hAnsi="宋体" w:eastAsia="宋体" w:cs="宋体"/>
                <w:snapToGrid w:val="0"/>
                <w:color w:val="000000"/>
                <w:spacing w:val="7"/>
                <w:kern w:val="0"/>
                <w:sz w:val="28"/>
                <w:szCs w:val="28"/>
                <w:lang w:val="en-US" w:eastAsia="en-US" w:bidi="ar-SA"/>
              </w:rPr>
              <w:t>田帅慧、周  颖</w:t>
            </w:r>
          </w:p>
        </w:tc>
        <w:tc>
          <w:tcPr>
            <w:tcW w:w="833" w:type="dxa"/>
            <w:gridSpan w:val="2"/>
            <w:vAlign w:val="center"/>
          </w:tcPr>
          <w:p w14:paraId="4FF72406">
            <w:pPr>
              <w:pStyle w:val="5"/>
              <w:spacing w:before="190" w:line="221" w:lineRule="auto"/>
              <w:ind w:left="226" w:leftChars="0"/>
              <w:jc w:val="both"/>
            </w:pPr>
            <w:r>
              <w:rPr>
                <w:spacing w:val="5"/>
              </w:rPr>
              <w:t>电话</w:t>
            </w:r>
          </w:p>
        </w:tc>
        <w:tc>
          <w:tcPr>
            <w:tcW w:w="2312" w:type="dxa"/>
            <w:gridSpan w:val="4"/>
            <w:vAlign w:val="center"/>
          </w:tcPr>
          <w:p w14:paraId="1F2EFEF7">
            <w:pPr>
              <w:jc w:val="both"/>
              <w:rPr>
                <w:rFonts w:hint="eastAsia" w:ascii="宋体" w:hAnsi="宋体" w:eastAsia="宋体" w:cs="宋体"/>
                <w:snapToGrid w:val="0"/>
                <w:color w:val="000000"/>
                <w:spacing w:val="7"/>
                <w:kern w:val="0"/>
                <w:sz w:val="24"/>
                <w:szCs w:val="24"/>
                <w:lang w:val="en-US" w:eastAsia="en-US" w:bidi="ar-SA"/>
              </w:rPr>
            </w:pPr>
            <w:r>
              <w:rPr>
                <w:rFonts w:hint="eastAsia" w:ascii="宋体" w:hAnsi="宋体" w:eastAsia="宋体" w:cs="宋体"/>
                <w:snapToGrid w:val="0"/>
                <w:color w:val="000000"/>
                <w:spacing w:val="7"/>
                <w:kern w:val="0"/>
                <w:sz w:val="24"/>
                <w:szCs w:val="24"/>
                <w:lang w:val="en-US" w:eastAsia="en-US" w:bidi="ar-SA"/>
              </w:rPr>
              <w:t>15279250056、</w:t>
            </w:r>
          </w:p>
          <w:p w14:paraId="5D60E577">
            <w:pPr>
              <w:jc w:val="both"/>
              <w:rPr>
                <w:rFonts w:ascii="Arial"/>
                <w:sz w:val="21"/>
              </w:rPr>
            </w:pPr>
            <w:r>
              <w:rPr>
                <w:rFonts w:hint="eastAsia" w:ascii="宋体" w:hAnsi="宋体" w:eastAsia="宋体" w:cs="宋体"/>
                <w:snapToGrid w:val="0"/>
                <w:color w:val="000000"/>
                <w:spacing w:val="7"/>
                <w:kern w:val="0"/>
                <w:sz w:val="24"/>
                <w:szCs w:val="24"/>
                <w:lang w:val="en-US" w:eastAsia="en-US" w:bidi="ar-SA"/>
              </w:rPr>
              <w:t>15180629117</w:t>
            </w:r>
          </w:p>
        </w:tc>
      </w:tr>
      <w:tr w14:paraId="492BE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2791" w:type="dxa"/>
            <w:gridSpan w:val="3"/>
            <w:vAlign w:val="center"/>
          </w:tcPr>
          <w:p w14:paraId="5B9AF8AC">
            <w:pPr>
              <w:pStyle w:val="5"/>
              <w:spacing w:before="191" w:line="227" w:lineRule="auto"/>
              <w:ind w:left="885" w:leftChars="0"/>
              <w:jc w:val="both"/>
            </w:pPr>
            <w:r>
              <w:rPr>
                <w:spacing w:val="3"/>
              </w:rPr>
              <w:t>通讯地址</w:t>
            </w:r>
          </w:p>
        </w:tc>
        <w:tc>
          <w:tcPr>
            <w:tcW w:w="5166" w:type="dxa"/>
            <w:gridSpan w:val="9"/>
            <w:vAlign w:val="center"/>
          </w:tcPr>
          <w:p w14:paraId="0A42F6EB">
            <w:pPr>
              <w:jc w:val="center"/>
              <w:rPr>
                <w:rFonts w:hint="default" w:ascii="Arial" w:eastAsiaTheme="minorEastAsia"/>
                <w:sz w:val="21"/>
                <w:lang w:val="en-US" w:eastAsia="zh-CN"/>
              </w:rPr>
            </w:pPr>
            <w:r>
              <w:rPr>
                <w:rFonts w:hint="eastAsia" w:ascii="Arial"/>
                <w:sz w:val="21"/>
                <w:lang w:eastAsia="zh-CN"/>
              </w:rPr>
              <w:t>湖口县生态环境局</w:t>
            </w:r>
          </w:p>
        </w:tc>
      </w:tr>
      <w:tr w14:paraId="5FCF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trPr>
        <w:tc>
          <w:tcPr>
            <w:tcW w:w="1224" w:type="dxa"/>
            <w:vAlign w:val="center"/>
          </w:tcPr>
          <w:p w14:paraId="4C22C129">
            <w:pPr>
              <w:pStyle w:val="5"/>
              <w:spacing w:before="213" w:line="220" w:lineRule="auto"/>
              <w:ind w:right="13" w:rightChars="0"/>
              <w:jc w:val="center"/>
              <w:rPr>
                <w:sz w:val="24"/>
                <w:szCs w:val="24"/>
              </w:rPr>
            </w:pPr>
            <w:r>
              <w:rPr>
                <w:spacing w:val="3"/>
                <w:sz w:val="28"/>
                <w:szCs w:val="28"/>
              </w:rPr>
              <w:t>提案号码</w:t>
            </w:r>
          </w:p>
        </w:tc>
        <w:tc>
          <w:tcPr>
            <w:tcW w:w="1567" w:type="dxa"/>
            <w:gridSpan w:val="2"/>
            <w:vAlign w:val="center"/>
          </w:tcPr>
          <w:p w14:paraId="5610CF43">
            <w:pPr>
              <w:jc w:val="center"/>
              <w:rPr>
                <w:rFonts w:ascii="Arial"/>
                <w:sz w:val="20"/>
                <w:szCs w:val="22"/>
              </w:rPr>
            </w:pPr>
            <w:r>
              <w:rPr>
                <w:rFonts w:hint="eastAsia" w:ascii="宋体" w:hAnsi="宋体" w:eastAsia="宋体" w:cs="宋体"/>
                <w:snapToGrid w:val="0"/>
                <w:color w:val="000000"/>
                <w:spacing w:val="7"/>
                <w:kern w:val="0"/>
                <w:sz w:val="24"/>
                <w:szCs w:val="24"/>
                <w:lang w:val="en-US" w:eastAsia="en-US" w:bidi="ar-SA"/>
              </w:rPr>
              <w:t>20251005067</w:t>
            </w:r>
          </w:p>
        </w:tc>
        <w:tc>
          <w:tcPr>
            <w:tcW w:w="850" w:type="dxa"/>
            <w:vAlign w:val="center"/>
          </w:tcPr>
          <w:p w14:paraId="7383424C">
            <w:pPr>
              <w:pStyle w:val="5"/>
              <w:spacing w:before="213" w:line="220" w:lineRule="auto"/>
              <w:jc w:val="center"/>
            </w:pPr>
            <w:r>
              <w:rPr>
                <w:spacing w:val="-3"/>
              </w:rPr>
              <w:t>标题</w:t>
            </w:r>
          </w:p>
        </w:tc>
        <w:tc>
          <w:tcPr>
            <w:tcW w:w="4316" w:type="dxa"/>
            <w:gridSpan w:val="8"/>
            <w:vAlign w:val="center"/>
          </w:tcPr>
          <w:p w14:paraId="6AA3B845">
            <w:pPr>
              <w:jc w:val="center"/>
              <w:rPr>
                <w:rFonts w:ascii="Arial"/>
                <w:sz w:val="21"/>
              </w:rPr>
            </w:pPr>
            <w:r>
              <w:rPr>
                <w:rFonts w:hint="eastAsia" w:ascii="宋体" w:hAnsi="宋体" w:eastAsia="宋体" w:cs="宋体"/>
                <w:snapToGrid w:val="0"/>
                <w:color w:val="000000"/>
                <w:spacing w:val="7"/>
                <w:kern w:val="0"/>
                <w:sz w:val="28"/>
                <w:szCs w:val="28"/>
                <w:lang w:val="en-US" w:eastAsia="en-US" w:bidi="ar-SA"/>
              </w:rPr>
              <w:t>关于新农村建设中须加强生态环境污染防治的提案</w:t>
            </w:r>
          </w:p>
        </w:tc>
      </w:tr>
      <w:tr w14:paraId="07002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1224" w:type="dxa"/>
            <w:vAlign w:val="center"/>
          </w:tcPr>
          <w:p w14:paraId="580E33E3">
            <w:pPr>
              <w:pStyle w:val="5"/>
              <w:spacing w:before="213" w:line="219" w:lineRule="auto"/>
              <w:ind w:right="17" w:rightChars="0"/>
              <w:jc w:val="center"/>
            </w:pPr>
            <w:r>
              <w:rPr>
                <w:spacing w:val="2"/>
              </w:rPr>
              <w:t>承办单位</w:t>
            </w:r>
          </w:p>
        </w:tc>
        <w:tc>
          <w:tcPr>
            <w:tcW w:w="1567" w:type="dxa"/>
            <w:gridSpan w:val="2"/>
            <w:vAlign w:val="center"/>
          </w:tcPr>
          <w:p w14:paraId="4B12AC28">
            <w:pPr>
              <w:jc w:val="center"/>
              <w:rPr>
                <w:rFonts w:ascii="Arial"/>
                <w:sz w:val="21"/>
              </w:rPr>
            </w:pPr>
            <w:r>
              <w:rPr>
                <w:rFonts w:hint="eastAsia" w:eastAsia="宋体"/>
                <w:sz w:val="21"/>
                <w:lang w:eastAsia="zh-CN"/>
              </w:rPr>
              <w:t>湖口县农业农村局</w:t>
            </w:r>
          </w:p>
        </w:tc>
        <w:tc>
          <w:tcPr>
            <w:tcW w:w="850" w:type="dxa"/>
            <w:vAlign w:val="center"/>
          </w:tcPr>
          <w:p w14:paraId="0E01A2C1">
            <w:pPr>
              <w:pStyle w:val="5"/>
              <w:spacing w:before="213" w:line="219" w:lineRule="auto"/>
              <w:jc w:val="center"/>
            </w:pPr>
            <w:r>
              <w:rPr>
                <w:spacing w:val="-2"/>
              </w:rPr>
              <w:t>承办人</w:t>
            </w:r>
          </w:p>
        </w:tc>
        <w:tc>
          <w:tcPr>
            <w:tcW w:w="1678" w:type="dxa"/>
            <w:gridSpan w:val="3"/>
            <w:vAlign w:val="center"/>
          </w:tcPr>
          <w:p w14:paraId="31E88785">
            <w:pPr>
              <w:jc w:val="center"/>
              <w:rPr>
                <w:rFonts w:ascii="Arial"/>
                <w:sz w:val="21"/>
              </w:rPr>
            </w:pPr>
            <w:r>
              <w:rPr>
                <w:rFonts w:hint="eastAsia" w:eastAsia="宋体"/>
                <w:sz w:val="21"/>
                <w:lang w:eastAsia="zh-CN"/>
              </w:rPr>
              <w:t>夏旺青</w:t>
            </w:r>
          </w:p>
        </w:tc>
        <w:tc>
          <w:tcPr>
            <w:tcW w:w="853" w:type="dxa"/>
            <w:gridSpan w:val="3"/>
            <w:vAlign w:val="center"/>
          </w:tcPr>
          <w:p w14:paraId="79646352">
            <w:pPr>
              <w:pStyle w:val="5"/>
              <w:spacing w:before="217" w:line="221" w:lineRule="auto"/>
              <w:ind w:left="257" w:leftChars="0"/>
              <w:jc w:val="center"/>
            </w:pPr>
            <w:r>
              <w:rPr>
                <w:spacing w:val="5"/>
              </w:rPr>
              <w:t>电话</w:t>
            </w:r>
          </w:p>
        </w:tc>
        <w:tc>
          <w:tcPr>
            <w:tcW w:w="1785" w:type="dxa"/>
            <w:gridSpan w:val="2"/>
            <w:vAlign w:val="center"/>
          </w:tcPr>
          <w:p w14:paraId="39BCAF9F">
            <w:pPr>
              <w:jc w:val="center"/>
              <w:rPr>
                <w:rFonts w:ascii="Arial"/>
                <w:sz w:val="21"/>
              </w:rPr>
            </w:pPr>
            <w:r>
              <w:rPr>
                <w:rFonts w:hint="default" w:ascii="Times New Roman" w:hAnsi="Times New Roman" w:eastAsia="仿宋_GB2312" w:cs="Times New Roman"/>
                <w:color w:val="000000" w:themeColor="text1"/>
                <w:kern w:val="0"/>
                <w:sz w:val="28"/>
                <w:szCs w:val="28"/>
                <w:lang w:val="en-US" w:eastAsia="zh-CN"/>
                <w14:textFill>
                  <w14:solidFill>
                    <w14:schemeClr w14:val="tx1"/>
                  </w14:solidFill>
                </w14:textFill>
              </w:rPr>
              <w:t>13970252045</w:t>
            </w:r>
          </w:p>
        </w:tc>
      </w:tr>
      <w:tr w14:paraId="409A6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9" w:hRule="atLeast"/>
        </w:trPr>
        <w:tc>
          <w:tcPr>
            <w:tcW w:w="7957" w:type="dxa"/>
            <w:gridSpan w:val="12"/>
            <w:vAlign w:val="top"/>
          </w:tcPr>
          <w:p w14:paraId="18E30636">
            <w:pPr>
              <w:pStyle w:val="5"/>
              <w:spacing w:before="194" w:line="219" w:lineRule="auto"/>
              <w:ind w:left="124"/>
            </w:pPr>
            <w:r>
              <w:t>对办理情况的具体意见：</w:t>
            </w:r>
            <w:bookmarkStart w:id="0" w:name="_GoBack"/>
            <w:bookmarkEnd w:id="0"/>
          </w:p>
        </w:tc>
      </w:tr>
      <w:tr w14:paraId="727B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0" w:hRule="atLeast"/>
        </w:trPr>
        <w:tc>
          <w:tcPr>
            <w:tcW w:w="1224" w:type="dxa"/>
            <w:vAlign w:val="center"/>
          </w:tcPr>
          <w:p w14:paraId="1756318C">
            <w:pPr>
              <w:pStyle w:val="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3"/>
              </w:rPr>
              <w:t>办理情况</w:t>
            </w:r>
          </w:p>
          <w:p w14:paraId="7E8E50C8">
            <w:pPr>
              <w:pStyle w:val="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6"/>
              </w:rPr>
              <w:t>评价</w:t>
            </w:r>
          </w:p>
        </w:tc>
        <w:tc>
          <w:tcPr>
            <w:tcW w:w="1217" w:type="dxa"/>
            <w:vAlign w:val="center"/>
          </w:tcPr>
          <w:p w14:paraId="6C95712A">
            <w:pPr>
              <w:pStyle w:val="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9"/>
              </w:rPr>
              <w:t>满意</w:t>
            </w:r>
          </w:p>
        </w:tc>
        <w:tc>
          <w:tcPr>
            <w:tcW w:w="1200" w:type="dxa"/>
            <w:gridSpan w:val="2"/>
            <w:vAlign w:val="center"/>
          </w:tcPr>
          <w:p w14:paraId="5DDA2620">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c>
          <w:tcPr>
            <w:tcW w:w="844" w:type="dxa"/>
            <w:vAlign w:val="center"/>
          </w:tcPr>
          <w:p w14:paraId="641AF992">
            <w:pPr>
              <w:pStyle w:val="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6"/>
              </w:rPr>
              <w:t>基本</w:t>
            </w:r>
          </w:p>
          <w:p w14:paraId="342E7D33">
            <w:pPr>
              <w:pStyle w:val="5"/>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pPr>
            <w:r>
              <w:rPr>
                <w:spacing w:val="9"/>
              </w:rPr>
              <w:t>满意</w:t>
            </w:r>
          </w:p>
        </w:tc>
        <w:tc>
          <w:tcPr>
            <w:tcW w:w="1292" w:type="dxa"/>
            <w:gridSpan w:val="4"/>
            <w:vAlign w:val="center"/>
          </w:tcPr>
          <w:p w14:paraId="0F02B48C">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c>
          <w:tcPr>
            <w:tcW w:w="873" w:type="dxa"/>
            <w:gridSpan w:val="2"/>
            <w:vAlign w:val="center"/>
          </w:tcPr>
          <w:p w14:paraId="10D10475">
            <w:pPr>
              <w:pStyle w:val="5"/>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pPr>
            <w:r>
              <w:rPr>
                <w:spacing w:val="-16"/>
              </w:rPr>
              <w:t>不</w:t>
            </w:r>
            <w:r>
              <w:rPr>
                <w:spacing w:val="9"/>
              </w:rPr>
              <w:t>满意</w:t>
            </w:r>
          </w:p>
        </w:tc>
        <w:tc>
          <w:tcPr>
            <w:tcW w:w="1307" w:type="dxa"/>
            <w:vAlign w:val="center"/>
          </w:tcPr>
          <w:p w14:paraId="58936F26">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ascii="Arial"/>
                <w:sz w:val="21"/>
              </w:rPr>
            </w:pPr>
          </w:p>
        </w:tc>
      </w:tr>
      <w:tr w14:paraId="5A9C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6" w:hRule="atLeast"/>
        </w:trPr>
        <w:tc>
          <w:tcPr>
            <w:tcW w:w="7957" w:type="dxa"/>
            <w:gridSpan w:val="12"/>
            <w:vAlign w:val="top"/>
          </w:tcPr>
          <w:p w14:paraId="10561A0D">
            <w:pPr>
              <w:spacing w:line="455" w:lineRule="auto"/>
              <w:rPr>
                <w:rFonts w:ascii="Arial"/>
                <w:sz w:val="21"/>
              </w:rPr>
            </w:pPr>
          </w:p>
          <w:p w14:paraId="4EEB1FFD">
            <w:pPr>
              <w:pStyle w:val="5"/>
              <w:spacing w:before="91" w:line="220" w:lineRule="auto"/>
              <w:ind w:left="3515"/>
            </w:pPr>
            <w:r>
              <w:rPr>
                <w:spacing w:val="-1"/>
              </w:rPr>
              <w:t>提案人签名：</w:t>
            </w:r>
          </w:p>
          <w:p w14:paraId="0F93B2D9">
            <w:pPr>
              <w:spacing w:line="286" w:lineRule="auto"/>
              <w:rPr>
                <w:rFonts w:ascii="Arial"/>
                <w:sz w:val="21"/>
              </w:rPr>
            </w:pPr>
          </w:p>
          <w:p w14:paraId="2880C0A5">
            <w:pPr>
              <w:spacing w:line="286" w:lineRule="auto"/>
              <w:rPr>
                <w:rFonts w:ascii="Arial"/>
                <w:sz w:val="21"/>
              </w:rPr>
            </w:pPr>
          </w:p>
          <w:p w14:paraId="7BDF92BD">
            <w:pPr>
              <w:spacing w:line="287" w:lineRule="auto"/>
              <w:rPr>
                <w:rFonts w:ascii="Arial"/>
                <w:sz w:val="21"/>
              </w:rPr>
            </w:pPr>
          </w:p>
          <w:p w14:paraId="7E7A5E7F">
            <w:pPr>
              <w:pStyle w:val="5"/>
              <w:spacing w:before="91" w:line="219" w:lineRule="auto"/>
              <w:ind w:left="5724"/>
            </w:pPr>
            <w:r>
              <w:rPr>
                <w:spacing w:val="-10"/>
              </w:rPr>
              <w:t>年</w:t>
            </w:r>
            <w:r>
              <w:rPr>
                <w:spacing w:val="16"/>
              </w:rPr>
              <w:t xml:space="preserve">   </w:t>
            </w:r>
            <w:r>
              <w:rPr>
                <w:spacing w:val="-10"/>
              </w:rPr>
              <w:t>月</w:t>
            </w:r>
            <w:r>
              <w:rPr>
                <w:spacing w:val="30"/>
              </w:rPr>
              <w:t xml:space="preserve">   </w:t>
            </w:r>
            <w:r>
              <w:rPr>
                <w:spacing w:val="-10"/>
              </w:rPr>
              <w:t>日</w:t>
            </w:r>
          </w:p>
        </w:tc>
      </w:tr>
    </w:tbl>
    <w:p w14:paraId="05898BBF">
      <w:pPr>
        <w:pStyle w:val="2"/>
        <w:keepNext w:val="0"/>
        <w:keepLines w:val="0"/>
        <w:pageBreakBefore w:val="0"/>
        <w:widowControl w:val="0"/>
        <w:kinsoku/>
        <w:wordWrap/>
        <w:overflowPunct/>
        <w:topLinePunct w:val="0"/>
        <w:autoSpaceDE/>
        <w:autoSpaceDN/>
        <w:bidi w:val="0"/>
        <w:adjustRightInd/>
        <w:snapToGrid/>
        <w:spacing w:before="92" w:line="365" w:lineRule="auto"/>
        <w:ind w:firstLine="586" w:firstLineChars="200"/>
        <w:textAlignment w:val="auto"/>
        <w:rPr>
          <w:rFonts w:hint="eastAsia" w:ascii="仿宋_GB2312" w:hAnsi="宋体" w:eastAsia="仿宋_GB2312" w:cs="宋体"/>
          <w:color w:val="000000" w:themeColor="text1"/>
          <w:kern w:val="0"/>
          <w:sz w:val="32"/>
          <w:szCs w:val="32"/>
          <w14:textFill>
            <w14:solidFill>
              <w14:schemeClr w14:val="tx1"/>
            </w14:solidFill>
          </w14:textFill>
        </w:rPr>
      </w:pPr>
      <w:r>
        <w:rPr>
          <w:b/>
          <w:bCs/>
          <w:spacing w:val="6"/>
          <w:sz w:val="28"/>
          <w:szCs w:val="28"/>
        </w:rPr>
        <w:t>注</w:t>
      </w:r>
      <w:r>
        <w:rPr>
          <w:spacing w:val="-69"/>
          <w:sz w:val="28"/>
          <w:szCs w:val="28"/>
        </w:rPr>
        <w:t xml:space="preserve"> </w:t>
      </w:r>
      <w:r>
        <w:rPr>
          <w:b/>
          <w:bCs/>
          <w:spacing w:val="6"/>
          <w:sz w:val="28"/>
          <w:szCs w:val="28"/>
        </w:rPr>
        <w:t>：</w:t>
      </w:r>
      <w:r>
        <w:rPr>
          <w:spacing w:val="6"/>
          <w:sz w:val="28"/>
          <w:szCs w:val="28"/>
        </w:rPr>
        <w:t>此表一式叁份，请提案人填好后，及时反馈给承</w:t>
      </w:r>
      <w:r>
        <w:rPr>
          <w:spacing w:val="5"/>
          <w:sz w:val="28"/>
          <w:szCs w:val="28"/>
        </w:rPr>
        <w:t>办单位、</w:t>
      </w:r>
      <w:r>
        <w:rPr>
          <w:spacing w:val="10"/>
          <w:sz w:val="28"/>
          <w:szCs w:val="28"/>
        </w:rPr>
        <w:t>县政协提案委、县政府办督查室。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7193F2E-87B8-4498-B9EF-3A5E26D3BBFE}"/>
  </w:font>
  <w:font w:name="黑体">
    <w:panose1 w:val="02010609060101010101"/>
    <w:charset w:val="86"/>
    <w:family w:val="auto"/>
    <w:pitch w:val="default"/>
    <w:sig w:usb0="800002BF" w:usb1="38CF7CFA" w:usb2="00000016" w:usb3="00000000" w:csb0="00040001" w:csb1="00000000"/>
    <w:embedRegular r:id="rId2" w:fontKey="{D783274F-0A56-4F21-B3E0-D11F685D05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56131130-85F2-4CC4-95A1-53290D3FD061}"/>
  </w:font>
  <w:font w:name="仿宋_GB2312">
    <w:panose1 w:val="02010609030101010101"/>
    <w:charset w:val="86"/>
    <w:family w:val="auto"/>
    <w:pitch w:val="default"/>
    <w:sig w:usb0="00000001" w:usb1="080E0000" w:usb2="00000000" w:usb3="00000000" w:csb0="00040000" w:csb1="00000000"/>
    <w:embedRegular r:id="rId4" w:fontKey="{C7B7BF96-C038-4381-B847-156BE69A5579}"/>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5" w:fontKey="{212334E1-7DD8-4332-B75F-CA04BDD750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531E2"/>
    <w:rsid w:val="0AC46B0C"/>
    <w:rsid w:val="145C13C5"/>
    <w:rsid w:val="14F531E2"/>
    <w:rsid w:val="16E946C7"/>
    <w:rsid w:val="19151AC7"/>
    <w:rsid w:val="1D8F1032"/>
    <w:rsid w:val="20941C27"/>
    <w:rsid w:val="289742A6"/>
    <w:rsid w:val="30A74F8B"/>
    <w:rsid w:val="36C6242C"/>
    <w:rsid w:val="36F82781"/>
    <w:rsid w:val="430E7EC0"/>
    <w:rsid w:val="462174AA"/>
    <w:rsid w:val="74BB7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Table Text"/>
    <w:basedOn w:val="1"/>
    <w:semiHidden/>
    <w:qFormat/>
    <w:uiPriority w:val="0"/>
    <w:rPr>
      <w:rFonts w:ascii="宋体" w:hAnsi="宋体" w:eastAsia="宋体" w:cs="宋体"/>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1936</Words>
  <Characters>2023</Characters>
  <Lines>0</Lines>
  <Paragraphs>0</Paragraphs>
  <TotalTime>5</TotalTime>
  <ScaleCrop>false</ScaleCrop>
  <LinksUpToDate>false</LinksUpToDate>
  <CharactersWithSpaces>2040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2025-06-29T08:43:00Z</dcterms:created>
  <dc:creator>晓</dc:creator>
  <cp:lastModifiedBy>-.-亻韦</cp:lastModifiedBy>
  <cp:lastPrinted>2025-08-06T02:30:16Z</cp:lastPrinted>
  <dcterms:modified xsi:type="dcterms:W3CDTF">2025-08-06T02:33:51Z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CDF7B28104334AF5AB8F7F36711F7DE9_13</vt:lpwstr>
  </property>
  <property fmtid="{D5CDD505-2E9C-101B-9397-08002B2CF9AE}" pid="4" name="KSOTemplateDocerSaveRecord">
    <vt:lpwstr>eyJoZGlkIjoiZWMyYjdlMDVhYTUyYjI3MTU5ZjZkMWRkZTA3ZTljNjEiLCJ1c2VySWQiOiIyNTc4OTM3NzIifQ==</vt:lpwstr>
  </property>
</Properties>
</file>