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A293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07F51B5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386BDF5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15844BC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09A5629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2948AAF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287DFAF5">
      <w:pPr>
        <w:keepNext w:val="0"/>
        <w:keepLines w:val="0"/>
        <w:pageBreakBefore w:val="0"/>
        <w:widowControl/>
        <w:kinsoku/>
        <w:wordWrap/>
        <w:overflowPunct/>
        <w:topLinePunct w:val="0"/>
        <w:autoSpaceDE/>
        <w:autoSpaceDN/>
        <w:bidi w:val="0"/>
        <w:adjustRightInd/>
        <w:snapToGrid/>
        <w:spacing w:line="560" w:lineRule="exact"/>
        <w:ind w:right="600" w:firstLine="51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分类：（</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A</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44C59564">
      <w:pPr>
        <w:keepNext w:val="0"/>
        <w:keepLines w:val="0"/>
        <w:pageBreakBefore w:val="0"/>
        <w:widowControl/>
        <w:kinsoku/>
        <w:wordWrap/>
        <w:overflowPunct/>
        <w:topLinePunct w:val="0"/>
        <w:autoSpaceDE/>
        <w:autoSpaceDN/>
        <w:bidi w:val="0"/>
        <w:adjustRightInd/>
        <w:snapToGrid/>
        <w:spacing w:line="560" w:lineRule="exact"/>
        <w:ind w:right="600"/>
        <w:jc w:val="righ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kern w:val="0"/>
          <w:sz w:val="32"/>
          <w:szCs w:val="32"/>
        </w:rPr>
        <w:t>湖</w:t>
      </w:r>
      <w:r>
        <w:rPr>
          <w:rFonts w:hint="eastAsia" w:ascii="仿宋_GB2312" w:hAnsi="仿宋_GB2312" w:eastAsia="仿宋_GB2312" w:cs="仿宋_GB2312"/>
          <w:color w:val="000000"/>
          <w:kern w:val="0"/>
          <w:sz w:val="32"/>
          <w:szCs w:val="32"/>
          <w:lang w:eastAsia="zh-CN"/>
        </w:rPr>
        <w:t>农</w:t>
      </w:r>
      <w:r>
        <w:rPr>
          <w:rFonts w:hint="eastAsia" w:ascii="仿宋_GB2312" w:hAnsi="仿宋_GB2312" w:eastAsia="仿宋_GB2312" w:cs="仿宋_GB2312"/>
          <w:color w:val="000000" w:themeColor="text1"/>
          <w:kern w:val="0"/>
          <w:sz w:val="32"/>
          <w:szCs w:val="32"/>
          <w14:textFill>
            <w14:solidFill>
              <w14:schemeClr w14:val="tx1"/>
            </w14:solidFill>
          </w14:textFill>
        </w:rPr>
        <w:t>案字（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）第</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号</w:t>
      </w:r>
    </w:p>
    <w:p w14:paraId="59CCF378">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Theme="majorEastAsia" w:hAnsiTheme="majorEastAsia" w:eastAsiaTheme="majorEastAsia" w:cstheme="majorEastAsia"/>
          <w:b/>
          <w:bCs/>
          <w:color w:val="000000" w:themeColor="text1"/>
          <w:kern w:val="0"/>
          <w:sz w:val="48"/>
          <w:szCs w:val="48"/>
          <w14:textFill>
            <w14:solidFill>
              <w14:schemeClr w14:val="tx1"/>
            </w14:solidFill>
          </w14:textFill>
        </w:rPr>
      </w:pPr>
    </w:p>
    <w:p w14:paraId="57CC07CF">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w w:val="100"/>
          <w:sz w:val="44"/>
          <w:szCs w:val="44"/>
        </w:rPr>
      </w:pPr>
      <w:r>
        <w:rPr>
          <w:rFonts w:hint="eastAsia" w:ascii="方正小标宋简体" w:hAnsi="方正小标宋简体" w:eastAsia="方正小标宋简体" w:cs="方正小标宋简体"/>
          <w:b w:val="0"/>
          <w:bCs/>
          <w:w w:val="100"/>
          <w:sz w:val="44"/>
          <w:szCs w:val="44"/>
        </w:rPr>
        <w:t>对政协湖口县第</w:t>
      </w:r>
      <w:r>
        <w:rPr>
          <w:rFonts w:hint="eastAsia" w:ascii="方正小标宋简体" w:hAnsi="方正小标宋简体" w:eastAsia="方正小标宋简体" w:cs="方正小标宋简体"/>
          <w:b w:val="0"/>
          <w:bCs/>
          <w:w w:val="100"/>
          <w:sz w:val="44"/>
          <w:szCs w:val="44"/>
          <w:lang w:eastAsia="zh-CN"/>
        </w:rPr>
        <w:t>十</w:t>
      </w:r>
      <w:r>
        <w:rPr>
          <w:rFonts w:hint="eastAsia" w:ascii="方正小标宋简体" w:hAnsi="方正小标宋简体" w:eastAsia="方正小标宋简体" w:cs="方正小标宋简体"/>
          <w:b w:val="0"/>
          <w:bCs/>
          <w:w w:val="100"/>
          <w:sz w:val="44"/>
          <w:szCs w:val="44"/>
        </w:rPr>
        <w:t>届委员会</w:t>
      </w:r>
    </w:p>
    <w:p w14:paraId="54538E45">
      <w:pPr>
        <w:keepNext w:val="0"/>
        <w:keepLines w:val="0"/>
        <w:pageBreakBefore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w w:val="100"/>
          <w:sz w:val="44"/>
          <w:szCs w:val="44"/>
        </w:rPr>
      </w:pPr>
      <w:r>
        <w:rPr>
          <w:rFonts w:hint="eastAsia" w:ascii="方正小标宋简体" w:hAnsi="方正小标宋简体" w:eastAsia="方正小标宋简体" w:cs="方正小标宋简体"/>
          <w:b w:val="0"/>
          <w:bCs/>
          <w:w w:val="100"/>
          <w:sz w:val="44"/>
          <w:szCs w:val="44"/>
        </w:rPr>
        <w:t>第五次会议第20251005042号提案的答复</w:t>
      </w:r>
    </w:p>
    <w:p w14:paraId="585EDDB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5E64C6F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尊敬的秦伦委员：</w:t>
      </w:r>
    </w:p>
    <w:p w14:paraId="782521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您提出的关于“加强农副产品农药残留检测，保障人民群众吃到‘放心菜’”的提案收悉，感谢您对食品安全的关注！现答复如下：</w:t>
      </w:r>
    </w:p>
    <w:p w14:paraId="61839E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随着人们生活水平的不断提高，人民群众生活中需求的食物种类越来越多，农副产品的农药残留等问题受到普遍关注。农药进入粮食、蔬菜、水果、鱼、虾、肉、蛋、奶等食物中造成污染，危害人体健康。县农业农村局作为农产品质量安全监管部门，主要负责食用农产品从种养殖环节到进入批发、零售市场或者加工企业前的监管工作。为减少农药残留，保障人民群众身体健康，县农业农村局从以下几方面开展工作：</w:t>
      </w:r>
    </w:p>
    <w:p w14:paraId="61AE4C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一、加强农资质量安全监督管理</w:t>
      </w:r>
    </w:p>
    <w:p w14:paraId="03246B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开春以来，按照上级文件通知要求和市局的安排部署，结合我县实际，湖口县农业农村局农业综合行政执法大队积极开展了农资打假专项治理活动，切实加强规范经营主体资格管理，继续加大农资市场监管力度，突出抓好农资产品质量抽查，严厉查处制售假冒伪劣农资的违法行为，整顿规范农资市场秩序，保护了农民利益，保证了我县农业生产的安全，现将农资监督管理工作汇报如下：</w:t>
      </w:r>
    </w:p>
    <w:p w14:paraId="3A1844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（一）工作开展情况</w:t>
      </w:r>
    </w:p>
    <w:p w14:paraId="6BFBE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保障春夏种农业生产顺利进行和农产品质量安全，确保全年粮食增产和农民增收。我局执法大队集中开展农资打假专项治理行动，有力地保障了农业生产安全，维护了农民切身利益。根据农资生产经营特点，我们采取重点检查与全面排查相结合，突击性检查与经常性监管相结合。在工作部署和实际工作中明确种子、农药、肥料为打假的重点产品，上半年，我县农业执法大队对全县农资市场进行执法检查，共出动执法人员160余人次，出动车辆43车次，检查经营门店154余户，开展专项行动1次，印发宣传资料2万余份，查处违法案件5起，结案1起，抽检农资样品11个，农产品样品15个，严厉打击了经营农药、种子、化肥的违法行为，净化了农资市场秩序，保障了春季农业生产安全。</w:t>
      </w:r>
    </w:p>
    <w:p w14:paraId="5046D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（二）主要做法</w:t>
      </w:r>
    </w:p>
    <w:p w14:paraId="32D746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1.狠抓农资打假宣传。于3月15日，在鄱湖大市场广场与各单位一起开展“3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15”消费者宣传活动，制作宣传展板8块，印发农药、种子、兽药，饲料等宣传材料300余份，现场接受咨询和解答各类农业方面问题15个。</w:t>
      </w:r>
    </w:p>
    <w:p w14:paraId="38ABF4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2.开展“送法〞下乡活动。3月20日执法大队对全县部分农资经销商进行法律及科普宣传。3月26日执法大队至湖口县大垅乡开展“放心农资下乡进村宣传月”活动。</w:t>
      </w:r>
    </w:p>
    <w:p w14:paraId="6F6E1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开展农业投入品执法检查，掀起春季农资打假热潮。严厉打击各种生产经营假冒伪劣农资行为，切实保障农业生产和农产品质量安全，从农资供应，行为规范，依法查处入手。狠抓重点品种、重点市场的监管，促进了农资市场秩序根本好转。结合我县农业生产和农资使用特点，重点针对种子、农药、化肥、兽药、饲料等品种巡查，乡镇村、小规模农资生产经营主体聚集地区、县区域交界乡镇村、农资游商游贩活跃的集市等场所集中力量开展专项执法行动。强化对添加高毒、剧毒农药等行为的执法监管。</w:t>
      </w:r>
    </w:p>
    <w:p w14:paraId="420EF7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对经营门店的经营台账、进、销账单的排查。坚决查处国家已明令禁止生产、销售、使用的高毒、高残留农药；查处未经登记或假冒登记，以及超过质量保证期或质量低劣的农药；检查农药的标签、标识及擅更改标签扩大农药使用范围的行为，防止因农药标签误导农民。并开展了针对蔬菜用药市场整治行动，对蔬菜生产基地及周边农资店加大排查，确保我县农产品安全。</w:t>
      </w:r>
    </w:p>
    <w:p w14:paraId="79C9BD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狠抓违法案件查处。加大案件查处力度，对发现的违法行为，坚持重拳出击、露头就打、严肃查处。持续强化部门协作配合，充分发挥联合联动优势，进一步完善部门间线索通报、联合执法、案件协办、定期会商等工作机制。深化行刑衔接工作，加强部门联动，对涉嫌构成犯罪的案件，及时移送公安机关，确保生产经营秩序稳定，保障农民用上放心农资。</w:t>
      </w:r>
    </w:p>
    <w:p w14:paraId="62CA6F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（三）存在的问题</w:t>
      </w:r>
    </w:p>
    <w:p w14:paraId="6019A4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有些生产和经营企业对产品质量的重视性不够，存在利益至上思想；二是一些企业法律意识比较淡薄，守法经营意识不强；三是还没有完全形成先进高效的管理体制、有效的管理措施；四是农资从业人员素质有待进一步提高等原因，造成制假售假现象还时有发生。</w:t>
      </w:r>
    </w:p>
    <w:p w14:paraId="73F538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（四）下一步工作</w:t>
      </w:r>
    </w:p>
    <w:p w14:paraId="32095A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半年农资打假专项治理行动虽取得了阶段性成果，农资市场秩序进一步好转，农资生产经营者依法经营的意识逐步增强，但，也还存在少数农资生产经营者法治意识和质量意识不强，群众维权能力较弱，农业执法条件亟待改善、执法能力仍需加强。为此，今后我们将重点抓好以下工作：</w:t>
      </w:r>
    </w:p>
    <w:p w14:paraId="105414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一是加强农业法律法规宣传，努力营造良好的执法氛围。</w:t>
      </w:r>
      <w:r>
        <w:rPr>
          <w:rFonts w:hint="eastAsia" w:ascii="仿宋_GB2312" w:hAnsi="仿宋_GB2312" w:eastAsia="仿宋_GB2312" w:cs="仿宋_GB2312"/>
          <w:sz w:val="32"/>
          <w:szCs w:val="32"/>
          <w:lang w:eastAsia="zh-CN"/>
        </w:rPr>
        <w:t>充分利用广播、电视、报纸等媒体和通过印发资料、科技下乡、组织培训等形式，广泛宣传农业法律法规和识别假冒伪劣农资知识，增强农资生产经营企业依法生产经营的自觉性，增强广大群众依法维护自己权益的能力，促进农资市场不断规范，逐步营造全社会打假扶优、防伪拒劣的良好氛围。</w:t>
      </w:r>
    </w:p>
    <w:p w14:paraId="218607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二是深化农资打假工作，建立农资打假长效机制。</w:t>
      </w:r>
      <w:r>
        <w:rPr>
          <w:rFonts w:hint="eastAsia" w:ascii="仿宋_GB2312" w:hAnsi="仿宋_GB2312" w:eastAsia="仿宋_GB2312" w:cs="仿宋_GB2312"/>
          <w:sz w:val="32"/>
          <w:szCs w:val="32"/>
          <w:lang w:eastAsia="zh-CN"/>
        </w:rPr>
        <w:t>以农资打假专项集中整治行动为契机，借助专项整治进一步建立健全工作制度、增添工作措施、加大工作力度，推动农资打假工作深化，巩固和发展专项整治成果。加强产品质量抽检，依法公布抽检结果，促进农资生产经营者增强产品质量意识。</w:t>
      </w:r>
    </w:p>
    <w:p w14:paraId="104D27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二、强化检测能力的提升和生产基地农产品质量安全抽检</w:t>
      </w:r>
    </w:p>
    <w:p w14:paraId="71A28E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确保上市前农产品质量安全，湖口县农业农村局2013年建成了农产品检验检测实验室，配备了相应的农药残留检测设备，检验检测实验室2020年获得了江西省农业农村厅颁发的农产品质量安全检测机构考核合格证书和江西省市场监督管理局颁发的检验检测机构资质认定证书。</w:t>
      </w:r>
    </w:p>
    <w:p w14:paraId="3450B4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县12个乡镇全部建成了农药残留快速检测实验室，每年年初都印发了农产品质量安全监测方案，对全年的农产品质量安全检测进行了安排部署，上市前农产品全部开展检测，2024年度共抽检农产品3985批次，其中县级定量检测525批次、乡镇农残速测3460批次，对监督抽查发现的不合格农产品生产者进行立案调查处罚，不合格农产品严禁进入市场。</w:t>
      </w:r>
    </w:p>
    <w:p w14:paraId="5F8945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推广一卡一码胶体金快速检测技术，用什么检什么，提高检测效率，实现对农产品农残的现场快速筛查。今年，已完成农兽药残留检测834批次，配合省市监督抽查56批次，对检测不合格的两家企业正在立案查处；加强重点问题水产品监测，对农贸市场销售的黄鳝、泥鳅、牛蛙进行质量安全监测，抽检33批次样品，结果全部合格。</w:t>
      </w:r>
    </w:p>
    <w:p w14:paraId="458A231B">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lang w:eastAsia="zh-CN"/>
        </w:rPr>
      </w:pPr>
    </w:p>
    <w:p w14:paraId="602C7C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三、加强对农产品生产者和人民群众农残知识的教育</w:t>
      </w:r>
    </w:p>
    <w:p w14:paraId="3B632C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送科技下乡及新型职业农民培训为契机，每年对农产品生产经营者进行培训，提高他们的农产品质量安全意识和法律意识，使其自觉遵守农残监管规定；向消费者普及农产品农残知识，提高消费者的辨别能力和维权意识，向消费者发放农产品质量安全知识小册子，指导群众根据农药的特性，采取相应的措施降低农药残留。</w:t>
      </w:r>
    </w:p>
    <w:p w14:paraId="5F6C1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今年4月17日，举办了一期农药残留限量规定培训班，对全县监管人员、检测人员进行了培训，印发了《全县农药残留限量规定培训方案》，采用分级培训的方法，要求乡镇培训到入网企业、农资经营者，农产品收购销售者，下发《水产养殖用药明白纸》300份、《禁限用农药名录》300份、《禁限用兽药名录》300份，鲫鱼、鳊鱼、黄鳝、豇豆、芹菜、大口黑鲈、乌鳢、泥鳅经常检出药物清单各200份，广泛宣传张贴在乡镇监管站、村公告栏、种养殖基地、收购点等区域。转发了《农业农村部办公厅关于开展2025年重点问题食用农产品药物残留“一品一策”攻坚治理的通知》，聚焦重点问题品种种养主体和产地收购点，针对违法使用禁限（停）用药物和常规农兽药残留超标问题，强化源头治理。</w:t>
      </w:r>
    </w:p>
    <w:p w14:paraId="1859CC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四、加强食品安全监管能力建设</w:t>
      </w:r>
    </w:p>
    <w:p w14:paraId="713787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食品安全监管是“守门人”。进一步加强监管体系建设，依托江西省农产品质量安全大数据智慧监管平台，将我县160家规模种养殖主体全部纳入监管，通过对企业的巡查巡检、抽样检测、品牌建设、生产档案、“四必链”食用农产品承诺达标合格证的开具等方面对企业进行评级，C级企业不得享受相关项目和奖补政策。全县监管人员达到223人，构建了县级指导员、乡镇监管员、村级协管员和企业内检员四级监管网络，从源头上守护“舌尖上的安全”。</w:t>
      </w:r>
    </w:p>
    <w:p w14:paraId="1F244A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bidi="ar"/>
        </w:rPr>
      </w:pPr>
      <w:r>
        <w:rPr>
          <w:rFonts w:hint="eastAsia" w:ascii="仿宋_GB2312" w:hAnsi="仿宋_GB2312" w:eastAsia="仿宋_GB2312" w:cs="仿宋_GB2312"/>
          <w:sz w:val="32"/>
          <w:szCs w:val="32"/>
          <w:lang w:eastAsia="zh-CN"/>
        </w:rPr>
        <w:t>以上回复不知您是否满意，再次感谢您对食品安全的关注。</w:t>
      </w:r>
    </w:p>
    <w:p w14:paraId="106B3F23">
      <w:pPr>
        <w:pStyle w:val="4"/>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sz w:val="32"/>
          <w:szCs w:val="32"/>
          <w:lang w:val="zh-CN"/>
        </w:rPr>
      </w:pPr>
      <w:bookmarkStart w:id="0" w:name="_GoBack"/>
    </w:p>
    <w:bookmarkEnd w:id="0"/>
    <w:p w14:paraId="796DED7B">
      <w:pPr>
        <w:keepNext w:val="0"/>
        <w:keepLines w:val="0"/>
        <w:pageBreakBefore w:val="0"/>
        <w:widowControl/>
        <w:kinsoku/>
        <w:wordWrap/>
        <w:overflowPunct/>
        <w:topLinePunct w:val="0"/>
        <w:autoSpaceDE/>
        <w:autoSpaceDN/>
        <w:bidi w:val="0"/>
        <w:adjustRightInd/>
        <w:snapToGrid/>
        <w:spacing w:line="560" w:lineRule="exact"/>
        <w:ind w:right="600" w:firstLine="640" w:firstLineChars="200"/>
        <w:jc w:val="left"/>
        <w:textAlignment w:val="auto"/>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附：政协提案办理情况征询意见表</w:t>
      </w:r>
    </w:p>
    <w:p w14:paraId="408F6CFE">
      <w:pPr>
        <w:pStyle w:val="4"/>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sz w:val="32"/>
          <w:szCs w:val="32"/>
        </w:rPr>
      </w:pPr>
    </w:p>
    <w:p w14:paraId="670CD86E">
      <w:pPr>
        <w:keepNext w:val="0"/>
        <w:keepLines w:val="0"/>
        <w:pageBreakBefore w:val="0"/>
        <w:widowControl/>
        <w:kinsoku/>
        <w:wordWrap/>
        <w:overflowPunct/>
        <w:topLinePunct w:val="0"/>
        <w:autoSpaceDE/>
        <w:autoSpaceDN/>
        <w:bidi w:val="0"/>
        <w:adjustRightInd/>
        <w:snapToGrid/>
        <w:spacing w:line="560" w:lineRule="exact"/>
        <w:ind w:right="600" w:firstLine="640" w:firstLineChars="200"/>
        <w:jc w:val="right"/>
        <w:textAlignment w:val="auto"/>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hAnsi="宋体" w:eastAsia="仿宋_GB2312" w:cs="宋体"/>
          <w:color w:val="000000" w:themeColor="text1"/>
          <w:kern w:val="0"/>
          <w:sz w:val="32"/>
          <w:szCs w:val="32"/>
          <w:lang w:eastAsia="zh-CN"/>
          <w14:textFill>
            <w14:solidFill>
              <w14:schemeClr w14:val="tx1"/>
            </w14:solidFill>
          </w14:textFill>
        </w:rPr>
        <w:t>湖口县农业农村局</w:t>
      </w:r>
    </w:p>
    <w:p w14:paraId="768541F2">
      <w:pPr>
        <w:keepNext w:val="0"/>
        <w:keepLines w:val="0"/>
        <w:pageBreakBefore w:val="0"/>
        <w:widowControl/>
        <w:kinsoku/>
        <w:wordWrap/>
        <w:overflowPunct/>
        <w:topLinePunct w:val="0"/>
        <w:autoSpaceDE/>
        <w:autoSpaceDN/>
        <w:bidi w:val="0"/>
        <w:adjustRightInd/>
        <w:snapToGrid/>
        <w:spacing w:line="560" w:lineRule="exact"/>
        <w:ind w:right="600" w:firstLine="640" w:firstLineChars="200"/>
        <w:jc w:val="right"/>
        <w:textAlignment w:val="auto"/>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20</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25</w:t>
      </w:r>
      <w:r>
        <w:rPr>
          <w:rFonts w:hint="eastAsia" w:ascii="仿宋_GB2312" w:hAnsi="宋体" w:eastAsia="仿宋_GB2312" w:cs="宋体"/>
          <w:color w:val="000000" w:themeColor="text1"/>
          <w:kern w:val="0"/>
          <w:sz w:val="32"/>
          <w:szCs w:val="32"/>
          <w14:textFill>
            <w14:solidFill>
              <w14:schemeClr w14:val="tx1"/>
            </w14:solidFill>
          </w14:textFill>
        </w:rPr>
        <w:t>年</w:t>
      </w:r>
      <w:r>
        <w:rPr>
          <w:rFonts w:hint="eastAsia" w:eastAsia="仿宋_GB2312"/>
          <w:color w:val="000000" w:themeColor="text1"/>
          <w:kern w:val="0"/>
          <w:sz w:val="32"/>
          <w:szCs w:val="32"/>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14:textFill>
            <w14:solidFill>
              <w14:schemeClr w14:val="tx1"/>
            </w14:solidFill>
          </w14:textFill>
        </w:rPr>
        <w:t>月</w:t>
      </w:r>
      <w:r>
        <w:rPr>
          <w:rFonts w:hint="eastAsia" w:eastAsia="仿宋_GB2312"/>
          <w:color w:val="000000" w:themeColor="text1"/>
          <w:kern w:val="0"/>
          <w:sz w:val="32"/>
          <w:szCs w:val="32"/>
          <w:lang w:val="en-US" w:eastAsia="zh-CN"/>
          <w14:textFill>
            <w14:solidFill>
              <w14:schemeClr w14:val="tx1"/>
            </w14:solidFill>
          </w14:textFill>
        </w:rPr>
        <w:t>30</w:t>
      </w:r>
      <w:r>
        <w:rPr>
          <w:rFonts w:hint="eastAsia" w:ascii="仿宋_GB2312" w:hAnsi="宋体" w:eastAsia="仿宋_GB2312" w:cs="宋体"/>
          <w:color w:val="000000" w:themeColor="text1"/>
          <w:kern w:val="0"/>
          <w:sz w:val="32"/>
          <w:szCs w:val="32"/>
          <w14:textFill>
            <w14:solidFill>
              <w14:schemeClr w14:val="tx1"/>
            </w14:solidFill>
          </w14:textFill>
        </w:rPr>
        <w:t>日</w:t>
      </w:r>
    </w:p>
    <w:p w14:paraId="047BDC5A">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sz w:val="32"/>
          <w:szCs w:val="32"/>
        </w:rPr>
      </w:pPr>
    </w:p>
    <w:p w14:paraId="0BDEB717">
      <w:pPr>
        <w:rPr>
          <w:sz w:val="32"/>
          <w:szCs w:val="32"/>
        </w:rPr>
      </w:pPr>
    </w:p>
    <w:p w14:paraId="539B3424">
      <w:pPr>
        <w:pStyle w:val="2"/>
        <w:rPr>
          <w:sz w:val="32"/>
          <w:szCs w:val="32"/>
        </w:rPr>
      </w:pPr>
    </w:p>
    <w:p w14:paraId="6A359D03">
      <w:pPr>
        <w:pStyle w:val="2"/>
        <w:rPr>
          <w:sz w:val="32"/>
          <w:szCs w:val="32"/>
        </w:rPr>
      </w:pPr>
    </w:p>
    <w:p w14:paraId="73842F3B">
      <w:pPr>
        <w:pStyle w:val="2"/>
        <w:rPr>
          <w:sz w:val="32"/>
          <w:szCs w:val="32"/>
        </w:rPr>
      </w:pPr>
    </w:p>
    <w:p w14:paraId="5B431937">
      <w:pPr>
        <w:pStyle w:val="2"/>
        <w:rPr>
          <w:sz w:val="32"/>
          <w:szCs w:val="32"/>
        </w:rPr>
      </w:pPr>
    </w:p>
    <w:p w14:paraId="6FF2473D">
      <w:pPr>
        <w:pStyle w:val="2"/>
        <w:rPr>
          <w:sz w:val="32"/>
          <w:szCs w:val="32"/>
        </w:rPr>
      </w:pPr>
    </w:p>
    <w:p w14:paraId="2090474C">
      <w:pPr>
        <w:pStyle w:val="2"/>
        <w:rPr>
          <w:sz w:val="32"/>
          <w:szCs w:val="32"/>
        </w:rPr>
      </w:pPr>
    </w:p>
    <w:p w14:paraId="4D7398C9">
      <w:pPr>
        <w:pStyle w:val="2"/>
        <w:rPr>
          <w:sz w:val="32"/>
          <w:szCs w:val="32"/>
        </w:rPr>
      </w:pPr>
    </w:p>
    <w:p w14:paraId="2C9CB649">
      <w:pPr>
        <w:pStyle w:val="2"/>
        <w:rPr>
          <w:sz w:val="32"/>
          <w:szCs w:val="32"/>
        </w:rPr>
      </w:pPr>
    </w:p>
    <w:p w14:paraId="28E86911">
      <w:pPr>
        <w:pStyle w:val="2"/>
        <w:rPr>
          <w:sz w:val="32"/>
          <w:szCs w:val="32"/>
        </w:rPr>
      </w:pPr>
    </w:p>
    <w:p w14:paraId="7AE71D06">
      <w:pPr>
        <w:pStyle w:val="2"/>
        <w:rPr>
          <w:sz w:val="32"/>
          <w:szCs w:val="32"/>
        </w:rPr>
      </w:pPr>
    </w:p>
    <w:p w14:paraId="3BA6542B">
      <w:pPr>
        <w:pStyle w:val="2"/>
        <w:rPr>
          <w:sz w:val="32"/>
          <w:szCs w:val="32"/>
        </w:rPr>
      </w:pPr>
    </w:p>
    <w:p w14:paraId="71CDB93F">
      <w:pPr>
        <w:pStyle w:val="2"/>
        <w:rPr>
          <w:sz w:val="32"/>
          <w:szCs w:val="32"/>
        </w:rPr>
      </w:pPr>
    </w:p>
    <w:p w14:paraId="283425CA">
      <w:pPr>
        <w:pStyle w:val="2"/>
        <w:rPr>
          <w:sz w:val="32"/>
          <w:szCs w:val="32"/>
        </w:rPr>
      </w:pPr>
    </w:p>
    <w:p w14:paraId="6EED0E04">
      <w:pPr>
        <w:keepNext w:val="0"/>
        <w:keepLines w:val="0"/>
        <w:pageBreakBefore w:val="0"/>
        <w:widowControl/>
        <w:kinsoku/>
        <w:wordWrap/>
        <w:overflowPunct/>
        <w:topLinePunct w:val="0"/>
        <w:autoSpaceDE/>
        <w:autoSpaceDN/>
        <w:bidi w:val="0"/>
        <w:adjustRightInd/>
        <w:snapToGrid/>
        <w:spacing w:line="600" w:lineRule="exact"/>
        <w:ind w:right="600"/>
        <w:jc w:val="left"/>
        <w:textAlignment w:val="auto"/>
        <w:rPr>
          <w:rFonts w:hint="eastAsia" w:ascii="宋体" w:hAnsi="宋体" w:eastAsia="黑体" w:cs="宋体"/>
          <w:color w:val="000000" w:themeColor="text1"/>
          <w:kern w:val="0"/>
          <w:sz w:val="32"/>
          <w:szCs w:val="32"/>
          <w:lang w:eastAsia="zh-CN"/>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签发领导：</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潘</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江</w:t>
      </w:r>
    </w:p>
    <w:p w14:paraId="59FEEB4F">
      <w:pPr>
        <w:keepNext w:val="0"/>
        <w:keepLines w:val="0"/>
        <w:pageBreakBefore w:val="0"/>
        <w:widowControl/>
        <w:kinsoku/>
        <w:wordWrap/>
        <w:overflowPunct/>
        <w:topLinePunct w:val="0"/>
        <w:autoSpaceDE/>
        <w:autoSpaceDN/>
        <w:bidi w:val="0"/>
        <w:adjustRightInd/>
        <w:snapToGrid/>
        <w:spacing w:line="600" w:lineRule="exact"/>
        <w:ind w:right="600"/>
        <w:jc w:val="left"/>
        <w:textAlignment w:val="auto"/>
        <w:rPr>
          <w:rFonts w:hint="default" w:ascii="宋体" w:hAnsi="宋体" w:eastAsia="黑体" w:cs="宋体"/>
          <w:color w:val="000000" w:themeColor="text1"/>
          <w:kern w:val="0"/>
          <w:sz w:val="32"/>
          <w:szCs w:val="32"/>
          <w:lang w:val="en-US" w:eastAsia="zh-CN"/>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联系人及电话：</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左</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敏</w:t>
      </w:r>
      <w:r>
        <w:rPr>
          <w:rFonts w:hint="eastAsia" w:eastAsia="黑体"/>
          <w:color w:val="000000" w:themeColor="text1"/>
          <w:kern w:val="0"/>
          <w:sz w:val="32"/>
          <w:szCs w:val="32"/>
          <w:lang w:val="en-US" w:eastAsia="zh-CN"/>
          <w14:textFill>
            <w14:solidFill>
              <w14:schemeClr w14:val="tx1"/>
            </w14:solidFill>
          </w14:textFill>
        </w:rPr>
        <w:t xml:space="preserve">  13197834272</w:t>
      </w:r>
    </w:p>
    <w:p w14:paraId="43F19529">
      <w:pPr>
        <w:keepNext w:val="0"/>
        <w:keepLines w:val="0"/>
        <w:pageBreakBefore w:val="0"/>
        <w:widowControl/>
        <w:kinsoku/>
        <w:wordWrap/>
        <w:overflowPunct/>
        <w:topLinePunct w:val="0"/>
        <w:autoSpaceDE/>
        <w:autoSpaceDN/>
        <w:bidi w:val="0"/>
        <w:adjustRightInd/>
        <w:snapToGrid/>
        <w:spacing w:line="600" w:lineRule="exact"/>
        <w:ind w:right="600"/>
        <w:jc w:val="left"/>
        <w:textAlignment w:val="auto"/>
        <w:rPr>
          <w:rFonts w:hint="eastAsia"/>
        </w:rPr>
      </w:pPr>
      <w:r>
        <w:rPr>
          <w:rFonts w:hint="eastAsia" w:ascii="黑体" w:hAnsi="宋体" w:eastAsia="黑体" w:cs="宋体"/>
          <w:color w:val="000000" w:themeColor="text1"/>
          <w:kern w:val="0"/>
          <w:sz w:val="32"/>
          <w:szCs w:val="32"/>
          <w14:textFill>
            <w14:solidFill>
              <w14:schemeClr w14:val="tx1"/>
            </w14:solidFill>
          </w14:textFill>
        </w:rPr>
        <w:t>抄报：</w:t>
      </w:r>
      <w:r>
        <w:rPr>
          <w:rFonts w:hint="eastAsia" w:ascii="仿宋_GB2312" w:hAnsi="宋体" w:eastAsia="仿宋_GB2312" w:cs="宋体"/>
          <w:color w:val="000000" w:themeColor="text1"/>
          <w:kern w:val="0"/>
          <w:sz w:val="32"/>
          <w:szCs w:val="32"/>
          <w14:textFill>
            <w14:solidFill>
              <w14:schemeClr w14:val="tx1"/>
            </w14:solidFill>
          </w14:textFill>
        </w:rPr>
        <w:t>县政协提案委，</w:t>
      </w:r>
      <w:r>
        <w:rPr>
          <w:rFonts w:hint="eastAsia" w:ascii="仿宋_GB2312" w:hAnsi="宋体" w:eastAsia="仿宋_GB2312" w:cs="宋体"/>
          <w:color w:val="000000" w:themeColor="text1"/>
          <w:kern w:val="0"/>
          <w:sz w:val="32"/>
          <w:szCs w:val="32"/>
          <w:lang w:eastAsia="zh-CN"/>
          <w14:textFill>
            <w14:solidFill>
              <w14:schemeClr w14:val="tx1"/>
            </w14:solidFill>
          </w14:textFill>
        </w:rPr>
        <w:t>县政府办督查室</w:t>
      </w:r>
      <w:r>
        <w:rPr>
          <w:rFonts w:hint="eastAsia" w:ascii="仿宋_GB2312" w:hAnsi="宋体" w:eastAsia="仿宋_GB2312" w:cs="宋体"/>
          <w:color w:val="000000" w:themeColor="text1"/>
          <w:kern w:val="0"/>
          <w:sz w:val="32"/>
          <w:szCs w:val="32"/>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91B198-8B64-4486-99DE-F0189389CE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8DE1CD6-4009-4FAA-BEE7-49B00BA05FCD}"/>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0184AEA8-4F67-49EB-AF5D-82AAC1F44700}"/>
  </w:font>
  <w:font w:name="方正小标宋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4" w:fontKey="{84D7FF33-F52E-47A3-90C2-AD547DFF835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YjdlMDVhYTUyYjI3MTU5ZjZkMWRkZTA3ZTljNjEifQ=="/>
  </w:docVars>
  <w:rsids>
    <w:rsidRoot w:val="4689009F"/>
    <w:rsid w:val="0437001E"/>
    <w:rsid w:val="05D03443"/>
    <w:rsid w:val="06B160FE"/>
    <w:rsid w:val="0979739A"/>
    <w:rsid w:val="099747E9"/>
    <w:rsid w:val="0AAE32FA"/>
    <w:rsid w:val="0B577310"/>
    <w:rsid w:val="0BB97DDA"/>
    <w:rsid w:val="0D7B5AE9"/>
    <w:rsid w:val="0DF101AC"/>
    <w:rsid w:val="11443D1E"/>
    <w:rsid w:val="122B3F7A"/>
    <w:rsid w:val="12754A98"/>
    <w:rsid w:val="12D70A46"/>
    <w:rsid w:val="12DD23E8"/>
    <w:rsid w:val="13F8028C"/>
    <w:rsid w:val="146F14ED"/>
    <w:rsid w:val="154034D6"/>
    <w:rsid w:val="174064F5"/>
    <w:rsid w:val="177C7975"/>
    <w:rsid w:val="193A051B"/>
    <w:rsid w:val="195A487D"/>
    <w:rsid w:val="1BA22BD4"/>
    <w:rsid w:val="1C015042"/>
    <w:rsid w:val="1C7660E6"/>
    <w:rsid w:val="1CCB4051"/>
    <w:rsid w:val="1D2F4447"/>
    <w:rsid w:val="1EBA00A1"/>
    <w:rsid w:val="1EE901DC"/>
    <w:rsid w:val="1F10520A"/>
    <w:rsid w:val="20B22FC9"/>
    <w:rsid w:val="215811BD"/>
    <w:rsid w:val="21DA611C"/>
    <w:rsid w:val="24AA6F6D"/>
    <w:rsid w:val="268E3192"/>
    <w:rsid w:val="29FB63BE"/>
    <w:rsid w:val="2AEC016D"/>
    <w:rsid w:val="2DBF13D0"/>
    <w:rsid w:val="2E6871E6"/>
    <w:rsid w:val="30970E68"/>
    <w:rsid w:val="33194398"/>
    <w:rsid w:val="34C61A11"/>
    <w:rsid w:val="35894DC1"/>
    <w:rsid w:val="35CE1DE1"/>
    <w:rsid w:val="363136C7"/>
    <w:rsid w:val="369A7B8F"/>
    <w:rsid w:val="3B7771F3"/>
    <w:rsid w:val="3C3A2BF4"/>
    <w:rsid w:val="3C4011DF"/>
    <w:rsid w:val="3F43263A"/>
    <w:rsid w:val="3FC31B96"/>
    <w:rsid w:val="41C6334F"/>
    <w:rsid w:val="44D85A1E"/>
    <w:rsid w:val="458F5514"/>
    <w:rsid w:val="45C7585B"/>
    <w:rsid w:val="4689009F"/>
    <w:rsid w:val="47451B79"/>
    <w:rsid w:val="48913605"/>
    <w:rsid w:val="48D8149C"/>
    <w:rsid w:val="4C0B4243"/>
    <w:rsid w:val="4C835EC7"/>
    <w:rsid w:val="4DB5511F"/>
    <w:rsid w:val="4E3012A2"/>
    <w:rsid w:val="4EFB03E6"/>
    <w:rsid w:val="506C2C95"/>
    <w:rsid w:val="54415FA4"/>
    <w:rsid w:val="545C4C89"/>
    <w:rsid w:val="55F620B5"/>
    <w:rsid w:val="56310FE7"/>
    <w:rsid w:val="58B51B29"/>
    <w:rsid w:val="58D94B53"/>
    <w:rsid w:val="597162CA"/>
    <w:rsid w:val="59971F49"/>
    <w:rsid w:val="59D658B0"/>
    <w:rsid w:val="5D016FB1"/>
    <w:rsid w:val="5E9B5B51"/>
    <w:rsid w:val="627F136D"/>
    <w:rsid w:val="62B137B0"/>
    <w:rsid w:val="63495B5B"/>
    <w:rsid w:val="65B85D2D"/>
    <w:rsid w:val="66B542C3"/>
    <w:rsid w:val="67382F4E"/>
    <w:rsid w:val="67A14937"/>
    <w:rsid w:val="6BA23F3C"/>
    <w:rsid w:val="6CEC458C"/>
    <w:rsid w:val="6D5E7B0B"/>
    <w:rsid w:val="6D7770C8"/>
    <w:rsid w:val="6DD36499"/>
    <w:rsid w:val="6DE41DAA"/>
    <w:rsid w:val="6E47697D"/>
    <w:rsid w:val="71DE2492"/>
    <w:rsid w:val="72001E21"/>
    <w:rsid w:val="73BA76B0"/>
    <w:rsid w:val="772C5186"/>
    <w:rsid w:val="7A937498"/>
    <w:rsid w:val="7C712545"/>
    <w:rsid w:val="7E343711"/>
    <w:rsid w:val="7FA86582"/>
    <w:rsid w:val="7FD36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sz w:val="18"/>
      <w:szCs w:val="18"/>
    </w:rPr>
  </w:style>
  <w:style w:type="paragraph" w:styleId="3">
    <w:name w:val="Normal Indent"/>
    <w:basedOn w:val="1"/>
    <w:next w:val="1"/>
    <w:autoRedefine/>
    <w:unhideWhenUsed/>
    <w:qFormat/>
    <w:uiPriority w:val="99"/>
    <w:pPr>
      <w:ind w:firstLine="420"/>
    </w:pPr>
    <w:rPr>
      <w:rFonts w:ascii="Calibri" w:hAnsi="Calibri" w:eastAsia="仿宋"/>
      <w:sz w:val="32"/>
    </w:rPr>
  </w:style>
  <w:style w:type="paragraph" w:styleId="4">
    <w:name w:val="Body Text Indent"/>
    <w:basedOn w:val="1"/>
    <w:next w:val="3"/>
    <w:autoRedefine/>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3274</Words>
  <Characters>3358</Characters>
  <Lines>0</Lines>
  <Paragraphs>0</Paragraphs>
  <TotalTime>14</TotalTime>
  <ScaleCrop>false</ScaleCrop>
  <LinksUpToDate>false</LinksUpToDate>
  <CharactersWithSpaces>3366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2024-06-11T07:10:00Z</dcterms:created>
  <dc:creator>-.-亻韦</dc:creator>
  <cp:lastModifiedBy>-.-亻韦</cp:lastModifiedBy>
  <cp:lastPrinted>2025-08-27T07:04:49Z</cp:lastPrinted>
  <dcterms:modified xsi:type="dcterms:W3CDTF">2025-08-27T07:17:55Z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46CB3082E3134283A2BFB0C9E3530A21_11</vt:lpwstr>
  </property>
  <property fmtid="{D5CDD505-2E9C-101B-9397-08002B2CF9AE}" pid="4" name="KSOTemplateDocerSaveRecord">
    <vt:lpwstr>eyJoZGlkIjoiZWMyYjdlMDVhYTUyYjI3MTU5ZjZkMWRkZTA3ZTljNjEiLCJ1c2VySWQiOiIyNTc4OTM3NzIifQ==</vt:lpwstr>
  </property>
</Properties>
</file>