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938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0F0E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5CE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E60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2AE63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FDC5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5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分类：（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63BD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湖农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议字（20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）第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C168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40" w:right="6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100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0003A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对湖口县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第十七届人民代表大会</w:t>
      </w:r>
    </w:p>
    <w:p w14:paraId="166A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新宋体" w:eastAsia="黑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第五次会议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第202500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号建议的答复</w:t>
      </w:r>
    </w:p>
    <w:p w14:paraId="1B992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line="546" w:lineRule="exact"/>
        <w:jc w:val="both"/>
        <w:textAlignment w:val="auto"/>
        <w:rPr>
          <w:rFonts w:ascii="宋体" w:hAnsi="宋体" w:eastAsia="宋体" w:cs="宋体"/>
          <w:b/>
          <w:bCs/>
          <w:spacing w:val="11"/>
          <w:sz w:val="47"/>
          <w:szCs w:val="47"/>
        </w:rPr>
      </w:pPr>
    </w:p>
    <w:p w14:paraId="7787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尊敬的周晓珍代表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2DA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您好！您提出的关于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乡村振兴（村集体经济）项目有效管理与运营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的建议已收悉。首先，衷心感谢您对湖口县乡村振兴工作的关心与支持！您的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深刻剖析了当前村集体经济项目管理运营中的痛点问题，从项目库管理、运营前置、主体培育、人才引育等维度提出的建议极具针对性和可操作性，为我县优化乡村振兴项目管理机制、提升项目效益提供了重要参考。结合湖口县实际工作情况，现答复如下：</w:t>
      </w:r>
    </w:p>
    <w:p w14:paraId="21304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一、当前工作现状与存在问题</w:t>
      </w:r>
    </w:p>
    <w:p w14:paraId="5074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3年来，湖口县聚焦乡村振兴村集体经济产业发展，累计投入资金0.738亿元（含产业奖补），实施项目234个，覆盖全县12个乡镇67个行政村，有力推动了村级集体经济发展。但正如您在提案中指出的，部分项目存在设施闲置、效益不足等问题，主要体现在：</w:t>
      </w:r>
    </w:p>
    <w:p w14:paraId="1FB0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规划与执行脱节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部分乡镇村集体产业项目前期调研不充分，未结合村庄资源禀赋和市场需求，导致建成后与实际需求错位；县、乡、村三级协同机制不完善，存在“重建设、轻运营”倾向。</w:t>
      </w:r>
    </w:p>
    <w:p w14:paraId="022C2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村级运营能力薄弱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项目多由村“两委”代管，缺乏专业运营团队，存在“有项目无收益”现象；部分项目因维护成本高、后续资金投入不足，面临设施损毁风险。</w:t>
      </w:r>
    </w:p>
    <w:p w14:paraId="5EDD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人才支撑不足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既懂农业产业又具备市场运营能力的复合型人才短缺，返乡创业人员参与度不高，村级集体经济发展内生动力较弱。</w:t>
      </w:r>
    </w:p>
    <w:p w14:paraId="778D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二、落实提案建议的具体举措</w:t>
      </w:r>
    </w:p>
    <w:p w14:paraId="0CA6F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（一）实施项目库动态化管理，提升资源配置效率</w:t>
      </w:r>
    </w:p>
    <w:p w14:paraId="2EE6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建立全周期评估机制。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衔接乡村振兴项目库（含已建成、在建及预入库项目）每年设置“动态调整”窗口期，联合财政、第三方会计事务所等单位，抽取部分项目评估效益与运营情况；对长期亏损或无法盘活的产业项目，及时启动整合或退出程序。</w:t>
      </w:r>
    </w:p>
    <w:p w14:paraId="415E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二是强化经验共享与总结。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定期召开乡村振兴项目推进会，梳理典型案例，形成“成功经验全县推广、问题项目集体会诊”机制，避免重复建设和资源浪费。例如，均桥镇针对文联社区闲置蔬菜大棚，借鉴高塘村2024年羊肚菌试种成功经验，整合周边村闲置大棚转型为羊肚菌套种基地，实现年增收24万元，相关模式已在全镇推广。</w:t>
      </w:r>
    </w:p>
    <w:p w14:paraId="2714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（二）推行“运营前置”理念，构建市场化运营体系</w:t>
      </w:r>
    </w:p>
    <w:p w14:paraId="2396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一是优化项目策划流程。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项目申报阶段同步提交《项目运营方案》，明确运营主体、盈利模式、风险防控措施等内容，将运营可行性纳入项目审批核心指标。</w:t>
      </w:r>
    </w:p>
    <w:p w14:paraId="3B66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二是探索多元化运营模式。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“村集体+企业+农户”合作，推广“资源入股、收益分成”模式，引导社会资本参与运营。目前，均桥镇江桥社区试点“乡村旅游+文旅企业”模式，联动文旅研学与蛋鸡产业，盘活老旧校舍打造“趣”江桥蛋鸡产业园（集生态种养、农耕体验、亲子研学、休闲观光于一体），带动村集体年增收8万元，已成为市民休闲打卡点。</w:t>
      </w:r>
    </w:p>
    <w:p w14:paraId="42CE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（三）培育专业化运营主体，激发村级经济活力</w:t>
      </w:r>
    </w:p>
    <w:p w14:paraId="7C9C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一是组建富民强村公司。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张青乡、流芳乡试点成立强村公司，优先吸纳返乡创业青年、本土农业大户担任骨干，与村“两委”形成“双轨驱动”。张青乡组建湖口兴章建设开发有限公司，全乡11个行政村以资金入股，在扩大八方食品产能基础上，做强鳜鱼养殖项目（完善水库养殖设施、引进冷链物流设备实现“锁鲜锁味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流芳乡通过强村富民公司打响“流芳豆品”区域品牌，破解农产品销售单一问题，以豆产业和培训研学经济赋能发展，实现从“输血”到“造血”的跨越。</w:t>
      </w:r>
    </w:p>
    <w:p w14:paraId="11B80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完善监督与激励机制。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督促乡镇建立“三重一大”事项集体决策、第三方审计、村民监督委员会全程参与的监管体系；鼓励乡镇结合实际出台《强村公司考核奖励办法》，对盈利项目按比例提取奖励资金，激发运营团队积极性。</w:t>
      </w:r>
    </w:p>
    <w:p w14:paraId="2EDA9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三、下一步工作计划</w:t>
      </w:r>
    </w:p>
    <w:p w14:paraId="650AB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将以落实您的提案建议为契机，持续深化乡村振兴项目管理改革：一是加大政策扶持，在用地、税收等方面向强村公司倾斜；二是加快建设乡村振兴大数据平台，实现项目全流程数字化监管；三是加强与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高校及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农业企业合作，引入先进运营理念和技术。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感谢</w:t>
      </w:r>
      <w:r>
        <w:rPr>
          <w:rFonts w:hint="eastAsia" w:ascii="仿宋_GB2312" w:hAnsi="仿宋_GB2312" w:eastAsia="仿宋_GB2312" w:cs="仿宋_GB2312"/>
          <w:sz w:val="32"/>
          <w:szCs w:val="32"/>
        </w:rPr>
        <w:t>您关注我县乡村振兴工作，多提宝贵意见，共同推动湖口县村级集体经济高质量发展！再次感谢您对我们工作的支持与理解！</w:t>
      </w:r>
    </w:p>
    <w:p w14:paraId="2B97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6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附：代表建议办理情况征询意见表</w:t>
      </w:r>
    </w:p>
    <w:p w14:paraId="50061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06817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湖口县农业农村局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</w:t>
      </w:r>
    </w:p>
    <w:p w14:paraId="2F7B379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2025年6月30日   </w:t>
      </w:r>
    </w:p>
    <w:p w14:paraId="67CD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2D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65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35D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08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9F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25A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left"/>
        <w:textAlignment w:val="auto"/>
        <w:rPr>
          <w:rFonts w:hint="eastAsia" w:ascii="宋体" w:hAnsi="宋体" w:eastAsia="黑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签发领导：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潘  江</w:t>
      </w:r>
    </w:p>
    <w:p w14:paraId="46C4D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left"/>
        <w:textAlignment w:val="auto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夏旺青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13970252045</w:t>
      </w:r>
    </w:p>
    <w:p w14:paraId="6B5DD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抄报：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县人大常委会选任联工委，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969B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C9AB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代表建议办理情况征询意见表</w:t>
      </w:r>
    </w:p>
    <w:p w14:paraId="19FC1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2BCC9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07572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341"/>
        <w:gridCol w:w="1122"/>
        <w:gridCol w:w="143"/>
        <w:gridCol w:w="1064"/>
        <w:gridCol w:w="221"/>
        <w:gridCol w:w="526"/>
        <w:gridCol w:w="228"/>
        <w:gridCol w:w="90"/>
        <w:gridCol w:w="586"/>
        <w:gridCol w:w="317"/>
        <w:gridCol w:w="352"/>
        <w:gridCol w:w="35"/>
        <w:gridCol w:w="184"/>
        <w:gridCol w:w="132"/>
        <w:gridCol w:w="184"/>
        <w:gridCol w:w="183"/>
        <w:gridCol w:w="317"/>
        <w:gridCol w:w="1087"/>
        <w:gridCol w:w="316"/>
      </w:tblGrid>
      <w:tr w14:paraId="0526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692" w:hRule="atLeast"/>
        </w:trPr>
        <w:tc>
          <w:tcPr>
            <w:tcW w:w="29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代表姓名</w:t>
            </w: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周晓珍</w:t>
            </w:r>
          </w:p>
        </w:tc>
        <w:tc>
          <w:tcPr>
            <w:tcW w:w="904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91" w:type="dxa"/>
            <w:gridSpan w:val="9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18720205588</w:t>
            </w:r>
          </w:p>
        </w:tc>
      </w:tr>
      <w:tr w14:paraId="04D7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692" w:hRule="atLeast"/>
        </w:trPr>
        <w:tc>
          <w:tcPr>
            <w:tcW w:w="2956" w:type="dxa"/>
            <w:gridSpan w:val="4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1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506" w:type="dxa"/>
            <w:gridSpan w:val="1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湖口县舜德乡人民政府</w:t>
            </w:r>
          </w:p>
        </w:tc>
      </w:tr>
      <w:tr w14:paraId="19AB1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1362" w:hRule="atLeast"/>
        </w:trPr>
        <w:tc>
          <w:tcPr>
            <w:tcW w:w="1350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建议号码</w:t>
            </w:r>
          </w:p>
        </w:tc>
        <w:tc>
          <w:tcPr>
            <w:tcW w:w="1606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E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2025008</w:t>
            </w:r>
          </w:p>
        </w:tc>
        <w:tc>
          <w:tcPr>
            <w:tcW w:w="1064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4442" w:type="dxa"/>
            <w:gridSpan w:val="1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关于乡村振兴（村集体经济）项目有效管理与运营的建议</w:t>
            </w:r>
          </w:p>
        </w:tc>
      </w:tr>
      <w:tr w14:paraId="1D17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1362" w:hRule="atLeast"/>
        </w:trPr>
        <w:tc>
          <w:tcPr>
            <w:tcW w:w="1350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2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606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F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湖口县农业农村局</w:t>
            </w:r>
          </w:p>
        </w:tc>
        <w:tc>
          <w:tcPr>
            <w:tcW w:w="1064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  <w:tc>
          <w:tcPr>
            <w:tcW w:w="1651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夏旺青</w:t>
            </w:r>
          </w:p>
        </w:tc>
        <w:tc>
          <w:tcPr>
            <w:tcW w:w="888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3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13970252045</w:t>
            </w:r>
          </w:p>
        </w:tc>
      </w:tr>
      <w:tr w14:paraId="0CAC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2012" w:hRule="atLeast"/>
        </w:trPr>
        <w:tc>
          <w:tcPr>
            <w:tcW w:w="8462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8D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both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对办理情况的具体意见：</w:t>
            </w:r>
          </w:p>
        </w:tc>
      </w:tr>
      <w:tr w14:paraId="039CA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1184" w:hRule="atLeast"/>
        </w:trPr>
        <w:tc>
          <w:tcPr>
            <w:tcW w:w="1691" w:type="dxa"/>
            <w:gridSpan w:val="2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F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办理情况</w:t>
            </w:r>
          </w:p>
          <w:p w14:paraId="55A7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122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D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28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6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4215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380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</w:t>
            </w:r>
          </w:p>
          <w:p w14:paraId="6962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04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8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6" w:type="dxa"/>
          <w:trHeight w:val="3039" w:hRule="atLeast"/>
        </w:trPr>
        <w:tc>
          <w:tcPr>
            <w:tcW w:w="8462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7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代表签名：</w:t>
            </w:r>
          </w:p>
          <w:p w14:paraId="53E1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B5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11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6A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right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3391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8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1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4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1A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5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A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0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8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93F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此表一式叁份，请人大代表填好后，及时反馈给承办单位、县人大常委会选任联工委、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5B27B3-A3E3-465B-9283-A1A2A5FC4F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526886-A5DE-4CF2-A52D-1E15D0E3E8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9B3069D-A51D-43A1-B3A6-C30FBAB0C02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3BDDFD9-1A57-4A81-BF01-6623E3B94D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5B47"/>
    <w:rsid w:val="076F400D"/>
    <w:rsid w:val="0DD002B9"/>
    <w:rsid w:val="101D7FE3"/>
    <w:rsid w:val="22317360"/>
    <w:rsid w:val="3486411F"/>
    <w:rsid w:val="35586E6A"/>
    <w:rsid w:val="45C36237"/>
    <w:rsid w:val="57A62069"/>
    <w:rsid w:val="687346C7"/>
    <w:rsid w:val="73795B47"/>
    <w:rsid w:val="77385ED1"/>
    <w:rsid w:val="776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1879</Words>
  <Characters>1944</Characters>
  <Lines>0</Lines>
  <Paragraphs>0</Paragraphs>
  <TotalTime>0</TotalTime>
  <ScaleCrop>false</ScaleCrop>
  <LinksUpToDate>false</LinksUpToDate>
  <CharactersWithSpaces>1961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2025-06-29T08:30:00Z</dcterms:created>
  <dc:creator>晓</dc:creator>
  <cp:lastModifiedBy>-.-亻韦</cp:lastModifiedBy>
  <cp:lastPrinted>2025-08-06T02:11:00Z</cp:lastPrinted>
  <dcterms:modified xsi:type="dcterms:W3CDTF">2025-08-06T02:12:01Z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F37010F027104A5DB83051E63E51DEB9_13</vt:lpwstr>
  </property>
  <property fmtid="{D5CDD505-2E9C-101B-9397-08002B2CF9AE}" pid="4" name="KSOTemplateDocerSaveRecord">
    <vt:lpwstr>eyJoZGlkIjoiZWMyYjdlMDVhYTUyYjI3MTU5ZjZkMWRkZTA3ZTljNjEiLCJ1c2VySWQiOiIyNTc4OTM3NzIifQ==</vt:lpwstr>
  </property>
</Properties>
</file>