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B9B0B">
      <w:pPr>
        <w:jc w:val="distribute"/>
        <w:rPr>
          <w:rFonts w:hint="eastAsia" w:eastAsia="宋体"/>
          <w:color w:val="FFFFFF"/>
          <w:spacing w:val="-20"/>
          <w:w w:val="60"/>
          <w:sz w:val="144"/>
          <w:szCs w:val="144"/>
          <w:lang w:eastAsia="zh-CN"/>
        </w:rPr>
      </w:pPr>
      <w:bookmarkStart w:id="1" w:name="_GoBack"/>
      <w:r>
        <w:rPr>
          <w:rFonts w:hint="eastAsia" w:ascii="方正大标宋简体" w:hAnsi="宋体" w:eastAsia="方正大标宋简体" w:cs="宋体"/>
          <w:color w:val="FFFFFF"/>
          <w:spacing w:val="-20"/>
          <w:w w:val="60"/>
          <w:kern w:val="0"/>
          <w:sz w:val="144"/>
          <w:szCs w:val="144"/>
          <w:lang w:eastAsia="zh-CN"/>
        </w:rPr>
        <w:t>办办公室</w:t>
      </w:r>
    </w:p>
    <w:p w14:paraId="4F0F4989">
      <w:pPr>
        <w:pStyle w:val="5"/>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p>
    <w:p w14:paraId="7D19E496">
      <w:pPr>
        <w:pStyle w:val="5"/>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p>
    <w:p w14:paraId="09EEC77F">
      <w:pPr>
        <w:spacing w:line="400" w:lineRule="exact"/>
        <w:ind w:left="0" w:leftChars="0" w:firstLine="0" w:firstLineChars="0"/>
        <w:jc w:val="center"/>
        <w:rPr>
          <w:rFonts w:hint="eastAsia"/>
          <w:b/>
          <w:color w:val="000000"/>
          <w:sz w:val="32"/>
          <w:szCs w:val="32"/>
          <w:u w:val="thick"/>
        </w:rPr>
      </w:pPr>
      <w:r>
        <w:rPr>
          <w:rFonts w:hint="eastAsia" w:ascii="仿宋_GB2312" w:hAnsi="宋体" w:eastAsia="仿宋_GB2312"/>
          <w:color w:val="000000"/>
          <w:spacing w:val="6"/>
          <w:sz w:val="32"/>
          <w:szCs w:val="32"/>
        </w:rPr>
        <w:t>湖府办字〔</w:t>
      </w:r>
      <w:r>
        <w:rPr>
          <w:rFonts w:hint="eastAsia" w:ascii="仿宋_GB2312" w:hAnsi="宋体" w:eastAsia="仿宋_GB2312"/>
          <w:color w:val="000000"/>
          <w:spacing w:val="6"/>
          <w:sz w:val="32"/>
          <w:szCs w:val="32"/>
          <w:lang w:val="en-US" w:eastAsia="zh-CN"/>
        </w:rPr>
        <w:t>2024</w:t>
      </w:r>
      <w:r>
        <w:rPr>
          <w:rFonts w:hint="eastAsia" w:ascii="仿宋_GB2312" w:hAnsi="宋体" w:eastAsia="仿宋_GB2312"/>
          <w:color w:val="000000"/>
          <w:spacing w:val="6"/>
          <w:sz w:val="32"/>
          <w:szCs w:val="32"/>
        </w:rPr>
        <w:t>〕</w:t>
      </w:r>
      <w:r>
        <w:rPr>
          <w:rFonts w:hint="eastAsia" w:ascii="仿宋_GB2312" w:hAnsi="宋体" w:eastAsia="仿宋_GB2312"/>
          <w:color w:val="000000"/>
          <w:spacing w:val="6"/>
          <w:sz w:val="32"/>
          <w:szCs w:val="32"/>
          <w:lang w:val="en-US" w:eastAsia="zh-CN"/>
        </w:rPr>
        <w:t>39</w:t>
      </w:r>
      <w:r>
        <w:rPr>
          <w:rFonts w:hint="eastAsia" w:ascii="仿宋_GB2312" w:hAnsi="宋体" w:eastAsia="仿宋_GB2312"/>
          <w:color w:val="000000"/>
          <w:spacing w:val="6"/>
          <w:sz w:val="32"/>
          <w:szCs w:val="32"/>
        </w:rPr>
        <w:t>号</w:t>
      </w:r>
    </w:p>
    <w:p w14:paraId="33A390E7">
      <w:pPr>
        <w:spacing w:line="520" w:lineRule="exact"/>
        <w:rPr>
          <w:rFonts w:hint="eastAsia" w:ascii="黑体" w:eastAsia="黑体"/>
          <w:b/>
          <w:color w:val="FF0000"/>
          <w:sz w:val="36"/>
          <w:szCs w:val="36"/>
          <w:u w:val="thick" w:color="FFFFFF"/>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95885</wp:posOffset>
                </wp:positionV>
                <wp:extent cx="5411470" cy="635"/>
                <wp:effectExtent l="0" t="13970" r="17780" b="23495"/>
                <wp:wrapNone/>
                <wp:docPr id="3" name="直接连接符 3"/>
                <wp:cNvGraphicFramePr/>
                <a:graphic xmlns:a="http://schemas.openxmlformats.org/drawingml/2006/main">
                  <a:graphicData uri="http://schemas.microsoft.com/office/word/2010/wordprocessingShape">
                    <wps:wsp>
                      <wps:cNvCnPr/>
                      <wps:spPr>
                        <a:xfrm>
                          <a:off x="0" y="0"/>
                          <a:ext cx="5411470" cy="635"/>
                        </a:xfrm>
                        <a:prstGeom prst="line">
                          <a:avLst/>
                        </a:prstGeom>
                        <a:ln w="2857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pt;margin-top:7.55pt;height:0.05pt;width:426.1pt;z-index:251659264;mso-width-relative:page;mso-height-relative:page;" filled="f" stroked="t" coordsize="21600,21600" o:gfxdata="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nDlyNMAAAAIAQAADwAAAAAAAAABACAAAAAiAAAAZHJzL2Rvd25yZXYueG1s&#10;UEsBAhQAFAAAAAgAh07iQLWvSjH9AQAA9QMAAA4AAAAAAAAAAQAgAAAAIgEAAGRycy9lMm9Eb2Mu&#10;eG1sUEsFBgAAAAAGAAYAWQEAAJEFAAAAAA==&#10;">
                <v:fill on="f" focussize="0,0"/>
                <v:stroke weight="2.25pt" color="#FFFFFF" joinstyle="round"/>
                <v:imagedata o:title=""/>
                <o:lock v:ext="edit" aspectratio="f"/>
              </v:line>
            </w:pict>
          </mc:Fallback>
        </mc:AlternateContent>
      </w:r>
      <w:r>
        <w:rPr>
          <w:rFonts w:hint="eastAsia" w:ascii="黑体" w:eastAsia="黑体"/>
          <w:b/>
          <w:color w:val="FF0000"/>
          <w:sz w:val="36"/>
          <w:szCs w:val="36"/>
          <w:u w:val="thick" w:color="FFFFFF"/>
          <w:lang w:val="en-US" w:eastAsia="zh-CN"/>
        </w:rPr>
        <w:t xml:space="preserve">                     </w:t>
      </w:r>
    </w:p>
    <w:p w14:paraId="60DBB68A">
      <w:pPr>
        <w:widowControl w:val="0"/>
        <w:spacing w:line="240" w:lineRule="auto"/>
        <w:ind w:firstLine="0" w:firstLineChars="0"/>
        <w:jc w:val="both"/>
        <w:textAlignment w:val="auto"/>
        <w:rPr>
          <w:rFonts w:hint="eastAsia" w:ascii="方正小标宋简体" w:hAnsi="方正小标宋简体" w:eastAsia="方正小标宋简体" w:cs="方正小标宋简体"/>
          <w:sz w:val="44"/>
          <w:szCs w:val="44"/>
          <w:lang w:eastAsia="zh-CN"/>
        </w:rPr>
      </w:pPr>
    </w:p>
    <w:bookmarkEnd w:id="1"/>
    <w:p w14:paraId="2FE67C1F">
      <w:pPr>
        <w:pStyle w:val="2"/>
        <w:rPr>
          <w:rFonts w:ascii="方正小标宋简体" w:eastAsia="方正小标宋简体" w:cs="Times New Roman"/>
          <w:b w:val="0"/>
          <w:outline w:val="0"/>
          <w:shadow w:val="0"/>
          <w:emboss w:val="0"/>
          <w:imprint w:val="0"/>
          <w:vanish w:val="0"/>
          <w:color w:val="000000" w:themeColor="text1"/>
          <w:spacing w:val="-11"/>
          <w:w w:val="100"/>
          <w:sz w:val="44"/>
          <w:szCs w:val="44"/>
          <w:u w:val="none"/>
          <w14:textFill>
            <w14:solidFill>
              <w14:schemeClr w14:val="tx1"/>
            </w14:solidFill>
          </w14:textFill>
        </w:rPr>
      </w:pPr>
      <w:r>
        <w:rPr>
          <w:rFonts w:ascii="方正小标宋简体" w:eastAsia="方正小标宋简体" w:cs="Times New Roman"/>
          <w:b w:val="0"/>
          <w:outline w:val="0"/>
          <w:shadow w:val="0"/>
          <w:emboss w:val="0"/>
          <w:imprint w:val="0"/>
          <w:vanish w:val="0"/>
          <w:color w:val="000000" w:themeColor="text1"/>
          <w:spacing w:val="-11"/>
          <w:w w:val="100"/>
          <w:sz w:val="44"/>
          <w:szCs w:val="44"/>
          <w:u w:val="none"/>
          <w14:textFill>
            <w14:solidFill>
              <w14:schemeClr w14:val="tx1"/>
            </w14:solidFill>
          </w14:textFill>
        </w:rPr>
        <w:t>湖口县人民政府办公室关于印发《</w:t>
      </w:r>
      <w:r>
        <w:rPr>
          <w:rFonts w:hint="eastAsia" w:ascii="方正小标宋简体" w:eastAsia="方正小标宋简体" w:cs="Times New Roman"/>
          <w:b w:val="0"/>
          <w:outline w:val="0"/>
          <w:shadow w:val="0"/>
          <w:emboss w:val="0"/>
          <w:imprint w:val="0"/>
          <w:vanish w:val="0"/>
          <w:color w:val="000000" w:themeColor="text1"/>
          <w:spacing w:val="-11"/>
          <w:w w:val="100"/>
          <w:sz w:val="44"/>
          <w:szCs w:val="44"/>
          <w:u w:val="none"/>
          <w:lang w:eastAsia="zh-CN"/>
          <w14:textFill>
            <w14:solidFill>
              <w14:schemeClr w14:val="tx1"/>
            </w14:solidFill>
          </w14:textFill>
        </w:rPr>
        <w:t>湖口县</w:t>
      </w:r>
      <w:r>
        <w:rPr>
          <w:rFonts w:hint="eastAsia" w:ascii="方正小标宋简体" w:eastAsia="方正小标宋简体" w:cs="Times New Roman"/>
          <w:b w:val="0"/>
          <w:outline w:val="0"/>
          <w:shadow w:val="0"/>
          <w:emboss w:val="0"/>
          <w:imprint w:val="0"/>
          <w:vanish w:val="0"/>
          <w:color w:val="000000" w:themeColor="text1"/>
          <w:spacing w:val="-11"/>
          <w:w w:val="100"/>
          <w:sz w:val="44"/>
          <w:szCs w:val="44"/>
          <w:u w:val="none"/>
          <w14:textFill>
            <w14:solidFill>
              <w14:schemeClr w14:val="tx1"/>
            </w14:solidFill>
          </w14:textFill>
        </w:rPr>
        <w:t>打通消防</w:t>
      </w:r>
      <w:r>
        <w:rPr>
          <w:rFonts w:hint="eastAsia" w:ascii="方正小标宋简体" w:eastAsia="方正小标宋简体" w:cs="Times New Roman"/>
          <w:b w:val="0"/>
          <w:outline w:val="0"/>
          <w:shadow w:val="0"/>
          <w:emboss w:val="0"/>
          <w:imprint w:val="0"/>
          <w:vanish w:val="0"/>
          <w:color w:val="000000" w:themeColor="text1"/>
          <w:spacing w:val="-11"/>
          <w:w w:val="100"/>
          <w:sz w:val="44"/>
          <w:szCs w:val="44"/>
          <w:u w:val="none"/>
          <w:lang w:eastAsia="zh-CN"/>
          <w14:textFill>
            <w14:solidFill>
              <w14:schemeClr w14:val="tx1"/>
            </w14:solidFill>
          </w14:textFill>
        </w:rPr>
        <w:t>“</w:t>
      </w:r>
      <w:r>
        <w:rPr>
          <w:rFonts w:hint="eastAsia" w:ascii="方正小标宋简体" w:eastAsia="方正小标宋简体" w:cs="Times New Roman"/>
          <w:b w:val="0"/>
          <w:outline w:val="0"/>
          <w:shadow w:val="0"/>
          <w:emboss w:val="0"/>
          <w:imprint w:val="0"/>
          <w:vanish w:val="0"/>
          <w:color w:val="000000" w:themeColor="text1"/>
          <w:spacing w:val="-11"/>
          <w:w w:val="100"/>
          <w:sz w:val="44"/>
          <w:szCs w:val="44"/>
          <w:u w:val="none"/>
          <w14:textFill>
            <w14:solidFill>
              <w14:schemeClr w14:val="tx1"/>
            </w14:solidFill>
          </w14:textFill>
        </w:rPr>
        <w:t>生命通道</w:t>
      </w:r>
      <w:r>
        <w:rPr>
          <w:rFonts w:hint="eastAsia" w:ascii="方正小标宋简体" w:eastAsia="方正小标宋简体" w:cs="Times New Roman"/>
          <w:b w:val="0"/>
          <w:outline w:val="0"/>
          <w:shadow w:val="0"/>
          <w:emboss w:val="0"/>
          <w:imprint w:val="0"/>
          <w:vanish w:val="0"/>
          <w:color w:val="000000" w:themeColor="text1"/>
          <w:spacing w:val="-11"/>
          <w:w w:val="100"/>
          <w:sz w:val="44"/>
          <w:szCs w:val="44"/>
          <w:u w:val="none"/>
          <w:lang w:eastAsia="zh-CN"/>
          <w14:textFill>
            <w14:solidFill>
              <w14:schemeClr w14:val="tx1"/>
            </w14:solidFill>
          </w14:textFill>
        </w:rPr>
        <w:t>”</w:t>
      </w:r>
      <w:r>
        <w:rPr>
          <w:rFonts w:hint="eastAsia" w:ascii="方正小标宋简体" w:eastAsia="方正小标宋简体" w:cs="Times New Roman"/>
          <w:b w:val="0"/>
          <w:outline w:val="0"/>
          <w:shadow w:val="0"/>
          <w:emboss w:val="0"/>
          <w:imprint w:val="0"/>
          <w:vanish w:val="0"/>
          <w:color w:val="000000" w:themeColor="text1"/>
          <w:spacing w:val="-11"/>
          <w:w w:val="100"/>
          <w:sz w:val="44"/>
          <w:szCs w:val="44"/>
          <w:u w:val="none"/>
          <w:lang w:val="en-US" w:eastAsia="zh-CN"/>
          <w14:textFill>
            <w14:solidFill>
              <w14:schemeClr w14:val="tx1"/>
            </w14:solidFill>
          </w14:textFill>
        </w:rPr>
        <w:t>集中整治实施</w:t>
      </w:r>
      <w:r>
        <w:rPr>
          <w:rFonts w:hint="eastAsia" w:ascii="方正小标宋简体" w:eastAsia="方正小标宋简体" w:cs="Times New Roman"/>
          <w:b w:val="0"/>
          <w:outline w:val="0"/>
          <w:shadow w:val="0"/>
          <w:emboss w:val="0"/>
          <w:imprint w:val="0"/>
          <w:vanish w:val="0"/>
          <w:color w:val="000000" w:themeColor="text1"/>
          <w:spacing w:val="-11"/>
          <w:w w:val="100"/>
          <w:sz w:val="44"/>
          <w:szCs w:val="44"/>
          <w:u w:val="none"/>
          <w14:textFill>
            <w14:solidFill>
              <w14:schemeClr w14:val="tx1"/>
            </w14:solidFill>
          </w14:textFill>
        </w:rPr>
        <w:t>方案</w:t>
      </w:r>
      <w:r>
        <w:rPr>
          <w:rFonts w:ascii="方正小标宋简体" w:eastAsia="方正小标宋简体" w:cs="Times New Roman"/>
          <w:b w:val="0"/>
          <w:outline w:val="0"/>
          <w:shadow w:val="0"/>
          <w:emboss w:val="0"/>
          <w:imprint w:val="0"/>
          <w:vanish w:val="0"/>
          <w:color w:val="000000" w:themeColor="text1"/>
          <w:spacing w:val="-11"/>
          <w:w w:val="100"/>
          <w:sz w:val="44"/>
          <w:szCs w:val="44"/>
          <w:u w:val="none"/>
          <w14:textFill>
            <w14:solidFill>
              <w14:schemeClr w14:val="tx1"/>
            </w14:solidFill>
          </w14:textFill>
        </w:rPr>
        <w:t>》的通知</w:t>
      </w:r>
    </w:p>
    <w:p w14:paraId="0BC140E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eastAsia="方正小标宋简体"/>
          <w:b w:val="0"/>
          <w:color w:val="000000" w:themeColor="text1"/>
          <w:sz w:val="44"/>
          <w:szCs w:val="44"/>
          <w:lang w:val="en-US" w:eastAsia="zh-CN"/>
          <w14:textFill>
            <w14:solidFill>
              <w14:schemeClr w14:val="tx1"/>
            </w14:solidFill>
          </w14:textFill>
        </w:rPr>
      </w:pPr>
    </w:p>
    <w:p w14:paraId="5948F4E6">
      <w:pPr>
        <w:keepNext w:val="0"/>
        <w:keepLines w:val="0"/>
        <w:pageBreakBefore w:val="0"/>
        <w:widowControl/>
        <w:suppressLineNumbers w:val="0"/>
        <w:kinsoku/>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w w:val="100"/>
          <w:sz w:val="32"/>
          <w:szCs w:val="32"/>
          <w14:textFill>
            <w14:solidFill>
              <w14:schemeClr w14:val="tx1"/>
            </w14:solidFill>
          </w14:textFill>
        </w:rPr>
        <w:t>各乡（镇）人民政府</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，县高新园区管委会，县直及驻县有关单位：</w:t>
      </w:r>
    </w:p>
    <w:p w14:paraId="4D5B4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eastAsia="仿宋_GB2312" w:cs="Times New Roman"/>
          <w:bCs/>
          <w:color w:val="000000" w:themeColor="text1"/>
          <w:spacing w:val="0"/>
          <w:sz w:val="32"/>
          <w:szCs w:val="32"/>
          <w:lang w:val="en-US" w:eastAsia="zh-CN"/>
          <w14:textFill>
            <w14:solidFill>
              <w14:schemeClr w14:val="tx1"/>
            </w14:solidFill>
          </w14:textFill>
        </w:rPr>
        <w:t>《湖口县消防“生命通道”集中整治实施方案》已经县政府研究同意，现印发给你们，请认真抓好贯彻落实。</w:t>
      </w:r>
    </w:p>
    <w:p w14:paraId="1E8CA5B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AD522C1">
      <w:pPr>
        <w:pStyle w:val="3"/>
        <w:keepNext w:val="0"/>
        <w:keepLines w:val="0"/>
        <w:pageBreakBefore w:val="0"/>
        <w:kinsoku/>
        <w:wordWrap/>
        <w:topLinePunct w:val="0"/>
        <w:autoSpaceDE/>
        <w:autoSpaceDN/>
        <w:bidi w:val="0"/>
        <w:adjustRightInd/>
        <w:snapToGrid/>
        <w:spacing w:line="560" w:lineRule="exact"/>
        <w:textAlignment w:val="auto"/>
        <w:rPr>
          <w:rFonts w:hint="eastAsia"/>
          <w:color w:val="000000" w:themeColor="text1"/>
          <w:sz w:val="52"/>
          <w:szCs w:val="52"/>
          <w:lang w:val="en-US" w:eastAsia="zh-CN"/>
          <w14:textFill>
            <w14:solidFill>
              <w14:schemeClr w14:val="tx1"/>
            </w14:solidFill>
          </w14:textFill>
        </w:rPr>
      </w:pPr>
    </w:p>
    <w:p w14:paraId="596260C3">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4B3F2AF">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47F5EB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2024年7月</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p>
    <w:p w14:paraId="4B5B23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（此件主动公开）</w:t>
      </w:r>
    </w:p>
    <w:p w14:paraId="3DE1944E">
      <w:pPr>
        <w:keepNext w:val="0"/>
        <w:keepLines w:val="0"/>
        <w:pageBreakBefore w:val="0"/>
        <w:widowControl w:val="0"/>
        <w:tabs>
          <w:tab w:val="left" w:pos="604"/>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p>
    <w:p w14:paraId="4AF150A9">
      <w:pPr>
        <w:keepNext w:val="0"/>
        <w:keepLines w:val="0"/>
        <w:pageBreakBefore w:val="0"/>
        <w:widowControl w:val="0"/>
        <w:tabs>
          <w:tab w:val="left" w:pos="604"/>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color w:val="000000" w:themeColor="text1"/>
          <w:spacing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pacing w:val="0"/>
          <w:sz w:val="44"/>
          <w:szCs w:val="44"/>
          <w:lang w:eastAsia="zh-CN"/>
          <w14:textFill>
            <w14:solidFill>
              <w14:schemeClr w14:val="tx1"/>
            </w14:solidFill>
          </w14:textFill>
        </w:rPr>
        <w:t>湖口县</w:t>
      </w:r>
      <w:r>
        <w:rPr>
          <w:rFonts w:hint="eastAsia" w:ascii="方正小标宋简体" w:hAnsi="方正小标宋简体" w:eastAsia="方正小标宋简体" w:cs="方正小标宋简体"/>
          <w:bCs/>
          <w:color w:val="000000" w:themeColor="text1"/>
          <w:spacing w:val="0"/>
          <w:sz w:val="44"/>
          <w:szCs w:val="44"/>
          <w14:textFill>
            <w14:solidFill>
              <w14:schemeClr w14:val="tx1"/>
            </w14:solidFill>
          </w14:textFill>
        </w:rPr>
        <w:t>打通消防</w:t>
      </w:r>
      <w:r>
        <w:rPr>
          <w:rFonts w:hint="eastAsia" w:ascii="方正小标宋简体" w:hAnsi="方正小标宋简体" w:eastAsia="方正小标宋简体" w:cs="方正小标宋简体"/>
          <w:bCs/>
          <w:color w:val="000000" w:themeColor="text1"/>
          <w:spacing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Cs/>
          <w:color w:val="000000" w:themeColor="text1"/>
          <w:spacing w:val="0"/>
          <w:sz w:val="44"/>
          <w:szCs w:val="44"/>
          <w14:textFill>
            <w14:solidFill>
              <w14:schemeClr w14:val="tx1"/>
            </w14:solidFill>
          </w14:textFill>
        </w:rPr>
        <w:t>生命通道</w:t>
      </w:r>
      <w:r>
        <w:rPr>
          <w:rFonts w:hint="eastAsia" w:ascii="方正小标宋简体" w:hAnsi="方正小标宋简体" w:eastAsia="方正小标宋简体" w:cs="方正小标宋简体"/>
          <w:bCs/>
          <w:color w:val="000000" w:themeColor="text1"/>
          <w:spacing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Cs/>
          <w:color w:val="000000" w:themeColor="text1"/>
          <w:spacing w:val="0"/>
          <w:sz w:val="44"/>
          <w:szCs w:val="44"/>
          <w:lang w:val="en-US" w:eastAsia="zh-CN"/>
          <w14:textFill>
            <w14:solidFill>
              <w14:schemeClr w14:val="tx1"/>
            </w14:solidFill>
          </w14:textFill>
        </w:rPr>
        <w:t>集中整治</w:t>
      </w:r>
    </w:p>
    <w:p w14:paraId="7F96E920">
      <w:pPr>
        <w:keepNext w:val="0"/>
        <w:keepLines w:val="0"/>
        <w:pageBreakBefore w:val="0"/>
        <w:widowControl w:val="0"/>
        <w:tabs>
          <w:tab w:val="left" w:pos="604"/>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pacing w:val="0"/>
          <w:sz w:val="44"/>
          <w:szCs w:val="44"/>
          <w:lang w:val="en-US" w:eastAsia="zh-CN"/>
          <w14:textFill>
            <w14:solidFill>
              <w14:schemeClr w14:val="tx1"/>
            </w14:solidFill>
          </w14:textFill>
        </w:rPr>
        <w:t>实施</w:t>
      </w:r>
      <w:r>
        <w:rPr>
          <w:rFonts w:hint="eastAsia" w:ascii="方正小标宋简体" w:hAnsi="方正小标宋简体" w:eastAsia="方正小标宋简体" w:cs="方正小标宋简体"/>
          <w:bCs/>
          <w:color w:val="000000" w:themeColor="text1"/>
          <w:spacing w:val="0"/>
          <w:sz w:val="44"/>
          <w:szCs w:val="44"/>
          <w14:textFill>
            <w14:solidFill>
              <w14:schemeClr w14:val="tx1"/>
            </w14:solidFill>
          </w14:textFill>
        </w:rPr>
        <w:t>方案</w:t>
      </w:r>
    </w:p>
    <w:p w14:paraId="0F9D4863">
      <w:pPr>
        <w:pStyle w:val="9"/>
        <w:keepNext w:val="0"/>
        <w:keepLines w:val="0"/>
        <w:pageBreakBefore w:val="0"/>
        <w:widowControl w:val="0"/>
        <w:kinsoku/>
        <w:wordWrap/>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53FFB113">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outlineLvl w:val="9"/>
        <w:rPr>
          <w:rFonts w:hint="eastAsia" w:ascii="仿宋_GB2312" w:hAnsi="仿宋_GB2312" w:eastAsia="仿宋_GB2312" w:cs="仿宋_GB2312"/>
          <w:bCs/>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spacing w:val="0"/>
          <w:kern w:val="2"/>
          <w:sz w:val="32"/>
          <w:szCs w:val="32"/>
          <w:lang w:val="en-US" w:eastAsia="zh-CN" w:bidi="ar-SA"/>
          <w14:textFill>
            <w14:solidFill>
              <w14:schemeClr w14:val="tx1"/>
            </w14:solidFill>
          </w14:textFill>
        </w:rPr>
        <w:t>根据《九江市人民政府办公室关于印发〈九江市打通消防“生命通道”集中整治实施方案〉的通知》（九府办发〔2024〕15号）有关要求，在全县部署开展打通消防“生命通道”集中整治行动，现结合我县实际，制定实施方案。</w:t>
      </w:r>
    </w:p>
    <w:p w14:paraId="114E9F29">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0" w:firstLineChars="200"/>
        <w:textAlignment w:val="auto"/>
        <w:rPr>
          <w:rFonts w:hint="eastAsia" w:ascii="黑体" w:hAnsi="黑体" w:eastAsia="黑体" w:cs="黑体"/>
          <w:bCs/>
          <w:color w:val="000000" w:themeColor="text1"/>
          <w:spacing w:val="0"/>
          <w:sz w:val="32"/>
          <w:szCs w:val="32"/>
          <w:lang w:eastAsia="zh-CN"/>
          <w14:textFill>
            <w14:solidFill>
              <w14:schemeClr w14:val="tx1"/>
            </w14:solidFill>
          </w14:textFill>
        </w:rPr>
      </w:pPr>
      <w:r>
        <w:rPr>
          <w:rFonts w:hint="eastAsia" w:ascii="黑体" w:hAnsi="黑体" w:eastAsia="黑体" w:cs="黑体"/>
          <w:bCs/>
          <w:color w:val="000000" w:themeColor="text1"/>
          <w:spacing w:val="0"/>
          <w:sz w:val="32"/>
          <w:szCs w:val="32"/>
          <w14:textFill>
            <w14:solidFill>
              <w14:schemeClr w14:val="tx1"/>
            </w14:solidFill>
          </w14:textFill>
        </w:rPr>
        <w:t>一、</w:t>
      </w:r>
      <w:r>
        <w:rPr>
          <w:rFonts w:hint="eastAsia" w:ascii="黑体" w:hAnsi="黑体" w:eastAsia="黑体" w:cs="黑体"/>
          <w:bCs/>
          <w:color w:val="000000" w:themeColor="text1"/>
          <w:spacing w:val="0"/>
          <w:sz w:val="32"/>
          <w:szCs w:val="32"/>
          <w:lang w:eastAsia="zh-CN"/>
          <w14:textFill>
            <w14:solidFill>
              <w14:schemeClr w14:val="tx1"/>
            </w14:solidFill>
          </w14:textFill>
        </w:rPr>
        <w:t>工作目标</w:t>
      </w:r>
    </w:p>
    <w:p w14:paraId="63651D2D">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0" w:firstLineChars="200"/>
        <w:textAlignment w:val="auto"/>
        <w:rPr>
          <w:rFonts w:hint="default" w:ascii="Times New Roman" w:hAnsi="Times New Roman" w:eastAsia="方正黑体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14:textFill>
            <w14:solidFill>
              <w14:schemeClr w14:val="tx1"/>
            </w14:solidFill>
          </w14:textFill>
        </w:rPr>
        <w:t>自即日起至2025年12月31日，集中整治占用、堵塞、封闭疏散通道、安全出口等问题隐患，依法全面拆除人员密集场所门窗设置影响逃生和灭火救援的防盗窗（网）、铁栅栏等障碍物、拆改违规广告牌，坚决清理妨碍消防车通行的障碍物，进一步建立健全打通消防“生命通道”的制度机制、责任链条和防控体系，</w:t>
      </w:r>
      <w:r>
        <w:rPr>
          <w:rFonts w:hint="default" w:ascii="Times New Roman" w:hAnsi="Times New Roman" w:eastAsia="仿宋_GB2312" w:cs="Times New Roman"/>
          <w:bCs/>
          <w:color w:val="000000" w:themeColor="text1"/>
          <w:spacing w:val="0"/>
          <w:sz w:val="32"/>
          <w:szCs w:val="32"/>
          <w:lang w:val="en-US" w:eastAsia="zh-CN"/>
          <w14:textFill>
            <w14:solidFill>
              <w14:schemeClr w14:val="tx1"/>
            </w14:solidFill>
          </w14:textFill>
        </w:rPr>
        <w:t>坚决</w:t>
      </w:r>
      <w:r>
        <w:rPr>
          <w:rFonts w:hint="default" w:ascii="Times New Roman" w:hAnsi="Times New Roman" w:eastAsia="仿宋_GB2312" w:cs="Times New Roman"/>
          <w:bCs/>
          <w:color w:val="000000" w:themeColor="text1"/>
          <w:spacing w:val="0"/>
          <w:sz w:val="32"/>
          <w:szCs w:val="32"/>
          <w14:textFill>
            <w14:solidFill>
              <w14:schemeClr w14:val="tx1"/>
            </w14:solidFill>
          </w14:textFill>
        </w:rPr>
        <w:t>遏制群死群伤火灾事故发生。</w:t>
      </w:r>
    </w:p>
    <w:p w14:paraId="2511D832">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0" w:firstLineChars="200"/>
        <w:textAlignment w:val="auto"/>
        <w:rPr>
          <w:rFonts w:hint="default" w:ascii="黑体" w:hAnsi="黑体" w:eastAsia="黑体" w:cs="黑体"/>
          <w:bCs/>
          <w:color w:val="000000" w:themeColor="text1"/>
          <w:spacing w:val="0"/>
          <w:sz w:val="32"/>
          <w:szCs w:val="32"/>
          <w:lang w:val="en-US" w:eastAsia="zh-CN"/>
          <w14:textFill>
            <w14:solidFill>
              <w14:schemeClr w14:val="tx1"/>
            </w14:solidFill>
          </w14:textFill>
        </w:rPr>
      </w:pPr>
      <w:r>
        <w:rPr>
          <w:rFonts w:hint="eastAsia" w:ascii="黑体" w:hAnsi="黑体" w:eastAsia="黑体" w:cs="黑体"/>
          <w:bCs/>
          <w:color w:val="000000" w:themeColor="text1"/>
          <w:spacing w:val="0"/>
          <w:sz w:val="32"/>
          <w:szCs w:val="32"/>
          <w:lang w:val="en-US" w:eastAsia="zh-CN"/>
          <w14:textFill>
            <w14:solidFill>
              <w14:schemeClr w14:val="tx1"/>
            </w14:solidFill>
          </w14:textFill>
        </w:rPr>
        <w:t>二、整治范围</w:t>
      </w:r>
    </w:p>
    <w:p w14:paraId="5A0CA012">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3" w:firstLineChars="200"/>
        <w:textAlignment w:val="auto"/>
        <w:rPr>
          <w:rFonts w:hint="eastAsia" w:ascii="Times New Roman" w:hAnsi="Times New Roman" w:eastAsia="仿宋_GB2312" w:cs="Times New Roman"/>
          <w:bCs/>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（一）人员密集场所：</w:t>
      </w:r>
      <w:r>
        <w:rPr>
          <w:rFonts w:hint="eastAsia" w:ascii="Times New Roman" w:hAnsi="Times New Roman" w:eastAsia="仿宋_GB2312" w:cs="Times New Roman"/>
          <w:bCs/>
          <w:color w:val="000000" w:themeColor="text1"/>
          <w:spacing w:val="0"/>
          <w:sz w:val="32"/>
          <w:szCs w:val="32"/>
          <w14:textFill>
            <w14:solidFill>
              <w14:schemeClr w14:val="tx1"/>
            </w14:solidFill>
          </w14:textFill>
        </w:rPr>
        <w:t>公众聚集场所（宾馆、饭店、商场、集贸市场、客运车站候车室、客运码头候船厅、民用机场航站楼、体育场馆、会堂以及公共娱乐场所等），医院的门诊楼、病房楼，学校的教学楼、图书馆、食堂和集体宿舍，养老院，福利院，托儿所，幼儿园，公共图书馆的阅览室，公共展览馆、博物馆的展示厅，劳动密集型企业的生产加工车间和员工集体宿舍，旅游、宗教活动场所等</w:t>
      </w:r>
      <w:r>
        <w:rPr>
          <w:rFonts w:hint="eastAsia" w:eastAsia="仿宋_GB2312" w:cs="Times New Roman"/>
          <w:bCs/>
          <w:color w:val="000000" w:themeColor="text1"/>
          <w:spacing w:val="0"/>
          <w:sz w:val="32"/>
          <w:szCs w:val="32"/>
          <w:lang w:eastAsia="zh-CN"/>
          <w14:textFill>
            <w14:solidFill>
              <w14:schemeClr w14:val="tx1"/>
            </w14:solidFill>
          </w14:textFill>
        </w:rPr>
        <w:t>；</w:t>
      </w:r>
    </w:p>
    <w:p w14:paraId="2A5AFA29">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3" w:firstLineChars="200"/>
        <w:textAlignment w:val="auto"/>
        <w:rPr>
          <w:rFonts w:hint="eastAsia" w:ascii="Times New Roman" w:hAnsi="Times New Roman" w:eastAsia="仿宋_GB2312" w:cs="Times New Roman"/>
          <w:bCs/>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（二）其他公共场所：</w:t>
      </w:r>
      <w:r>
        <w:rPr>
          <w:rFonts w:hint="eastAsia" w:ascii="Times New Roman" w:hAnsi="Times New Roman" w:eastAsia="仿宋_GB2312" w:cs="Times New Roman"/>
          <w:bCs/>
          <w:color w:val="000000" w:themeColor="text1"/>
          <w:spacing w:val="0"/>
          <w:sz w:val="32"/>
          <w:szCs w:val="32"/>
          <w14:textFill>
            <w14:solidFill>
              <w14:schemeClr w14:val="tx1"/>
            </w14:solidFill>
          </w14:textFill>
        </w:rPr>
        <w:t>文物保护单位、剧本娱乐场所、办公场所、培训场所、地下轨道交通、施工临时用房等</w:t>
      </w:r>
      <w:r>
        <w:rPr>
          <w:rFonts w:hint="eastAsia" w:eastAsia="仿宋_GB2312" w:cs="Times New Roman"/>
          <w:bCs/>
          <w:color w:val="000000" w:themeColor="text1"/>
          <w:spacing w:val="0"/>
          <w:sz w:val="32"/>
          <w:szCs w:val="32"/>
          <w:lang w:eastAsia="zh-CN"/>
          <w14:textFill>
            <w14:solidFill>
              <w14:schemeClr w14:val="tx1"/>
            </w14:solidFill>
          </w14:textFill>
        </w:rPr>
        <w:t>；</w:t>
      </w:r>
    </w:p>
    <w:p w14:paraId="6270E9E3">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3" w:firstLineChars="200"/>
        <w:textAlignment w:val="auto"/>
        <w:rPr>
          <w:rFonts w:hint="eastAsia" w:ascii="Times New Roman" w:hAnsi="Times New Roman" w:eastAsia="仿宋_GB2312" w:cs="Times New Roman"/>
          <w:bCs/>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（三）居住场所：</w:t>
      </w:r>
      <w:r>
        <w:rPr>
          <w:rFonts w:hint="eastAsia" w:ascii="Times New Roman" w:hAnsi="Times New Roman" w:eastAsia="仿宋_GB2312" w:cs="Times New Roman"/>
          <w:bCs/>
          <w:color w:val="000000" w:themeColor="text1"/>
          <w:spacing w:val="0"/>
          <w:sz w:val="32"/>
          <w:szCs w:val="32"/>
          <w14:textFill>
            <w14:solidFill>
              <w14:schemeClr w14:val="tx1"/>
            </w14:solidFill>
          </w14:textFill>
        </w:rPr>
        <w:t>住宅小区、公寓楼、群租房等</w:t>
      </w:r>
      <w:r>
        <w:rPr>
          <w:rFonts w:hint="eastAsia" w:eastAsia="仿宋_GB2312" w:cs="Times New Roman"/>
          <w:bCs/>
          <w:color w:val="000000" w:themeColor="text1"/>
          <w:spacing w:val="0"/>
          <w:sz w:val="32"/>
          <w:szCs w:val="32"/>
          <w:lang w:eastAsia="zh-CN"/>
          <w14:textFill>
            <w14:solidFill>
              <w14:schemeClr w14:val="tx1"/>
            </w14:solidFill>
          </w14:textFill>
        </w:rPr>
        <w:t>；</w:t>
      </w:r>
    </w:p>
    <w:p w14:paraId="3D5F7F80">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3" w:firstLineChars="200"/>
        <w:textAlignment w:val="auto"/>
        <w:rPr>
          <w:rFonts w:hint="eastAsia" w:ascii="Times New Roman" w:hAnsi="Times New Roman" w:eastAsia="仿宋_GB2312" w:cs="Times New Roman"/>
          <w:bCs/>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（四）厂房仓储场所：</w:t>
      </w:r>
      <w:r>
        <w:rPr>
          <w:rFonts w:hint="eastAsia" w:ascii="Times New Roman" w:hAnsi="Times New Roman" w:eastAsia="仿宋_GB2312" w:cs="Times New Roman"/>
          <w:bCs/>
          <w:color w:val="000000" w:themeColor="text1"/>
          <w:spacing w:val="0"/>
          <w:sz w:val="32"/>
          <w:szCs w:val="32"/>
          <w14:textFill>
            <w14:solidFill>
              <w14:schemeClr w14:val="tx1"/>
            </w14:solidFill>
          </w14:textFill>
        </w:rPr>
        <w:t>厂房、仓库、物流仓储、家庭作坊等</w:t>
      </w:r>
      <w:r>
        <w:rPr>
          <w:rFonts w:hint="eastAsia" w:eastAsia="仿宋_GB2312" w:cs="Times New Roman"/>
          <w:bCs/>
          <w:color w:val="000000" w:themeColor="text1"/>
          <w:spacing w:val="0"/>
          <w:sz w:val="32"/>
          <w:szCs w:val="32"/>
          <w:lang w:eastAsia="zh-CN"/>
          <w14:textFill>
            <w14:solidFill>
              <w14:schemeClr w14:val="tx1"/>
            </w14:solidFill>
          </w14:textFill>
        </w:rPr>
        <w:t>；</w:t>
      </w:r>
    </w:p>
    <w:p w14:paraId="730A7CD8">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3" w:firstLineChars="200"/>
        <w:textAlignment w:val="auto"/>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（五）其他单位场所。</w:t>
      </w:r>
    </w:p>
    <w:p w14:paraId="7D3516BE">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0" w:firstLineChars="200"/>
        <w:textAlignment w:val="auto"/>
        <w:rPr>
          <w:rFonts w:hint="default" w:ascii="黑体" w:hAnsi="黑体" w:eastAsia="黑体" w:cs="黑体"/>
          <w:bCs/>
          <w:color w:val="000000" w:themeColor="text1"/>
          <w:spacing w:val="0"/>
          <w:sz w:val="32"/>
          <w:szCs w:val="32"/>
          <w:lang w:val="en-US" w:eastAsia="zh-CN"/>
          <w14:textFill>
            <w14:solidFill>
              <w14:schemeClr w14:val="tx1"/>
            </w14:solidFill>
          </w14:textFill>
        </w:rPr>
      </w:pPr>
      <w:r>
        <w:rPr>
          <w:rFonts w:hint="default" w:ascii="黑体" w:hAnsi="黑体" w:eastAsia="黑体" w:cs="黑体"/>
          <w:bCs/>
          <w:color w:val="000000" w:themeColor="text1"/>
          <w:spacing w:val="0"/>
          <w:sz w:val="32"/>
          <w:szCs w:val="32"/>
          <w:lang w:val="en-US" w:eastAsia="zh-CN"/>
          <w14:textFill>
            <w14:solidFill>
              <w14:schemeClr w14:val="tx1"/>
            </w14:solidFill>
          </w14:textFill>
        </w:rPr>
        <w:t>三、整治重点</w:t>
      </w:r>
    </w:p>
    <w:p w14:paraId="178371D1">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（一）占用、堵塞或封闭、锁闭疏散通道和安全出口；</w:t>
      </w:r>
    </w:p>
    <w:p w14:paraId="75915B68">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（二）平时需要控制人员随意出入的安全出口、疏散门或设置门禁系统的疏散门，未能保证火灾时从内部直接向外推开，未在门上设置“紧急出口”标识和使用提示；</w:t>
      </w:r>
    </w:p>
    <w:p w14:paraId="6E45B8FA">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（三）在疏散通道、安全出口、楼梯间违规停放电动自行车或给电动自行车充电；</w:t>
      </w:r>
    </w:p>
    <w:p w14:paraId="2704C6B0">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（四）单位和住宅小区未按照有关规定施划消防车通道和登高操作场地的标线、标志并设置警示牌；</w:t>
      </w:r>
    </w:p>
    <w:p w14:paraId="274DA7F8">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（五）在消防车通道上违规设置构筑物、限高栏、固定隔离桩等障碍物，在消防车通道与建筑之间违规设置树木、架空管线、广告牌、装饰物等妨碍消防车操作的障碍物；</w:t>
      </w:r>
    </w:p>
    <w:p w14:paraId="7D84F765">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（六）在消防车通道上违规设置停车泊位、违法违规停放车辆；</w:t>
      </w:r>
    </w:p>
    <w:p w14:paraId="10C7FA45">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21"/>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21"/>
          <w:sz w:val="32"/>
          <w:szCs w:val="32"/>
          <w:shd w:val="clear" w:color="auto" w:fill="FFFFFF"/>
          <w:lang w:val="en-US" w:eastAsia="zh-CN" w:bidi="ar"/>
          <w14:textFill>
            <w14:solidFill>
              <w14:schemeClr w14:val="tx1"/>
            </w14:solidFill>
          </w14:textFill>
        </w:rPr>
        <w:t>（七）在采用封闭式管理的消防车通道出入口，未落实在紧急情况下立即打开的保障措施；</w:t>
      </w:r>
    </w:p>
    <w:p w14:paraId="75499AF2">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（八）在人员密集场所的门窗设置影响逃生和灭火救援的防盗窗（网）、铁栅栏、广告牌等障碍物；</w:t>
      </w:r>
    </w:p>
    <w:p w14:paraId="46C55B9F">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（九）在竖向管井、敞开式外连廊违规堆放可燃杂物。</w:t>
      </w:r>
    </w:p>
    <w:p w14:paraId="1E6AA550">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0" w:firstLineChars="200"/>
        <w:textAlignment w:val="auto"/>
        <w:rPr>
          <w:rFonts w:hint="default" w:ascii="黑体" w:hAnsi="黑体" w:eastAsia="黑体" w:cs="黑体"/>
          <w:bCs/>
          <w:color w:val="000000" w:themeColor="text1"/>
          <w:spacing w:val="0"/>
          <w:sz w:val="32"/>
          <w:szCs w:val="32"/>
          <w:lang w:val="en-US" w:eastAsia="zh-CN"/>
          <w14:textFill>
            <w14:solidFill>
              <w14:schemeClr w14:val="tx1"/>
            </w14:solidFill>
          </w14:textFill>
        </w:rPr>
      </w:pPr>
      <w:r>
        <w:rPr>
          <w:rFonts w:hint="eastAsia" w:ascii="黑体" w:hAnsi="黑体" w:eastAsia="黑体" w:cs="黑体"/>
          <w:bCs/>
          <w:color w:val="000000" w:themeColor="text1"/>
          <w:spacing w:val="0"/>
          <w:sz w:val="32"/>
          <w:szCs w:val="32"/>
          <w:lang w:val="en-US" w:eastAsia="zh-CN"/>
          <w14:textFill>
            <w14:solidFill>
              <w14:schemeClr w14:val="tx1"/>
            </w14:solidFill>
          </w14:textFill>
        </w:rPr>
        <w:t>四</w:t>
      </w:r>
      <w:r>
        <w:rPr>
          <w:rFonts w:hint="default" w:ascii="黑体" w:hAnsi="黑体" w:eastAsia="黑体" w:cs="黑体"/>
          <w:bCs/>
          <w:color w:val="000000" w:themeColor="text1"/>
          <w:spacing w:val="0"/>
          <w:sz w:val="32"/>
          <w:szCs w:val="32"/>
          <w:lang w:val="en-US" w:eastAsia="zh-CN"/>
          <w14:textFill>
            <w14:solidFill>
              <w14:schemeClr w14:val="tx1"/>
            </w14:solidFill>
          </w14:textFill>
        </w:rPr>
        <w:t>、责任分工</w:t>
      </w:r>
    </w:p>
    <w:p w14:paraId="306BA373">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0" w:firstLineChars="200"/>
        <w:textAlignment w:val="auto"/>
        <w:rPr>
          <w:rFonts w:hint="default" w:ascii="Times New Roman" w:hAnsi="Times New Roman" w:eastAsia="仿宋_GB2312"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lang w:val="en-US" w:eastAsia="zh-CN"/>
          <w14:textFill>
            <w14:solidFill>
              <w14:schemeClr w14:val="tx1"/>
            </w14:solidFill>
          </w14:textFill>
        </w:rPr>
        <w:t>按照“党政同责、一岗双责、齐抓共管”的要求，</w:t>
      </w:r>
      <w:r>
        <w:rPr>
          <w:rFonts w:hint="eastAsia" w:eastAsia="仿宋_GB2312" w:cs="Times New Roman"/>
          <w:bCs/>
          <w:color w:val="000000" w:themeColor="text1"/>
          <w:spacing w:val="0"/>
          <w:sz w:val="32"/>
          <w:szCs w:val="32"/>
          <w:lang w:val="en-US" w:eastAsia="zh-CN"/>
          <w14:textFill>
            <w14:solidFill>
              <w14:schemeClr w14:val="tx1"/>
            </w14:solidFill>
          </w14:textFill>
        </w:rPr>
        <w:t>各</w:t>
      </w:r>
      <w:r>
        <w:rPr>
          <w:rFonts w:hint="default" w:ascii="Times New Roman" w:hAnsi="Times New Roman" w:eastAsia="仿宋_GB2312" w:cs="Times New Roman"/>
          <w:bCs/>
          <w:color w:val="000000" w:themeColor="text1"/>
          <w:spacing w:val="0"/>
          <w:sz w:val="32"/>
          <w:szCs w:val="32"/>
          <w:lang w:val="en-US" w:eastAsia="zh-CN"/>
          <w14:textFill>
            <w14:solidFill>
              <w14:schemeClr w14:val="tx1"/>
            </w14:solidFill>
          </w14:textFill>
        </w:rPr>
        <w:t>乡</w:t>
      </w:r>
      <w:r>
        <w:rPr>
          <w:rFonts w:hint="eastAsia" w:eastAsia="仿宋_GB2312" w:cs="Times New Roman"/>
          <w:bCs/>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lang w:val="en-US" w:eastAsia="zh-CN"/>
          <w14:textFill>
            <w14:solidFill>
              <w14:schemeClr w14:val="tx1"/>
            </w14:solidFill>
          </w14:textFill>
        </w:rPr>
        <w:t>镇</w:t>
      </w:r>
      <w:r>
        <w:rPr>
          <w:rFonts w:hint="eastAsia" w:eastAsia="仿宋_GB2312" w:cs="Times New Roman"/>
          <w:bCs/>
          <w:color w:val="000000" w:themeColor="text1"/>
          <w:spacing w:val="0"/>
          <w:sz w:val="32"/>
          <w:szCs w:val="32"/>
          <w:lang w:val="en-US" w:eastAsia="zh-CN"/>
          <w14:textFill>
            <w14:solidFill>
              <w14:schemeClr w14:val="tx1"/>
            </w14:solidFill>
          </w14:textFill>
        </w:rPr>
        <w:t>）政府</w:t>
      </w:r>
      <w:r>
        <w:rPr>
          <w:rFonts w:hint="default" w:ascii="Times New Roman" w:hAnsi="Times New Roman" w:eastAsia="仿宋_GB2312" w:cs="Times New Roman"/>
          <w:bCs/>
          <w:color w:val="000000" w:themeColor="text1"/>
          <w:spacing w:val="0"/>
          <w:sz w:val="32"/>
          <w:szCs w:val="32"/>
          <w:lang w:val="en-US" w:eastAsia="zh-CN"/>
          <w14:textFill>
            <w14:solidFill>
              <w14:schemeClr w14:val="tx1"/>
            </w14:solidFill>
          </w14:textFill>
        </w:rPr>
        <w:t>是集中整治的直接责任主体，负责发动自查自改、组织基层排查、督改隐患问题。各有关部门按照“管行业必须管安全、管业务必须管安全、管生产经营必须管安全”要求，负责本行业、本系统、本领域打通消防“生命通道”集中整治工作。</w:t>
      </w:r>
    </w:p>
    <w:p w14:paraId="02D24977">
      <w:pPr>
        <w:keepNext w:val="0"/>
        <w:keepLines w:val="0"/>
        <w:pageBreakBefore w:val="0"/>
        <w:widowControl/>
        <w:suppressLineNumbers w:val="0"/>
        <w:kinsoku/>
        <w:wordWrap/>
        <w:overflowPunct/>
        <w:topLinePunct w:val="0"/>
        <w:autoSpaceDE/>
        <w:autoSpaceDN/>
        <w:bidi w:val="0"/>
        <w:adjustRightInd/>
        <w:snapToGrid/>
        <w:spacing w:line="510" w:lineRule="exact"/>
        <w:ind w:firstLine="640" w:firstLineChars="200"/>
        <w:jc w:val="left"/>
        <w:textAlignment w:val="auto"/>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（一）宾馆、饭店、商场。</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〔排查主体：各乡（镇）排查“九小场所”，县商务局排查面积≥600平米以上的商场及面积≥300平米以上的餐饮场所，县文广旅局排查星级以上宾馆饭店，县公安局排查其他宾馆</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p>
    <w:p w14:paraId="1202C9AB">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（二）集贸市场。</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市场监督管理局</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p>
    <w:p w14:paraId="589A9B45">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（三）客运车站候车室、客运码头候船厅。</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排查主体：县交通运输局）</w:t>
      </w:r>
    </w:p>
    <w:p w14:paraId="1380C99E">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（四）体育场馆。</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排查主体：县教体局</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p>
    <w:p w14:paraId="0FBE7D0E">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（五）医院（含卫生院）的门诊楼、病房楼，托育机构。</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排查主体：县卫健委）</w:t>
      </w:r>
    </w:p>
    <w:p w14:paraId="423C9FC5">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（六）学校的教学楼、图书馆、食堂和集体宿舍，幼儿园。</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排查主体：县教体局</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p>
    <w:p w14:paraId="0F91D83B">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（七）养老院、福利院。</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排查主体：县民政局</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p>
    <w:p w14:paraId="4D32E5C3">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（八）劳动密集型企业的生产加工车间和企业内员工集体宿舍。</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排查主体：县应急管理局</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p>
    <w:p w14:paraId="42FA94D0">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楷体_GB2312" w:hAnsi="楷体_GB2312" w:eastAsia="楷体_GB2312" w:cs="楷体_GB2312"/>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（九）公共图书馆、博物馆、文物保护单位、剧本娱乐场所、互联网服务场所、旅游民宿、剧院、电影院、娱乐场所、旅游景区（景点）。</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w:t>
      </w:r>
      <w:r>
        <w:rPr>
          <w:rFonts w:hint="default" w:ascii="楷体_GB2312" w:hAnsi="楷体_GB2312" w:eastAsia="楷体_GB2312" w:cs="楷体_GB2312"/>
          <w:bCs/>
          <w:color w:val="000000" w:themeColor="text1"/>
          <w:kern w:val="2"/>
          <w:sz w:val="32"/>
          <w:szCs w:val="32"/>
          <w:lang w:val="en-US" w:eastAsia="zh-CN" w:bidi="ar-SA"/>
          <w14:textFill>
            <w14:solidFill>
              <w14:schemeClr w14:val="tx1"/>
            </w14:solidFill>
          </w14:textFill>
        </w:rPr>
        <w:t>县文广旅局</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p>
    <w:p w14:paraId="631BC3F7">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（十）厂房、仓库物流仓储、家庭作坊。</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排查主体：各乡（镇）排查“九小场所”，</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县财政（</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国资</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）局排查</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所监管企业，</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县邮政分公司排查</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寄递企业及其分支机构和末端网点的仓库，</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县科金</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工局</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排查</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船舶制造、民用爆炸物品的厂房、仓库及附属用房，</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供销联社</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排查重点排查鄱阳湖大市场等</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农业生产资料、农副产品等生产经营场所，</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农业农村局</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排查</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地方储备粮油存储单位</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，县高新园区管委会排查园区企业</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p>
    <w:p w14:paraId="4DE985CB">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（十一）施工临时用房。</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排查主体：</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县住建局〕</w:t>
      </w:r>
    </w:p>
    <w:p w14:paraId="5ABBEB5E">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（十二）宗教活动场所、宗教院校。</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排查主体</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统战部（</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民宗局</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p>
    <w:p w14:paraId="322DCF31">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（十三）住宅小区、公寓楼、群租房。</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排查主体</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：县住建局</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排查有</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物管</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的</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住宅小区、群租房</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，各乡（镇）排查无</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物管</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的</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住宅小区</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群租房，</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公安局配合</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排查</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群租房，</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消防救援</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大</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队</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排查</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公寓楼〕</w:t>
      </w:r>
    </w:p>
    <w:p w14:paraId="56A97081">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（十四）银行、保险及其服务网点、派出机构等。</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县金融监管支局</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p>
    <w:p w14:paraId="3C28AB45">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（十五）各类培训机构。</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：县教</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体</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局</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排查</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面向中小学生（含3周岁以上学龄前儿童）的学科</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类</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、文化艺术类校外培训机构，</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人社局</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排查</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职业培训机构、技工院校〕</w:t>
      </w:r>
    </w:p>
    <w:p w14:paraId="71BFEBDB">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（十六）办公场所。</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：各有关部门负责本单位、本系统的办公场所〕</w:t>
      </w:r>
    </w:p>
    <w:p w14:paraId="2A5206FC">
      <w:pPr>
        <w:pStyle w:val="15"/>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（十七）地下建筑工程。</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Cs/>
          <w:color w:val="000000" w:themeColor="text1"/>
          <w:kern w:val="2"/>
          <w:sz w:val="32"/>
          <w:szCs w:val="32"/>
          <w:lang w:val="en-US" w:eastAsia="zh-CN" w:bidi="ar-SA"/>
          <w14:textFill>
            <w14:solidFill>
              <w14:schemeClr w14:val="tx1"/>
            </w14:solidFill>
          </w14:textFill>
        </w:rPr>
        <w:t>排查主体</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县发改委（国动办）排查人防</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工程部分，</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住建局</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抽查</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物管小区非人防工程部分</w:t>
      </w:r>
      <w:r>
        <w:rPr>
          <w:rFonts w:hint="eastAsia"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，县财政（国资）局排查属于国有资产的地下建筑</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p>
    <w:p w14:paraId="164E0E1C">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3" w:firstLineChars="200"/>
        <w:textAlignment w:val="auto"/>
        <w:rPr>
          <w:rFonts w:hint="default" w:ascii="Times New Roman" w:hAnsi="Times New Roman" w:eastAsia="方正仿宋_GBK"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kern w:val="0"/>
          <w:sz w:val="32"/>
          <w:szCs w:val="32"/>
          <w:shd w:val="clear" w:color="auto" w:fill="FFFFFF"/>
          <w:lang w:val="en-US" w:eastAsia="zh-CN" w:bidi="ar"/>
          <w14:textFill>
            <w14:solidFill>
              <w14:schemeClr w14:val="tx1"/>
            </w14:solidFill>
          </w14:textFill>
        </w:rPr>
        <w:t>此外，公安部门</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负责指导督促公安派出所积极参与基层排查整治，依法查处消防违法行为；</w:t>
      </w:r>
      <w:r>
        <w:rPr>
          <w:rFonts w:hint="eastAsia" w:ascii="仿宋_GB2312" w:hAnsi="仿宋_GB2312" w:eastAsia="仿宋_GB2312" w:cs="仿宋_GB2312"/>
          <w:b/>
          <w:bCs/>
          <w:i w:val="0"/>
          <w:iCs w:val="0"/>
          <w:caps w:val="0"/>
          <w:color w:val="000000" w:themeColor="text1"/>
          <w:spacing w:val="0"/>
          <w:kern w:val="0"/>
          <w:sz w:val="32"/>
          <w:szCs w:val="32"/>
          <w:shd w:val="clear" w:color="auto" w:fill="FFFFFF"/>
          <w:lang w:val="en-US" w:eastAsia="zh-CN" w:bidi="ar"/>
          <w14:textFill>
            <w14:solidFill>
              <w14:schemeClr w14:val="tx1"/>
            </w14:solidFill>
          </w14:textFill>
        </w:rPr>
        <w:t>市场监管部门</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负责指导督促市场监管分局积极参与基层排查整治；</w:t>
      </w:r>
      <w:r>
        <w:rPr>
          <w:rFonts w:hint="default" w:ascii="仿宋_GB2312" w:hAnsi="仿宋_GB2312" w:eastAsia="仿宋_GB2312" w:cs="仿宋_GB2312"/>
          <w:b/>
          <w:bCs/>
          <w:i w:val="0"/>
          <w:iCs w:val="0"/>
          <w:caps w:val="0"/>
          <w:color w:val="000000" w:themeColor="text1"/>
          <w:spacing w:val="0"/>
          <w:kern w:val="0"/>
          <w:sz w:val="32"/>
          <w:szCs w:val="32"/>
          <w:shd w:val="clear" w:color="auto" w:fill="FFFFFF"/>
          <w:lang w:val="en-US" w:eastAsia="zh-CN" w:bidi="ar"/>
          <w14:textFill>
            <w14:solidFill>
              <w14:schemeClr w14:val="tx1"/>
            </w14:solidFill>
          </w14:textFill>
        </w:rPr>
        <w:t>城管部门</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负责拆改违规广告牌，并对占道经营等导致消防车辆无法通行的违法行为依法查处；</w:t>
      </w:r>
      <w:r>
        <w:rPr>
          <w:rFonts w:hint="default" w:ascii="仿宋_GB2312" w:hAnsi="仿宋_GB2312" w:eastAsia="仿宋_GB2312" w:cs="仿宋_GB2312"/>
          <w:b/>
          <w:bCs/>
          <w:i w:val="0"/>
          <w:iCs w:val="0"/>
          <w:caps w:val="0"/>
          <w:color w:val="000000" w:themeColor="text1"/>
          <w:spacing w:val="0"/>
          <w:kern w:val="0"/>
          <w:sz w:val="32"/>
          <w:szCs w:val="32"/>
          <w:shd w:val="clear" w:color="auto" w:fill="FFFFFF"/>
          <w:lang w:val="en-US" w:eastAsia="zh-CN" w:bidi="ar"/>
          <w14:textFill>
            <w14:solidFill>
              <w14:schemeClr w14:val="tx1"/>
            </w14:solidFill>
          </w14:textFill>
        </w:rPr>
        <w:t>消防部门</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负责消防安全重点单位排查整治，依法查处消防违法行为，编制印发打通消防“生命通道”集中整治检查指南和执法指引，并根据需要提供集中整治工作的技术指导服务。</w:t>
      </w:r>
    </w:p>
    <w:p w14:paraId="35DA1724">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0" w:firstLineChars="200"/>
        <w:textAlignment w:val="auto"/>
        <w:rPr>
          <w:rFonts w:hint="default" w:ascii="黑体" w:hAnsi="黑体" w:eastAsia="黑体" w:cs="黑体"/>
          <w:bCs/>
          <w:color w:val="000000" w:themeColor="text1"/>
          <w:spacing w:val="0"/>
          <w:sz w:val="32"/>
          <w:szCs w:val="32"/>
          <w:lang w:val="en-US" w:eastAsia="zh-CN"/>
          <w14:textFill>
            <w14:solidFill>
              <w14:schemeClr w14:val="tx1"/>
            </w14:solidFill>
          </w14:textFill>
        </w:rPr>
      </w:pPr>
      <w:r>
        <w:rPr>
          <w:rFonts w:hint="eastAsia" w:ascii="黑体" w:hAnsi="黑体" w:eastAsia="黑体" w:cs="黑体"/>
          <w:bCs/>
          <w:color w:val="000000" w:themeColor="text1"/>
          <w:spacing w:val="0"/>
          <w:sz w:val="32"/>
          <w:szCs w:val="32"/>
          <w:lang w:val="en-US" w:eastAsia="zh-CN"/>
          <w14:textFill>
            <w14:solidFill>
              <w14:schemeClr w14:val="tx1"/>
            </w14:solidFill>
          </w14:textFill>
        </w:rPr>
        <w:t>五</w:t>
      </w:r>
      <w:r>
        <w:rPr>
          <w:rFonts w:hint="default" w:ascii="黑体" w:hAnsi="黑体" w:eastAsia="黑体" w:cs="黑体"/>
          <w:bCs/>
          <w:color w:val="000000" w:themeColor="text1"/>
          <w:spacing w:val="0"/>
          <w:sz w:val="32"/>
          <w:szCs w:val="32"/>
          <w:lang w:val="en-US" w:eastAsia="zh-CN"/>
          <w14:textFill>
            <w14:solidFill>
              <w14:schemeClr w14:val="tx1"/>
            </w14:solidFill>
          </w14:textFill>
        </w:rPr>
        <w:t>、</w:t>
      </w:r>
      <w:r>
        <w:rPr>
          <w:rFonts w:hint="eastAsia" w:ascii="黑体" w:hAnsi="黑体" w:eastAsia="黑体" w:cs="黑体"/>
          <w:bCs/>
          <w:color w:val="000000" w:themeColor="text1"/>
          <w:spacing w:val="0"/>
          <w:sz w:val="32"/>
          <w:szCs w:val="32"/>
          <w:lang w:val="en-US" w:eastAsia="zh-CN"/>
          <w14:textFill>
            <w14:solidFill>
              <w14:schemeClr w14:val="tx1"/>
            </w14:solidFill>
          </w14:textFill>
        </w:rPr>
        <w:t>工作步骤</w:t>
      </w:r>
    </w:p>
    <w:p w14:paraId="5D76627D">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3"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（一）动员部署阶段（2024年</w:t>
      </w: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7</w:t>
      </w: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月</w:t>
      </w: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5</w:t>
      </w: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日前）</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。各</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乡（镇）</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园区及</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各</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相关</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行业部门制定本地、本行业领域的实施方案，明确职责分工，细化任务措施，作出专题部署。向社会广泛发布《江西省人民政府关于加强消防“生命通道”管理的通告》（以下简称《通告》）。</w:t>
      </w:r>
    </w:p>
    <w:p w14:paraId="3C3B3DB7">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3"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（二）自查自改阶段（2024年7月15日前）</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。各</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乡（镇）</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园区及</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各</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相关</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行业部门发动单位场所，对照整治重点进行自查自改</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并填写《打通消防“生命通道”集中整治自查排查表》</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（附件1）</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（以下简称《自查排查表》</w:t>
      </w:r>
      <w:r>
        <w:rPr>
          <w:rFonts w:hint="default" w:ascii="Times New Roman" w:hAnsi="Times New Roman" w:eastAsia="楷体_GB2312" w:cs="Times New Roman"/>
          <w:bCs/>
          <w:color w:val="000000" w:themeColor="text1"/>
          <w:spacing w:val="0"/>
          <w:kern w:val="2"/>
          <w:sz w:val="32"/>
          <w:szCs w:val="32"/>
          <w:lang w:val="en-US" w:eastAsia="zh-CN" w:bidi="ar-SA"/>
          <w14:textFill>
            <w14:solidFill>
              <w14:schemeClr w14:val="tx1"/>
            </w14:solidFill>
          </w14:textFill>
        </w:rPr>
        <w:t>）</w:t>
      </w:r>
      <w:r>
        <w:rPr>
          <w:rFonts w:hint="eastAsia" w:eastAsia="楷体_GB2312" w:cs="Times New Roman"/>
          <w:bCs/>
          <w:color w:val="000000" w:themeColor="text1"/>
          <w:spacing w:val="0"/>
          <w:kern w:val="2"/>
          <w:sz w:val="32"/>
          <w:szCs w:val="32"/>
          <w:lang w:val="en-US" w:eastAsia="zh-CN" w:bidi="ar-SA"/>
          <w14:textFill>
            <w14:solidFill>
              <w14:schemeClr w14:val="tx1"/>
            </w14:solidFill>
          </w14:textFill>
        </w:rPr>
        <w:t>。</w:t>
      </w:r>
    </w:p>
    <w:p w14:paraId="76C21104">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3"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（三）排查整治阶段（2024年</w:t>
      </w: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7</w:t>
      </w: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月1</w:t>
      </w: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6</w:t>
      </w: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日至2025年10月31日）。</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各</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乡（镇）</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园区及</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各</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相关</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行业部门组织开展全面排查整治</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，并</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填写《自查排查表》</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（附件1）</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，同时建立《打通消防“生命通道”隐患问题和整改责任清单》（</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附件2</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其中，2024年</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月底前，完成人员密集场所影响逃生和灭火救援的防盗窗（网）、铁栅栏等障碍物拆除以及违规广告牌拆改工作；完成消防车通道、登高操作场地标线标志施划和警示牌设置工作；2024年12月底前，完成公众聚集场所打通消防“生命通道”集中整治工作。</w:t>
      </w:r>
    </w:p>
    <w:p w14:paraId="703C05B1">
      <w:pPr>
        <w:pStyle w:val="9"/>
        <w:keepNext w:val="0"/>
        <w:keepLines w:val="0"/>
        <w:pageBreakBefore w:val="0"/>
        <w:widowControl w:val="0"/>
        <w:numPr>
          <w:ilvl w:val="0"/>
          <w:numId w:val="0"/>
        </w:numPr>
        <w:kinsoku/>
        <w:wordWrap/>
        <w:overflowPunct/>
        <w:topLinePunct w:val="0"/>
        <w:autoSpaceDE/>
        <w:autoSpaceDN/>
        <w:bidi w:val="0"/>
        <w:adjustRightInd/>
        <w:snapToGrid/>
        <w:spacing w:after="0" w:line="510" w:lineRule="exact"/>
        <w:ind w:left="0" w:leftChars="0" w:firstLine="643"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（四）巩固提升阶段（2025年11月1日至12月31日）。</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认真总结经验做法，对存在的普遍性、系统性问题进行梳理研究，健全完善确保消防“生命通道”畅通的长效机制。</w:t>
      </w:r>
    </w:p>
    <w:p w14:paraId="71252F2D">
      <w:pPr>
        <w:pStyle w:val="9"/>
        <w:keepNext w:val="0"/>
        <w:keepLines w:val="0"/>
        <w:pageBreakBefore w:val="0"/>
        <w:widowControl w:val="0"/>
        <w:kinsoku/>
        <w:wordWrap/>
        <w:overflowPunct/>
        <w:topLinePunct w:val="0"/>
        <w:autoSpaceDE/>
        <w:autoSpaceDN/>
        <w:bidi w:val="0"/>
        <w:adjustRightInd/>
        <w:snapToGrid/>
        <w:spacing w:after="0" w:line="510" w:lineRule="exact"/>
        <w:ind w:left="0" w:leftChars="0" w:firstLine="640" w:firstLineChars="200"/>
        <w:textAlignment w:val="auto"/>
        <w:rPr>
          <w:rFonts w:hint="default" w:ascii="黑体" w:hAnsi="黑体" w:eastAsia="黑体" w:cs="黑体"/>
          <w:bCs/>
          <w:color w:val="000000" w:themeColor="text1"/>
          <w:spacing w:val="0"/>
          <w:sz w:val="32"/>
          <w:szCs w:val="32"/>
          <w:lang w:val="en-US" w:eastAsia="zh-CN"/>
          <w14:textFill>
            <w14:solidFill>
              <w14:schemeClr w14:val="tx1"/>
            </w14:solidFill>
          </w14:textFill>
        </w:rPr>
      </w:pPr>
      <w:r>
        <w:rPr>
          <w:rFonts w:hint="eastAsia" w:ascii="黑体" w:hAnsi="黑体" w:eastAsia="黑体" w:cs="黑体"/>
          <w:bCs/>
          <w:color w:val="000000" w:themeColor="text1"/>
          <w:spacing w:val="0"/>
          <w:sz w:val="32"/>
          <w:szCs w:val="32"/>
          <w:lang w:val="en-US" w:eastAsia="zh-CN"/>
          <w14:textFill>
            <w14:solidFill>
              <w14:schemeClr w14:val="tx1"/>
            </w14:solidFill>
          </w14:textFill>
        </w:rPr>
        <w:t>六</w:t>
      </w:r>
      <w:r>
        <w:rPr>
          <w:rFonts w:hint="default" w:ascii="黑体" w:hAnsi="黑体" w:eastAsia="黑体" w:cs="黑体"/>
          <w:bCs/>
          <w:color w:val="000000" w:themeColor="text1"/>
          <w:spacing w:val="0"/>
          <w:sz w:val="32"/>
          <w:szCs w:val="32"/>
          <w:lang w:val="en-US" w:eastAsia="zh-CN"/>
          <w14:textFill>
            <w14:solidFill>
              <w14:schemeClr w14:val="tx1"/>
            </w14:solidFill>
          </w14:textFill>
        </w:rPr>
        <w:t>、工作要求</w:t>
      </w:r>
    </w:p>
    <w:p w14:paraId="4DF44CF8">
      <w:pPr>
        <w:keepNext w:val="0"/>
        <w:keepLines w:val="0"/>
        <w:pageBreakBefore w:val="0"/>
        <w:widowControl w:val="0"/>
        <w:shd w:val="clear"/>
        <w:kinsoku/>
        <w:wordWrap/>
        <w:overflowPunct/>
        <w:topLinePunct w:val="0"/>
        <w:autoSpaceDE/>
        <w:autoSpaceDN/>
        <w:bidi w:val="0"/>
        <w:adjustRightInd/>
        <w:snapToGrid/>
        <w:spacing w:line="510" w:lineRule="exact"/>
        <w:ind w:left="0" w:leftChars="0" w:right="0" w:firstLine="643"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（一）加强组织领导。</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各</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乡（镇）、园区</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、各有关部门要提高政治站位，站在统筹发展和安全的高度，压紧压实各方责任，主要负责同志要亲自研究部署，带头深入一线开展督导检查，全力推进各项措施落实落地。</w:t>
      </w:r>
    </w:p>
    <w:p w14:paraId="422D762A">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right="0" w:rightChars="0" w:firstLine="643"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二</w:t>
      </w: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）强化统筹推进。</w:t>
      </w:r>
      <w:r>
        <w:rPr>
          <w:rFonts w:hint="eastAsia"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要统筹</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九小场所”消防安全综合治理、消防安全治本攻坚三年行动、电动自行车安全隐患全链条整治行动等重点任务有效结合、同步推进。按照属地与属事相结合的原则，强化系统治理、综合治理、源头治理、依法治理。</w:t>
      </w:r>
    </w:p>
    <w:p w14:paraId="23D54142">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right="0" w:rightChars="0" w:firstLine="643"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w:t>
      </w:r>
      <w:r>
        <w:rPr>
          <w:rFonts w:hint="eastAsia"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三</w:t>
      </w:r>
      <w:r>
        <w:rPr>
          <w:rFonts w:hint="default" w:ascii="楷体_GB2312" w:hAnsi="楷体_GB2312" w:eastAsia="楷体_GB2312" w:cs="楷体_GB2312"/>
          <w:b/>
          <w:bCs w:val="0"/>
          <w:color w:val="000000" w:themeColor="text1"/>
          <w:spacing w:val="0"/>
          <w:kern w:val="2"/>
          <w:sz w:val="32"/>
          <w:szCs w:val="32"/>
          <w:lang w:val="en-US" w:eastAsia="zh-CN" w:bidi="ar-SA"/>
          <w14:textFill>
            <w14:solidFill>
              <w14:schemeClr w14:val="tx1"/>
            </w14:solidFill>
          </w14:textFill>
        </w:rPr>
        <w:t>）严肃责任追究。</w:t>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县工作专班联合政府督查室，将组织实施、综合整治和行动质效情况纳入政务督查内容，对行动进展缓慢、推诿扯皮的，予以点名、通报，因工作不力，整治期间发生较大以上火灾事故的，一律提级调查、依法追责。</w:t>
      </w:r>
    </w:p>
    <w:p w14:paraId="00C0E0B8">
      <w:pPr>
        <w:pStyle w:val="3"/>
        <w:keepNext w:val="0"/>
        <w:keepLines w:val="0"/>
        <w:pageBreakBefore w:val="0"/>
        <w:widowControl w:val="0"/>
        <w:kinsoku/>
        <w:wordWrap/>
        <w:overflowPunct/>
        <w:topLinePunct w:val="0"/>
        <w:autoSpaceDE/>
        <w:autoSpaceDN/>
        <w:bidi w:val="0"/>
        <w:adjustRightInd/>
        <w:snapToGrid/>
        <w:spacing w:line="510" w:lineRule="exact"/>
        <w:ind w:leftChars="0" w:right="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各</w:t>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乡（镇）、园区</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、各有关部门于2024年</w:t>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月</w:t>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日前将动员部署情况报送</w:t>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县</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工作专班，2024年7月份起，每季度末报送《打通消防“生命通道”隐患问题和整改责任清单》（</w:t>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附件2</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）和《打通消防“生命通道”集中整治统计表》（</w:t>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附件3</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）。2025年11月20日前，各</w:t>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乡（镇）、园区</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、各有关部门报送工作总结和《责任清单》《统计表》。</w:t>
      </w:r>
    </w:p>
    <w:p w14:paraId="71485738">
      <w:pPr>
        <w:pStyle w:val="3"/>
        <w:keepNext w:val="0"/>
        <w:keepLines w:val="0"/>
        <w:pageBreakBefore w:val="0"/>
        <w:widowControl w:val="0"/>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p>
    <w:p w14:paraId="42796097">
      <w:pPr>
        <w:pStyle w:val="3"/>
        <w:keepNext w:val="0"/>
        <w:keepLines w:val="0"/>
        <w:pageBreakBefore w:val="0"/>
        <w:widowControl w:val="0"/>
        <w:kinsoku/>
        <w:wordWrap/>
        <w:overflowPunct/>
        <w:topLinePunct w:val="0"/>
        <w:autoSpaceDE/>
        <w:autoSpaceDN/>
        <w:bidi w:val="0"/>
        <w:adjustRightInd/>
        <w:snapToGrid/>
        <w:spacing w:line="510" w:lineRule="exact"/>
        <w:ind w:leftChars="0" w:firstLine="640" w:firstLineChars="200"/>
        <w:textAlignment w:val="auto"/>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联系人：</w:t>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杨勇</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18607008321;徐梓雯</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15870803817）</w:t>
      </w:r>
    </w:p>
    <w:p w14:paraId="133F6451">
      <w:pPr>
        <w:pStyle w:val="3"/>
        <w:keepNext w:val="0"/>
        <w:keepLines w:val="0"/>
        <w:pageBreakBefore w:val="0"/>
        <w:widowControl w:val="0"/>
        <w:kinsoku/>
        <w:wordWrap/>
        <w:overflowPunct/>
        <w:topLinePunct w:val="0"/>
        <w:autoSpaceDE/>
        <w:autoSpaceDN/>
        <w:bidi w:val="0"/>
        <w:adjustRightInd/>
        <w:snapToGrid/>
        <w:spacing w:line="510" w:lineRule="exact"/>
        <w:ind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（联系</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邮箱：</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instrText xml:space="preserve"> HYPERLINK "mailto:2959641880@qq.com。" </w:instrTex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2959641880@qq.com</w:t>
      </w: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p>
    <w:p w14:paraId="451B61D0">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cs="Times New Roman"/>
          <w:color w:val="000000" w:themeColor="text1"/>
          <w:spacing w:val="0"/>
          <w:lang w:val="en-US" w:eastAsia="zh-CN"/>
          <w14:textFill>
            <w14:solidFill>
              <w14:schemeClr w14:val="tx1"/>
            </w14:solidFill>
          </w14:textFill>
        </w:rPr>
      </w:pPr>
    </w:p>
    <w:p w14:paraId="29105AAA">
      <w:pPr>
        <w:pStyle w:val="3"/>
        <w:keepNext w:val="0"/>
        <w:keepLines w:val="0"/>
        <w:pageBreakBefore w:val="0"/>
        <w:widowControl w:val="0"/>
        <w:kinsoku/>
        <w:wordWrap/>
        <w:overflowPunct/>
        <w:topLinePunct w:val="0"/>
        <w:autoSpaceDE/>
        <w:autoSpaceDN/>
        <w:bidi w:val="0"/>
        <w:adjustRightInd/>
        <w:snapToGrid/>
        <w:spacing w:line="510" w:lineRule="exact"/>
        <w:ind w:right="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附件：1.打通消防“生命通道”集中整治自查排查表</w:t>
      </w:r>
    </w:p>
    <w:p w14:paraId="53BD6F49">
      <w:pPr>
        <w:pStyle w:val="3"/>
        <w:keepNext w:val="0"/>
        <w:keepLines w:val="0"/>
        <w:pageBreakBefore w:val="0"/>
        <w:widowControl w:val="0"/>
        <w:kinsoku/>
        <w:wordWrap/>
        <w:overflowPunct/>
        <w:topLinePunct w:val="0"/>
        <w:autoSpaceDE/>
        <w:autoSpaceDN/>
        <w:bidi w:val="0"/>
        <w:adjustRightInd/>
        <w:snapToGrid/>
        <w:spacing w:line="510" w:lineRule="exact"/>
        <w:ind w:right="0" w:firstLine="1600" w:firstLineChars="5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2.打通消防“生命通道”隐患问题和整改责任清单</w:t>
      </w:r>
    </w:p>
    <w:p w14:paraId="2DAFA5A7">
      <w:pPr>
        <w:pStyle w:val="3"/>
        <w:keepNext w:val="0"/>
        <w:keepLines w:val="0"/>
        <w:pageBreakBefore w:val="0"/>
        <w:widowControl w:val="0"/>
        <w:kinsoku/>
        <w:wordWrap/>
        <w:overflowPunct/>
        <w:topLinePunct w:val="0"/>
        <w:autoSpaceDE/>
        <w:autoSpaceDN/>
        <w:bidi w:val="0"/>
        <w:adjustRightInd/>
        <w:snapToGrid/>
        <w:spacing w:line="510" w:lineRule="exact"/>
        <w:ind w:right="0" w:firstLine="1600" w:firstLineChars="5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3.打通消防“生命通道”集中整治统计表</w:t>
      </w:r>
    </w:p>
    <w:p w14:paraId="3894492B">
      <w:pPr>
        <w:pStyle w:val="3"/>
        <w:keepNext w:val="0"/>
        <w:keepLines w:val="0"/>
        <w:pageBreakBefore w:val="0"/>
        <w:widowControl w:val="0"/>
        <w:kinsoku/>
        <w:wordWrap/>
        <w:overflowPunct/>
        <w:topLinePunct w:val="0"/>
        <w:autoSpaceDE/>
        <w:autoSpaceDN/>
        <w:bidi w:val="0"/>
        <w:adjustRightInd/>
        <w:snapToGrid/>
        <w:spacing w:line="510" w:lineRule="exact"/>
        <w:ind w:right="0" w:firstLine="1600" w:firstLineChars="50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4.打通消防“生命通道”行动检查要点</w:t>
      </w:r>
    </w:p>
    <w:p w14:paraId="5E0B49CD">
      <w:pPr>
        <w:pStyle w:val="3"/>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p>
    <w:p w14:paraId="7B74D852">
      <w:pPr>
        <w:pStyle w:val="3"/>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p>
    <w:p w14:paraId="1CBF7956">
      <w:pPr>
        <w:spacing w:line="500" w:lineRule="exact"/>
        <w:ind w:left="0" w:leftChars="0" w:firstLine="0" w:firstLineChars="0"/>
        <w:jc w:val="center"/>
        <w:rPr>
          <w:rFonts w:hint="eastAsia" w:ascii="黑体" w:hAnsi="黑体" w:eastAsia="黑体" w:cs="黑体"/>
          <w:b w:val="0"/>
          <w:bCs w:val="0"/>
          <w:color w:val="000000"/>
          <w:kern w:val="0"/>
          <w:sz w:val="28"/>
          <w:szCs w:val="28"/>
          <w:u w:val="none"/>
          <w:lang w:val="en-US" w:eastAsia="zh-CN" w:bidi="ar"/>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389255</wp:posOffset>
                </wp:positionV>
                <wp:extent cx="544576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44576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30.65pt;height:0pt;width:428.8pt;z-index:251662336;mso-width-relative:page;mso-height-relative:page;" filled="f" stroked="t" coordsize="21600,21600" o:gfxdata="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p25Y2AAAAAgBAAAPAAAAAAAAAAEAIAAAACIAAABkcnMvZG93bnJldi54&#10;bWxQSwECFAAUAAAACACHTuJA/wQpFfoBAADzAwAADgAAAAAAAAABACAAAAAnAQAAZHJzL2Uyb0Rv&#10;Yy54bWxQSwUGAAAAAAYABgBZAQAAkw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8255</wp:posOffset>
                </wp:positionV>
                <wp:extent cx="5445760" cy="0"/>
                <wp:effectExtent l="0" t="6350" r="0" b="6350"/>
                <wp:wrapNone/>
                <wp:docPr id="6" name="直接连接符 6"/>
                <wp:cNvGraphicFramePr/>
                <a:graphic xmlns:a="http://schemas.openxmlformats.org/drawingml/2006/main">
                  <a:graphicData uri="http://schemas.microsoft.com/office/word/2010/wordprocessingShape">
                    <wps:wsp>
                      <wps:cNvCnPr/>
                      <wps:spPr>
                        <a:xfrm>
                          <a:off x="0" y="0"/>
                          <a:ext cx="544576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0.65pt;height:0pt;width:428.8pt;z-index:251661312;mso-width-relative:page;mso-height-relative:page;" filled="f" stroked="t" coordsize="21600,21600" o:gfxdata="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UeibUAAAABgEAAA8AAAAAAAAAAQAgAAAAIgAAAGRycy9kb3ducmV2LnhtbFBL&#10;AQIUABQAAAAIAIdO4kBlXr+Y+gEAAPMDAAAOAAAAAAAAAAEAIAAAACMBAABkcnMvZTJvRG9jLnht&#10;bFBLBQYAAAAABgAGAFkBAACP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 xml:space="preserve">湖口县人民政府办公室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eastAsia="zh-CN"/>
        </w:rPr>
        <w:t>发</w:t>
      </w:r>
    </w:p>
    <w:p w14:paraId="1F4C8DFC">
      <w:pPr>
        <w:pStyle w:val="3"/>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sectPr>
          <w:footerReference r:id="rId3" w:type="default"/>
          <w:pgSz w:w="11906" w:h="16838"/>
          <w:pgMar w:top="1701" w:right="1701" w:bottom="1701" w:left="1701" w:header="851" w:footer="567" w:gutter="0"/>
          <w:paperSrc/>
          <w:pgBorders>
            <w:top w:val="none" w:sz="0" w:space="0"/>
            <w:left w:val="none" w:sz="0" w:space="0"/>
            <w:bottom w:val="none" w:sz="0" w:space="0"/>
            <w:right w:val="none" w:sz="0" w:space="0"/>
          </w:pgBorders>
          <w:pgNumType w:fmt="numberInDash" w:start="1"/>
          <w:cols w:space="0" w:num="1"/>
          <w:rtlGutter w:val="0"/>
          <w:docGrid w:linePitch="435" w:charSpace="0"/>
        </w:sectPr>
      </w:pPr>
    </w:p>
    <w:p w14:paraId="4C4FC1CA">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黑体"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附件1</w:t>
      </w:r>
    </w:p>
    <w:p w14:paraId="2E677C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打通消防“生命通道”集中整治自查排查表</w:t>
      </w:r>
    </w:p>
    <w:p w14:paraId="1B044E90">
      <w:pPr>
        <w:keepNext w:val="0"/>
        <w:keepLines w:val="0"/>
        <w:pageBreakBefore w:val="0"/>
        <w:widowControl w:val="0"/>
        <w:kinsoku/>
        <w:wordWrap/>
        <w:overflowPunct/>
        <w:topLinePunct w:val="0"/>
        <w:autoSpaceDE/>
        <w:autoSpaceDN/>
        <w:bidi w:val="0"/>
        <w:adjustRightInd/>
        <w:snapToGrid w:val="0"/>
        <w:spacing w:before="219" w:beforeLines="50" w:line="5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实施检查/自查单位：                      检查日期：   年   月   日</w:t>
      </w:r>
    </w:p>
    <w:tbl>
      <w:tblPr>
        <w:tblStyle w:val="11"/>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875"/>
        <w:gridCol w:w="1704"/>
        <w:gridCol w:w="1511"/>
        <w:gridCol w:w="2051"/>
      </w:tblGrid>
      <w:tr w14:paraId="4A7B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125" w:type="dxa"/>
            <w:tcBorders>
              <w:top w:val="single" w:color="auto" w:sz="8" w:space="0"/>
              <w:left w:val="single" w:color="auto" w:sz="8" w:space="0"/>
            </w:tcBorders>
            <w:noWrap w:val="0"/>
            <w:vAlign w:val="center"/>
          </w:tcPr>
          <w:p w14:paraId="06C58B2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单位场所</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/住宅小区</w:t>
            </w:r>
            <w:r>
              <w:rPr>
                <w:rFonts w:hint="default" w:ascii="Times New Roman" w:hAnsi="Times New Roman" w:eastAsia="仿宋_GB2312" w:cs="Times New Roman"/>
                <w:color w:val="000000" w:themeColor="text1"/>
                <w:kern w:val="0"/>
                <w:sz w:val="24"/>
                <w:szCs w:val="24"/>
                <w14:textFill>
                  <w14:solidFill>
                    <w14:schemeClr w14:val="tx1"/>
                  </w14:solidFill>
                </w14:textFill>
              </w:rPr>
              <w:t>名称</w:t>
            </w:r>
          </w:p>
        </w:tc>
        <w:tc>
          <w:tcPr>
            <w:tcW w:w="2875" w:type="dxa"/>
            <w:tcBorders>
              <w:top w:val="single" w:color="auto" w:sz="8" w:space="0"/>
            </w:tcBorders>
            <w:noWrap w:val="0"/>
            <w:vAlign w:val="center"/>
          </w:tcPr>
          <w:p w14:paraId="1153BC9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3215" w:type="dxa"/>
            <w:gridSpan w:val="2"/>
            <w:tcBorders>
              <w:top w:val="single" w:color="auto" w:sz="8" w:space="0"/>
            </w:tcBorders>
            <w:noWrap w:val="0"/>
            <w:vAlign w:val="center"/>
          </w:tcPr>
          <w:p w14:paraId="28B4B0E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业主/物业负责人</w:t>
            </w:r>
          </w:p>
          <w:p w14:paraId="2450946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及联系方式</w:t>
            </w:r>
          </w:p>
        </w:tc>
        <w:tc>
          <w:tcPr>
            <w:tcW w:w="2051" w:type="dxa"/>
            <w:tcBorders>
              <w:top w:val="single" w:color="auto" w:sz="8" w:space="0"/>
              <w:right w:val="single" w:color="auto" w:sz="8" w:space="0"/>
            </w:tcBorders>
            <w:noWrap w:val="0"/>
            <w:vAlign w:val="center"/>
          </w:tcPr>
          <w:p w14:paraId="7EE9EAA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仿宋_GB2312" w:cs="Times New Roman"/>
                <w:b/>
                <w:color w:val="000000" w:themeColor="text1"/>
                <w:kern w:val="0"/>
                <w:sz w:val="24"/>
                <w:szCs w:val="24"/>
                <w14:textFill>
                  <w14:solidFill>
                    <w14:schemeClr w14:val="tx1"/>
                  </w14:solidFill>
                </w14:textFill>
              </w:rPr>
            </w:pPr>
          </w:p>
        </w:tc>
      </w:tr>
      <w:tr w14:paraId="17E3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5" w:type="dxa"/>
            <w:tcBorders>
              <w:left w:val="single" w:color="auto" w:sz="8" w:space="0"/>
            </w:tcBorders>
            <w:noWrap w:val="0"/>
            <w:vAlign w:val="center"/>
          </w:tcPr>
          <w:p w14:paraId="38BA4BA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地    址</w:t>
            </w:r>
          </w:p>
        </w:tc>
        <w:tc>
          <w:tcPr>
            <w:tcW w:w="8141" w:type="dxa"/>
            <w:gridSpan w:val="4"/>
            <w:tcBorders>
              <w:right w:val="single" w:color="auto" w:sz="8" w:space="0"/>
            </w:tcBorders>
            <w:noWrap w:val="0"/>
            <w:vAlign w:val="center"/>
          </w:tcPr>
          <w:p w14:paraId="4510F79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r>
      <w:tr w14:paraId="6043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2125" w:type="dxa"/>
            <w:tcBorders>
              <w:left w:val="single" w:color="auto" w:sz="8" w:space="0"/>
            </w:tcBorders>
            <w:noWrap w:val="0"/>
            <w:vAlign w:val="center"/>
          </w:tcPr>
          <w:p w14:paraId="1AFB550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面积（m2）</w:t>
            </w:r>
          </w:p>
        </w:tc>
        <w:tc>
          <w:tcPr>
            <w:tcW w:w="2875" w:type="dxa"/>
            <w:noWrap w:val="0"/>
            <w:vAlign w:val="center"/>
          </w:tcPr>
          <w:p w14:paraId="766D8DC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c>
          <w:tcPr>
            <w:tcW w:w="1704" w:type="dxa"/>
            <w:noWrap w:val="0"/>
            <w:vAlign w:val="center"/>
          </w:tcPr>
          <w:p w14:paraId="08C46ED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单位场所</w:t>
            </w:r>
          </w:p>
          <w:p w14:paraId="146A388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类别</w:t>
            </w:r>
          </w:p>
        </w:tc>
        <w:tc>
          <w:tcPr>
            <w:tcW w:w="3562" w:type="dxa"/>
            <w:gridSpan w:val="2"/>
            <w:tcBorders>
              <w:right w:val="single" w:color="auto" w:sz="8" w:space="0"/>
            </w:tcBorders>
            <w:noWrap w:val="0"/>
            <w:vAlign w:val="center"/>
          </w:tcPr>
          <w:p w14:paraId="44C793BA">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□人员密集场所</w:t>
            </w:r>
          </w:p>
          <w:p w14:paraId="2BE1BA1D">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□其他公共场所</w:t>
            </w:r>
          </w:p>
          <w:p w14:paraId="5DC711D5">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□居住场所</w:t>
            </w:r>
          </w:p>
          <w:p w14:paraId="23BDC429">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□厂房仓储场所</w:t>
            </w:r>
          </w:p>
          <w:p w14:paraId="52D3416A">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□其他单位场所</w:t>
            </w:r>
          </w:p>
        </w:tc>
      </w:tr>
      <w:tr w14:paraId="09B6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04" w:type="dxa"/>
            <w:gridSpan w:val="3"/>
            <w:tcBorders>
              <w:top w:val="single" w:color="auto" w:sz="8" w:space="0"/>
              <w:left w:val="single" w:color="auto" w:sz="8" w:space="0"/>
              <w:right w:val="single" w:color="auto" w:sz="4" w:space="0"/>
            </w:tcBorders>
            <w:noWrap w:val="0"/>
            <w:vAlign w:val="center"/>
          </w:tcPr>
          <w:p w14:paraId="754F9E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检查内容</w:t>
            </w:r>
          </w:p>
        </w:tc>
        <w:tc>
          <w:tcPr>
            <w:tcW w:w="1511" w:type="dxa"/>
            <w:tcBorders>
              <w:top w:val="single" w:color="auto" w:sz="8" w:space="0"/>
              <w:left w:val="single" w:color="auto" w:sz="4" w:space="0"/>
              <w:right w:val="single" w:color="auto" w:sz="4" w:space="0"/>
            </w:tcBorders>
            <w:noWrap w:val="0"/>
            <w:vAlign w:val="center"/>
          </w:tcPr>
          <w:p w14:paraId="6C8DEA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val="en-US" w:eastAsia="zh-CN"/>
                <w14:textFill>
                  <w14:solidFill>
                    <w14:schemeClr w14:val="tx1"/>
                  </w14:solidFill>
                </w14:textFill>
              </w:rPr>
              <w:t>是否存在隐患问题</w:t>
            </w:r>
          </w:p>
        </w:tc>
        <w:tc>
          <w:tcPr>
            <w:tcW w:w="2051" w:type="dxa"/>
            <w:tcBorders>
              <w:top w:val="single" w:color="auto" w:sz="8" w:space="0"/>
              <w:left w:val="single" w:color="auto" w:sz="4" w:space="0"/>
              <w:right w:val="single" w:color="auto" w:sz="8" w:space="0"/>
            </w:tcBorders>
            <w:noWrap w:val="0"/>
            <w:vAlign w:val="center"/>
          </w:tcPr>
          <w:p w14:paraId="72BDF5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val="en-US" w:eastAsia="zh-CN"/>
                <w14:textFill>
                  <w14:solidFill>
                    <w14:schemeClr w14:val="tx1"/>
                  </w14:solidFill>
                </w14:textFill>
              </w:rPr>
              <w:t>是否当场整改（如否，注明整改时限）</w:t>
            </w:r>
          </w:p>
        </w:tc>
      </w:tr>
      <w:tr w14:paraId="79DE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04" w:type="dxa"/>
            <w:gridSpan w:val="3"/>
            <w:tcBorders>
              <w:top w:val="single" w:color="auto" w:sz="8" w:space="0"/>
              <w:left w:val="single" w:color="auto" w:sz="8" w:space="0"/>
              <w:right w:val="single" w:color="auto" w:sz="4" w:space="0"/>
            </w:tcBorders>
            <w:noWrap w:val="0"/>
            <w:vAlign w:val="center"/>
          </w:tcPr>
          <w:p w14:paraId="1B28D219">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1.占用、堵塞或封闭、锁闭疏散通道和安全出口</w:t>
            </w:r>
          </w:p>
        </w:tc>
        <w:tc>
          <w:tcPr>
            <w:tcW w:w="1511" w:type="dxa"/>
            <w:tcBorders>
              <w:top w:val="single" w:color="auto" w:sz="8" w:space="0"/>
              <w:left w:val="single" w:color="auto" w:sz="4" w:space="0"/>
              <w:right w:val="single" w:color="auto" w:sz="4" w:space="0"/>
            </w:tcBorders>
            <w:noWrap w:val="0"/>
            <w:vAlign w:val="center"/>
          </w:tcPr>
          <w:p w14:paraId="6A9D074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14:paraId="05A316A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14:paraId="01001B5C">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610614360"/>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61061436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61061436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14:paraId="49E6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704" w:type="dxa"/>
            <w:gridSpan w:val="3"/>
            <w:tcBorders>
              <w:left w:val="single" w:color="auto" w:sz="8" w:space="0"/>
              <w:right w:val="single" w:color="auto" w:sz="4" w:space="0"/>
            </w:tcBorders>
            <w:noWrap w:val="0"/>
            <w:vAlign w:val="center"/>
          </w:tcPr>
          <w:p w14:paraId="0FE2EFEC">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2.平时需要控制人员随意出入的安全出口、疏散门或设置门禁系统的疏散门，未能保证火灾时从内部直接向外推开，未在门上设置“紧急出口”标识和使用提示</w:t>
            </w:r>
          </w:p>
        </w:tc>
        <w:tc>
          <w:tcPr>
            <w:tcW w:w="1511" w:type="dxa"/>
            <w:tcBorders>
              <w:top w:val="single" w:color="auto" w:sz="8" w:space="0"/>
              <w:left w:val="single" w:color="auto" w:sz="4" w:space="0"/>
              <w:right w:val="single" w:color="auto" w:sz="4" w:space="0"/>
            </w:tcBorders>
            <w:noWrap w:val="0"/>
            <w:vAlign w:val="center"/>
          </w:tcPr>
          <w:p w14:paraId="24D8F10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14:paraId="7F8E2E1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14:paraId="456EEF8D">
            <w:pPr>
              <w:pStyle w:val="3"/>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331165202"/>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33116520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33116520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14:paraId="551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704" w:type="dxa"/>
            <w:gridSpan w:val="3"/>
            <w:tcBorders>
              <w:left w:val="single" w:color="auto" w:sz="8" w:space="0"/>
              <w:right w:val="single" w:color="auto" w:sz="4" w:space="0"/>
            </w:tcBorders>
            <w:noWrap w:val="0"/>
            <w:vAlign w:val="center"/>
          </w:tcPr>
          <w:p w14:paraId="16B2B769">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3.疏散通道、安全出口、楼梯间违规停放电动自行车或者给电动自行车充电</w:t>
            </w:r>
          </w:p>
        </w:tc>
        <w:tc>
          <w:tcPr>
            <w:tcW w:w="1511" w:type="dxa"/>
            <w:tcBorders>
              <w:top w:val="single" w:color="auto" w:sz="8" w:space="0"/>
              <w:left w:val="single" w:color="auto" w:sz="4" w:space="0"/>
              <w:right w:val="single" w:color="auto" w:sz="4" w:space="0"/>
            </w:tcBorders>
            <w:noWrap w:val="0"/>
            <w:vAlign w:val="center"/>
          </w:tcPr>
          <w:p w14:paraId="5BBFA08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14:paraId="079BBC8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14:paraId="00F77974">
            <w:pPr>
              <w:pStyle w:val="3"/>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582763028"/>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5827630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5827630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14:paraId="414E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704" w:type="dxa"/>
            <w:gridSpan w:val="3"/>
            <w:tcBorders>
              <w:top w:val="single" w:color="auto" w:sz="8" w:space="0"/>
              <w:left w:val="single" w:color="auto" w:sz="8" w:space="0"/>
              <w:right w:val="single" w:color="auto" w:sz="4" w:space="0"/>
            </w:tcBorders>
            <w:noWrap w:val="0"/>
            <w:vAlign w:val="center"/>
          </w:tcPr>
          <w:p w14:paraId="2DCEC1AE">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4.单位和住宅小区未按照有关规定施划消防车通道和登高操作场地的标线、标志，设置警示牌；</w:t>
            </w:r>
          </w:p>
        </w:tc>
        <w:tc>
          <w:tcPr>
            <w:tcW w:w="1511" w:type="dxa"/>
            <w:tcBorders>
              <w:top w:val="single" w:color="auto" w:sz="8" w:space="0"/>
              <w:left w:val="single" w:color="auto" w:sz="4" w:space="0"/>
              <w:right w:val="single" w:color="auto" w:sz="4" w:space="0"/>
            </w:tcBorders>
            <w:noWrap w:val="0"/>
            <w:vAlign w:val="center"/>
          </w:tcPr>
          <w:p w14:paraId="32E1B42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14:paraId="728BCAC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14:paraId="1D81CDBC">
            <w:pPr>
              <w:pStyle w:val="3"/>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1581277360"/>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158127736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158127736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14:paraId="2291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704" w:type="dxa"/>
            <w:gridSpan w:val="3"/>
            <w:tcBorders>
              <w:left w:val="single" w:color="auto" w:sz="8" w:space="0"/>
              <w:right w:val="single" w:color="auto" w:sz="4" w:space="0"/>
            </w:tcBorders>
            <w:noWrap w:val="0"/>
            <w:vAlign w:val="center"/>
          </w:tcPr>
          <w:p w14:paraId="7DAE4067">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5.消防车通道上违规设置构筑物、限高栏、固定隔离桩等障碍物，消防车通道与建筑之间违规设置妨碍消防车操作的树木、架空管线、广告牌、装饰物等障碍物</w:t>
            </w:r>
          </w:p>
        </w:tc>
        <w:tc>
          <w:tcPr>
            <w:tcW w:w="1511" w:type="dxa"/>
            <w:tcBorders>
              <w:top w:val="single" w:color="auto" w:sz="8" w:space="0"/>
              <w:left w:val="single" w:color="auto" w:sz="4" w:space="0"/>
              <w:right w:val="single" w:color="auto" w:sz="4" w:space="0"/>
            </w:tcBorders>
            <w:noWrap w:val="0"/>
            <w:vAlign w:val="center"/>
          </w:tcPr>
          <w:p w14:paraId="4019C13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14:paraId="1656175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14:paraId="090CEAE8">
            <w:pPr>
              <w:pStyle w:val="3"/>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2071230907"/>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2071230907"/>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2071230907"/>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14:paraId="5459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704" w:type="dxa"/>
            <w:gridSpan w:val="3"/>
            <w:tcBorders>
              <w:left w:val="single" w:color="auto" w:sz="8" w:space="0"/>
              <w:right w:val="single" w:color="auto" w:sz="4" w:space="0"/>
            </w:tcBorders>
            <w:noWrap w:val="0"/>
            <w:vAlign w:val="center"/>
          </w:tcPr>
          <w:p w14:paraId="3B75D7BF">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6.消防车通道上违规设置停车泊位、违法违规停放车辆</w:t>
            </w:r>
          </w:p>
        </w:tc>
        <w:tc>
          <w:tcPr>
            <w:tcW w:w="1511" w:type="dxa"/>
            <w:tcBorders>
              <w:top w:val="single" w:color="auto" w:sz="8" w:space="0"/>
              <w:left w:val="single" w:color="auto" w:sz="4" w:space="0"/>
              <w:right w:val="single" w:color="auto" w:sz="4" w:space="0"/>
            </w:tcBorders>
            <w:noWrap w:val="0"/>
            <w:vAlign w:val="center"/>
          </w:tcPr>
          <w:p w14:paraId="091D704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14:paraId="5FA8B7C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14:paraId="2D1C77CF">
            <w:pPr>
              <w:pStyle w:val="3"/>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1154222009"/>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1154222009"/>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1154222009"/>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14:paraId="321D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704" w:type="dxa"/>
            <w:gridSpan w:val="3"/>
            <w:tcBorders>
              <w:left w:val="single" w:color="auto" w:sz="8" w:space="0"/>
              <w:right w:val="single" w:color="auto" w:sz="4" w:space="0"/>
            </w:tcBorders>
            <w:noWrap w:val="0"/>
            <w:vAlign w:val="center"/>
          </w:tcPr>
          <w:p w14:paraId="178B8D77">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7.采用封闭式管理的消防车通道出入口，未落实在紧急情况下立即打开的保障措施</w:t>
            </w:r>
          </w:p>
        </w:tc>
        <w:tc>
          <w:tcPr>
            <w:tcW w:w="1511" w:type="dxa"/>
            <w:tcBorders>
              <w:top w:val="single" w:color="auto" w:sz="8" w:space="0"/>
              <w:left w:val="single" w:color="auto" w:sz="4" w:space="0"/>
              <w:right w:val="single" w:color="auto" w:sz="4" w:space="0"/>
            </w:tcBorders>
            <w:noWrap w:val="0"/>
            <w:vAlign w:val="center"/>
          </w:tcPr>
          <w:p w14:paraId="40F26A0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14:paraId="2374ED3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14:paraId="38AD579F">
            <w:pPr>
              <w:pStyle w:val="3"/>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1139434848"/>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113943484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113943484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14:paraId="1745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704" w:type="dxa"/>
            <w:gridSpan w:val="3"/>
            <w:tcBorders>
              <w:left w:val="single" w:color="auto" w:sz="8" w:space="0"/>
              <w:right w:val="single" w:color="auto" w:sz="4" w:space="0"/>
            </w:tcBorders>
            <w:noWrap w:val="0"/>
            <w:vAlign w:val="center"/>
          </w:tcPr>
          <w:p w14:paraId="714C4BA2">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8.人员密集场所门窗设置影响逃生和灭火救援的防盗窗（网）、铁栅栏、广告牌等障碍物</w:t>
            </w:r>
          </w:p>
        </w:tc>
        <w:tc>
          <w:tcPr>
            <w:tcW w:w="1511" w:type="dxa"/>
            <w:tcBorders>
              <w:top w:val="single" w:color="auto" w:sz="8" w:space="0"/>
              <w:left w:val="single" w:color="auto" w:sz="4" w:space="0"/>
              <w:right w:val="single" w:color="auto" w:sz="4" w:space="0"/>
            </w:tcBorders>
            <w:noWrap w:val="0"/>
            <w:vAlign w:val="center"/>
          </w:tcPr>
          <w:p w14:paraId="2BAA607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14:paraId="1B476E5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14:paraId="13D7C9C3">
            <w:pPr>
              <w:pStyle w:val="3"/>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934629485"/>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934629485"/>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934629485"/>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14:paraId="579D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04" w:type="dxa"/>
            <w:gridSpan w:val="3"/>
            <w:tcBorders>
              <w:left w:val="single" w:color="auto" w:sz="8" w:space="0"/>
              <w:right w:val="single" w:color="auto" w:sz="4" w:space="0"/>
            </w:tcBorders>
            <w:noWrap w:val="0"/>
            <w:vAlign w:val="center"/>
          </w:tcPr>
          <w:p w14:paraId="4119B87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9.竖向管井、敞开式外连廊违规堆放可燃杂物</w:t>
            </w:r>
          </w:p>
        </w:tc>
        <w:tc>
          <w:tcPr>
            <w:tcW w:w="1511" w:type="dxa"/>
            <w:tcBorders>
              <w:top w:val="single" w:color="auto" w:sz="8" w:space="0"/>
              <w:left w:val="single" w:color="auto" w:sz="4" w:space="0"/>
              <w:right w:val="single" w:color="auto" w:sz="4" w:space="0"/>
            </w:tcBorders>
            <w:noWrap w:val="0"/>
            <w:vAlign w:val="center"/>
          </w:tcPr>
          <w:p w14:paraId="27168B8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14:paraId="446422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14:paraId="15EE4F0F">
            <w:pPr>
              <w:pStyle w:val="3"/>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539823063"/>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539823063"/>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539823063"/>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bl>
    <w:p w14:paraId="64ED0E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sectPr>
          <w:footerReference r:id="rId4" w:type="default"/>
          <w:pgSz w:w="11906" w:h="16838"/>
          <w:pgMar w:top="1134" w:right="1134" w:bottom="1134" w:left="1134" w:header="851" w:footer="567" w:gutter="0"/>
          <w:pgBorders>
            <w:top w:val="none" w:sz="0" w:space="0"/>
            <w:left w:val="none" w:sz="0" w:space="0"/>
            <w:bottom w:val="none" w:sz="0" w:space="0"/>
            <w:right w:val="none" w:sz="0" w:space="0"/>
          </w:pgBorders>
          <w:pgNumType w:fmt="numberInDash"/>
          <w:cols w:space="720" w:num="1"/>
          <w:rtlGutter w:val="0"/>
          <w:docGrid w:linePitch="435" w:charSpace="0"/>
        </w:sectPr>
      </w:pPr>
      <w:r>
        <w:rPr>
          <w:rFonts w:hint="default" w:ascii="Times New Roman" w:hAnsi="Times New Roman" w:eastAsia="仿宋_GB2312" w:cs="Times New Roman"/>
          <w:color w:val="000000" w:themeColor="text1"/>
          <w:kern w:val="0"/>
          <w:sz w:val="24"/>
          <w:szCs w:val="24"/>
          <w14:textFill>
            <w14:solidFill>
              <w14:schemeClr w14:val="tx1"/>
            </w14:solidFill>
          </w14:textFill>
        </w:rPr>
        <w:t>检查</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自查</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人员</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          单位场所随同检查人员：</w:t>
      </w:r>
    </w:p>
    <w:p w14:paraId="0309C56E">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黑体"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附件2</w:t>
      </w:r>
    </w:p>
    <w:p w14:paraId="51405278">
      <w:pPr>
        <w:pStyle w:val="3"/>
        <w:keepNext w:val="0"/>
        <w:keepLines w:val="0"/>
        <w:pageBreakBefore w:val="0"/>
        <w:widowControl w:val="0"/>
        <w:kinsoku/>
        <w:wordWrap/>
        <w:overflowPunct/>
        <w:topLinePunct w:val="0"/>
        <w:autoSpaceDE/>
        <w:autoSpaceDN/>
        <w:bidi w:val="0"/>
        <w:adjustRightInd/>
        <w:snapToGrid/>
        <w:spacing w:line="600" w:lineRule="exact"/>
        <w:ind w:right="0" w:firstLine="2200" w:firstLineChars="500"/>
        <w:textAlignment w:val="auto"/>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eastAsia="zh-CN"/>
          <w14:textFill>
            <w14:solidFill>
              <w14:schemeClr w14:val="tx1"/>
            </w14:solidFill>
          </w14:textFill>
        </w:rPr>
        <w:t>打通</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消防</w:t>
      </w:r>
      <w:r>
        <w:rPr>
          <w:rFonts w:hint="default" w:ascii="Times New Roman" w:hAnsi="Times New Roman" w:eastAsia="方正小标宋简体" w:cs="Times New Roman"/>
          <w:color w:val="000000" w:themeColor="text1"/>
          <w:kern w:val="0"/>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生命通道</w:t>
      </w:r>
      <w:r>
        <w:rPr>
          <w:rFonts w:hint="default" w:ascii="Times New Roman" w:hAnsi="Times New Roman" w:eastAsia="方正小标宋简体" w:cs="Times New Roman"/>
          <w:color w:val="000000" w:themeColor="text1"/>
          <w:kern w:val="0"/>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隐患问题和整改责任清单</w:t>
      </w:r>
    </w:p>
    <w:p w14:paraId="0F96B7E6">
      <w:pPr>
        <w:keepNext w:val="0"/>
        <w:keepLines w:val="0"/>
        <w:pageBreakBefore w:val="0"/>
        <w:widowControl w:val="0"/>
        <w:kinsoku/>
        <w:wordWrap/>
        <w:overflowPunct/>
        <w:topLinePunct w:val="0"/>
        <w:autoSpaceDE/>
        <w:autoSpaceDN/>
        <w:bidi w:val="0"/>
        <w:adjustRightInd/>
        <w:snapToGrid/>
        <w:spacing w:line="600" w:lineRule="exact"/>
        <w:ind w:firstLine="1400" w:firstLineChars="50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填报单位：                                           填报时间：</w:t>
      </w:r>
    </w:p>
    <w:tbl>
      <w:tblPr>
        <w:tblStyle w:val="11"/>
        <w:tblW w:w="15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35"/>
        <w:gridCol w:w="1980"/>
        <w:gridCol w:w="1440"/>
        <w:gridCol w:w="1350"/>
        <w:gridCol w:w="3420"/>
        <w:gridCol w:w="1710"/>
        <w:gridCol w:w="2010"/>
        <w:gridCol w:w="2324"/>
      </w:tblGrid>
      <w:tr w14:paraId="6D4F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675" w:type="dxa"/>
            <w:noWrap w:val="0"/>
            <w:vAlign w:val="center"/>
          </w:tcPr>
          <w:p w14:paraId="4D175A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序号</w:t>
            </w:r>
          </w:p>
        </w:tc>
        <w:tc>
          <w:tcPr>
            <w:tcW w:w="1035" w:type="dxa"/>
            <w:noWrap w:val="0"/>
            <w:vAlign w:val="center"/>
          </w:tcPr>
          <w:p w14:paraId="1C0D44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单位场所/住宅小区名称</w:t>
            </w:r>
          </w:p>
        </w:tc>
        <w:tc>
          <w:tcPr>
            <w:tcW w:w="1980" w:type="dxa"/>
            <w:tcBorders>
              <w:right w:val="single" w:color="000000" w:sz="4" w:space="0"/>
            </w:tcBorders>
            <w:noWrap w:val="0"/>
            <w:vAlign w:val="center"/>
          </w:tcPr>
          <w:p w14:paraId="5C744B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单位场所类别</w:t>
            </w:r>
          </w:p>
        </w:tc>
        <w:tc>
          <w:tcPr>
            <w:tcW w:w="1440" w:type="dxa"/>
            <w:tcBorders>
              <w:left w:val="single" w:color="000000" w:sz="4" w:space="0"/>
            </w:tcBorders>
            <w:noWrap w:val="0"/>
            <w:vAlign w:val="center"/>
          </w:tcPr>
          <w:p w14:paraId="6A5C8E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地址</w:t>
            </w:r>
          </w:p>
        </w:tc>
        <w:tc>
          <w:tcPr>
            <w:tcW w:w="1350" w:type="dxa"/>
            <w:noWrap w:val="0"/>
            <w:vAlign w:val="center"/>
          </w:tcPr>
          <w:p w14:paraId="011F7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负责人</w:t>
            </w:r>
          </w:p>
        </w:tc>
        <w:tc>
          <w:tcPr>
            <w:tcW w:w="3420" w:type="dxa"/>
            <w:noWrap w:val="0"/>
            <w:vAlign w:val="center"/>
          </w:tcPr>
          <w:p w14:paraId="0AD73A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隐患问题</w:t>
            </w:r>
          </w:p>
        </w:tc>
        <w:tc>
          <w:tcPr>
            <w:tcW w:w="1710" w:type="dxa"/>
            <w:tcBorders>
              <w:right w:val="single" w:color="000000" w:sz="4" w:space="0"/>
            </w:tcBorders>
            <w:noWrap w:val="0"/>
            <w:vAlign w:val="center"/>
          </w:tcPr>
          <w:p w14:paraId="43EEDA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督促整改责任单位及责任人</w:t>
            </w:r>
          </w:p>
        </w:tc>
        <w:tc>
          <w:tcPr>
            <w:tcW w:w="2010" w:type="dxa"/>
            <w:tcBorders>
              <w:left w:val="single" w:color="000000" w:sz="4" w:space="0"/>
            </w:tcBorders>
            <w:noWrap w:val="0"/>
            <w:vAlign w:val="center"/>
          </w:tcPr>
          <w:p w14:paraId="2751A4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kern w:val="2"/>
                <w:sz w:val="22"/>
                <w:szCs w:val="22"/>
                <w:lang w:val="en-US" w:eastAsia="zh-CN" w:bidi="ar-SA"/>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整改情况</w:t>
            </w:r>
          </w:p>
        </w:tc>
        <w:tc>
          <w:tcPr>
            <w:tcW w:w="2324" w:type="dxa"/>
            <w:tcBorders>
              <w:left w:val="single" w:color="000000" w:sz="4" w:space="0"/>
            </w:tcBorders>
            <w:noWrap w:val="0"/>
            <w:vAlign w:val="center"/>
          </w:tcPr>
          <w:p w14:paraId="468C8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kern w:val="2"/>
                <w:sz w:val="22"/>
                <w:szCs w:val="22"/>
                <w:lang w:val="en-US" w:eastAsia="zh-CN" w:bidi="ar-SA"/>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拆除防盗窗（网）、铁栅栏，拆改广告牌情况</w:t>
            </w:r>
          </w:p>
        </w:tc>
      </w:tr>
      <w:tr w14:paraId="6A11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exact"/>
          <w:jc w:val="center"/>
        </w:trPr>
        <w:tc>
          <w:tcPr>
            <w:tcW w:w="675" w:type="dxa"/>
            <w:noWrap w:val="0"/>
            <w:vAlign w:val="center"/>
          </w:tcPr>
          <w:p w14:paraId="5B4204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w:t>
            </w:r>
          </w:p>
        </w:tc>
        <w:tc>
          <w:tcPr>
            <w:tcW w:w="1035" w:type="dxa"/>
            <w:noWrap w:val="0"/>
            <w:vAlign w:val="center"/>
          </w:tcPr>
          <w:p w14:paraId="206305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XX</w:t>
            </w:r>
          </w:p>
        </w:tc>
        <w:tc>
          <w:tcPr>
            <w:tcW w:w="1980" w:type="dxa"/>
            <w:tcBorders>
              <w:right w:val="single" w:color="000000" w:sz="4" w:space="0"/>
            </w:tcBorders>
            <w:noWrap w:val="0"/>
            <w:vAlign w:val="center"/>
          </w:tcPr>
          <w:p w14:paraId="05E3359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□人员密集场所</w:t>
            </w:r>
          </w:p>
          <w:p w14:paraId="7C617A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□其他公共场所</w:t>
            </w:r>
          </w:p>
          <w:p w14:paraId="583EBD5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□居住场所</w:t>
            </w:r>
          </w:p>
          <w:p w14:paraId="7B5E4DF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□厂房仓储场所</w:t>
            </w:r>
          </w:p>
          <w:p w14:paraId="7F4E3B3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□其他单位场所</w:t>
            </w:r>
          </w:p>
        </w:tc>
        <w:tc>
          <w:tcPr>
            <w:tcW w:w="1440" w:type="dxa"/>
            <w:tcBorders>
              <w:left w:val="single" w:color="000000" w:sz="4" w:space="0"/>
            </w:tcBorders>
            <w:noWrap w:val="0"/>
            <w:vAlign w:val="center"/>
          </w:tcPr>
          <w:p w14:paraId="4CC874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XX市XX区XX</w:t>
            </w:r>
            <w:r>
              <w:rPr>
                <w:rFonts w:hint="eastAsia" w:eastAsia="仿宋_GB2312" w:cs="Times New Roman"/>
                <w:color w:val="000000" w:themeColor="text1"/>
                <w:sz w:val="24"/>
                <w:lang w:val="en-US" w:eastAsia="zh-CN"/>
                <w14:textFill>
                  <w14:solidFill>
                    <w14:schemeClr w14:val="tx1"/>
                  </w14:solidFill>
                </w14:textFill>
              </w:rPr>
              <w:t>乡（镇）</w:t>
            </w:r>
            <w:r>
              <w:rPr>
                <w:rFonts w:hint="default" w:ascii="Times New Roman" w:hAnsi="Times New Roman" w:eastAsia="仿宋_GB2312" w:cs="Times New Roman"/>
                <w:color w:val="000000" w:themeColor="text1"/>
                <w:sz w:val="24"/>
                <w:lang w:val="en-US" w:eastAsia="zh-CN"/>
                <w14:textFill>
                  <w14:solidFill>
                    <w14:schemeClr w14:val="tx1"/>
                  </w14:solidFill>
                </w14:textFill>
              </w:rPr>
              <w:t>（街道）XX路XX号</w:t>
            </w:r>
          </w:p>
        </w:tc>
        <w:tc>
          <w:tcPr>
            <w:tcW w:w="1350" w:type="dxa"/>
            <w:noWrap w:val="0"/>
            <w:vAlign w:val="center"/>
          </w:tcPr>
          <w:p w14:paraId="314D9B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XXX</w:t>
            </w:r>
          </w:p>
          <w:p w14:paraId="732AFA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电话：XX</w:t>
            </w:r>
          </w:p>
        </w:tc>
        <w:tc>
          <w:tcPr>
            <w:tcW w:w="3420" w:type="dxa"/>
            <w:noWrap w:val="0"/>
            <w:vAlign w:val="center"/>
          </w:tcPr>
          <w:p w14:paraId="7FBA7E6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1.人员密集场所门窗设置影响逃生和灭火救援的防盗窗（网）、铁栅栏、广告牌等障碍物</w:t>
            </w:r>
          </w:p>
          <w:p w14:paraId="40C4199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2.XX</w:t>
            </w:r>
          </w:p>
          <w:p w14:paraId="3FED617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3.XX</w:t>
            </w:r>
          </w:p>
        </w:tc>
        <w:tc>
          <w:tcPr>
            <w:tcW w:w="1710" w:type="dxa"/>
            <w:tcBorders>
              <w:right w:val="single" w:color="000000" w:sz="4" w:space="0"/>
            </w:tcBorders>
            <w:noWrap w:val="0"/>
            <w:vAlign w:val="center"/>
          </w:tcPr>
          <w:p w14:paraId="59F329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XX乡政府</w:t>
            </w:r>
          </w:p>
          <w:p w14:paraId="20ABA0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XXX</w:t>
            </w:r>
          </w:p>
          <w:p w14:paraId="4B1EC5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kern w:val="2"/>
                <w:sz w:val="2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电话：XX</w:t>
            </w:r>
          </w:p>
        </w:tc>
        <w:tc>
          <w:tcPr>
            <w:tcW w:w="2010" w:type="dxa"/>
            <w:tcBorders>
              <w:left w:val="single" w:color="000000" w:sz="4" w:space="0"/>
            </w:tcBorders>
            <w:noWrap w:val="0"/>
            <w:vAlign w:val="center"/>
          </w:tcPr>
          <w:p w14:paraId="47CBB2B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1.已整改</w:t>
            </w:r>
          </w:p>
          <w:p w14:paraId="1328443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2.未整改，整改时限：X月X日</w:t>
            </w:r>
          </w:p>
          <w:p w14:paraId="036D877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3.已整改</w:t>
            </w:r>
          </w:p>
        </w:tc>
        <w:tc>
          <w:tcPr>
            <w:tcW w:w="2324" w:type="dxa"/>
            <w:tcBorders>
              <w:left w:val="single" w:color="000000" w:sz="4" w:space="0"/>
            </w:tcBorders>
            <w:noWrap w:val="0"/>
            <w:vAlign w:val="center"/>
          </w:tcPr>
          <w:p w14:paraId="13A768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□防盗窗（网）、铁栅栏已拆除X处，面积X㎡</w:t>
            </w:r>
          </w:p>
          <w:p w14:paraId="643D4CB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kern w:val="2"/>
                <w:sz w:val="2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□广告牌已拆除X处，面积X㎡，已改造X处</w:t>
            </w:r>
          </w:p>
        </w:tc>
      </w:tr>
      <w:tr w14:paraId="3C8E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675" w:type="dxa"/>
            <w:noWrap w:val="0"/>
            <w:vAlign w:val="top"/>
          </w:tcPr>
          <w:p w14:paraId="7979B8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035" w:type="dxa"/>
            <w:noWrap w:val="0"/>
            <w:vAlign w:val="top"/>
          </w:tcPr>
          <w:p w14:paraId="134390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980" w:type="dxa"/>
            <w:tcBorders>
              <w:right w:val="single" w:color="000000" w:sz="4" w:space="0"/>
            </w:tcBorders>
            <w:noWrap w:val="0"/>
            <w:vAlign w:val="top"/>
          </w:tcPr>
          <w:p w14:paraId="377112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440" w:type="dxa"/>
            <w:tcBorders>
              <w:left w:val="single" w:color="000000" w:sz="4" w:space="0"/>
            </w:tcBorders>
            <w:noWrap w:val="0"/>
            <w:vAlign w:val="top"/>
          </w:tcPr>
          <w:p w14:paraId="03E151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350" w:type="dxa"/>
            <w:noWrap w:val="0"/>
            <w:vAlign w:val="top"/>
          </w:tcPr>
          <w:p w14:paraId="5FC558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3420" w:type="dxa"/>
            <w:noWrap w:val="0"/>
            <w:vAlign w:val="top"/>
          </w:tcPr>
          <w:p w14:paraId="35F83D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24"/>
                <w:lang w:val="en-US" w:eastAsia="zh-CN"/>
                <w14:textFill>
                  <w14:solidFill>
                    <w14:schemeClr w14:val="tx1"/>
                  </w14:solidFill>
                </w14:textFill>
              </w:rPr>
            </w:pPr>
          </w:p>
        </w:tc>
        <w:tc>
          <w:tcPr>
            <w:tcW w:w="1710" w:type="dxa"/>
            <w:tcBorders>
              <w:right w:val="single" w:color="000000" w:sz="4" w:space="0"/>
            </w:tcBorders>
            <w:noWrap w:val="0"/>
            <w:vAlign w:val="top"/>
          </w:tcPr>
          <w:p w14:paraId="4693BB4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p>
        </w:tc>
        <w:tc>
          <w:tcPr>
            <w:tcW w:w="2010" w:type="dxa"/>
            <w:tcBorders>
              <w:left w:val="single" w:color="000000" w:sz="4" w:space="0"/>
            </w:tcBorders>
            <w:noWrap w:val="0"/>
            <w:vAlign w:val="center"/>
          </w:tcPr>
          <w:p w14:paraId="0094EB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kern w:val="2"/>
                <w:sz w:val="22"/>
                <w:szCs w:val="22"/>
                <w:lang w:val="en-US" w:eastAsia="zh-CN" w:bidi="ar-SA"/>
                <w14:textFill>
                  <w14:solidFill>
                    <w14:schemeClr w14:val="tx1"/>
                  </w14:solidFill>
                </w14:textFill>
              </w:rPr>
            </w:pPr>
          </w:p>
        </w:tc>
        <w:tc>
          <w:tcPr>
            <w:tcW w:w="2324" w:type="dxa"/>
            <w:tcBorders>
              <w:left w:val="single" w:color="000000" w:sz="4" w:space="0"/>
            </w:tcBorders>
            <w:noWrap w:val="0"/>
            <w:vAlign w:val="top"/>
          </w:tcPr>
          <w:p w14:paraId="79B6D76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p>
        </w:tc>
      </w:tr>
      <w:tr w14:paraId="74B3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675" w:type="dxa"/>
            <w:noWrap w:val="0"/>
            <w:vAlign w:val="top"/>
          </w:tcPr>
          <w:p w14:paraId="76FAEB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035" w:type="dxa"/>
            <w:noWrap w:val="0"/>
            <w:vAlign w:val="top"/>
          </w:tcPr>
          <w:p w14:paraId="5A296E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980" w:type="dxa"/>
            <w:tcBorders>
              <w:right w:val="single" w:color="000000" w:sz="4" w:space="0"/>
            </w:tcBorders>
            <w:noWrap w:val="0"/>
            <w:vAlign w:val="top"/>
          </w:tcPr>
          <w:p w14:paraId="75D217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440" w:type="dxa"/>
            <w:tcBorders>
              <w:left w:val="single" w:color="000000" w:sz="4" w:space="0"/>
            </w:tcBorders>
            <w:noWrap w:val="0"/>
            <w:vAlign w:val="top"/>
          </w:tcPr>
          <w:p w14:paraId="454F03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350" w:type="dxa"/>
            <w:noWrap w:val="0"/>
            <w:vAlign w:val="top"/>
          </w:tcPr>
          <w:p w14:paraId="4BBB4E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3420" w:type="dxa"/>
            <w:noWrap w:val="0"/>
            <w:vAlign w:val="top"/>
          </w:tcPr>
          <w:p w14:paraId="7FFB16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710" w:type="dxa"/>
            <w:tcBorders>
              <w:right w:val="single" w:color="000000" w:sz="4" w:space="0"/>
            </w:tcBorders>
            <w:noWrap w:val="0"/>
            <w:vAlign w:val="top"/>
          </w:tcPr>
          <w:p w14:paraId="6ACAA4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2010" w:type="dxa"/>
            <w:tcBorders>
              <w:left w:val="single" w:color="000000" w:sz="4" w:space="0"/>
            </w:tcBorders>
            <w:noWrap w:val="0"/>
            <w:vAlign w:val="center"/>
          </w:tcPr>
          <w:p w14:paraId="2F2813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黑体_GBK" w:cs="Times New Roman"/>
                <w:color w:val="000000" w:themeColor="text1"/>
                <w:kern w:val="2"/>
                <w:sz w:val="22"/>
                <w:szCs w:val="22"/>
                <w:lang w:val="en-US" w:eastAsia="zh-CN" w:bidi="ar-SA"/>
                <w14:textFill>
                  <w14:solidFill>
                    <w14:schemeClr w14:val="tx1"/>
                  </w14:solidFill>
                </w14:textFill>
              </w:rPr>
            </w:pPr>
          </w:p>
        </w:tc>
        <w:tc>
          <w:tcPr>
            <w:tcW w:w="2324" w:type="dxa"/>
            <w:tcBorders>
              <w:left w:val="single" w:color="000000" w:sz="4" w:space="0"/>
            </w:tcBorders>
            <w:noWrap w:val="0"/>
            <w:vAlign w:val="top"/>
          </w:tcPr>
          <w:p w14:paraId="7B716B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bl>
    <w:p w14:paraId="4CC3B4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审核人：                                          填报人：                                    联系电话：</w:t>
      </w:r>
    </w:p>
    <w:p w14:paraId="19D9E3D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p>
    <w:p w14:paraId="6DEEA03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备注：1.此表由</w:t>
      </w:r>
      <w:r>
        <w:rPr>
          <w:rFonts w:hint="eastAsia" w:eastAsia="仿宋_GB2312" w:cs="Times New Roman"/>
          <w:color w:val="000000" w:themeColor="text1"/>
          <w:sz w:val="24"/>
          <w:lang w:val="en-US" w:eastAsia="zh-CN"/>
          <w14:textFill>
            <w14:solidFill>
              <w14:schemeClr w14:val="tx1"/>
            </w14:solidFill>
          </w14:textFill>
        </w:rPr>
        <w:t>各</w:t>
      </w:r>
      <w:r>
        <w:rPr>
          <w:rFonts w:hint="default" w:ascii="Times New Roman" w:hAnsi="Times New Roman" w:eastAsia="仿宋_GB2312" w:cs="Times New Roman"/>
          <w:color w:val="000000" w:themeColor="text1"/>
          <w:sz w:val="24"/>
          <w:lang w:val="en-US" w:eastAsia="zh-CN"/>
          <w14:textFill>
            <w14:solidFill>
              <w14:schemeClr w14:val="tx1"/>
            </w14:solidFill>
          </w14:textFill>
        </w:rPr>
        <w:t>乡（镇）</w:t>
      </w:r>
      <w:r>
        <w:rPr>
          <w:rFonts w:hint="eastAsia" w:eastAsia="仿宋_GB2312" w:cs="Times New Roman"/>
          <w:color w:val="000000" w:themeColor="text1"/>
          <w:sz w:val="24"/>
          <w:lang w:val="en-US" w:eastAsia="zh-CN"/>
          <w14:textFill>
            <w14:solidFill>
              <w14:schemeClr w14:val="tx1"/>
            </w14:solidFill>
          </w14:textFill>
        </w:rPr>
        <w:t>、园区、各有关单位</w:t>
      </w:r>
      <w:r>
        <w:rPr>
          <w:rFonts w:hint="default" w:eastAsia="仿宋_GB2312" w:cs="Times New Roman"/>
          <w:color w:val="000000" w:themeColor="text1"/>
          <w:sz w:val="24"/>
          <w:lang w:val="en-US" w:eastAsia="zh-CN"/>
          <w14:textFill>
            <w14:solidFill>
              <w14:schemeClr w14:val="tx1"/>
            </w14:solidFill>
          </w14:textFill>
        </w:rPr>
        <w:t>梳理汇总后，定期填报县工作专班；</w:t>
      </w:r>
    </w:p>
    <w:p w14:paraId="4622C00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720" w:firstLineChars="300"/>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eastAsia="仿宋_GB2312" w:cs="Times New Roman"/>
          <w:color w:val="000000" w:themeColor="text1"/>
          <w:sz w:val="24"/>
          <w:lang w:val="en-US" w:eastAsia="zh-CN"/>
          <w14:textFill>
            <w14:solidFill>
              <w14:schemeClr w14:val="tx1"/>
            </w14:solidFill>
          </w14:textFill>
        </w:rPr>
        <w:t>2.督促整改责任单位根据文件要求，填写相关部门、XX</w:t>
      </w:r>
      <w:r>
        <w:rPr>
          <w:rFonts w:hint="default" w:ascii="Times New Roman" w:hAnsi="Times New Roman" w:eastAsia="仿宋_GB2312" w:cs="Times New Roman"/>
          <w:color w:val="000000" w:themeColor="text1"/>
          <w:sz w:val="24"/>
          <w:lang w:val="en-US" w:eastAsia="zh-CN"/>
          <w14:textFill>
            <w14:solidFill>
              <w14:schemeClr w14:val="tx1"/>
            </w14:solidFill>
          </w14:textFill>
        </w:rPr>
        <w:t>乡（镇）、</w:t>
      </w:r>
      <w:r>
        <w:rPr>
          <w:rFonts w:hint="eastAsia" w:eastAsia="仿宋_GB2312" w:cs="Times New Roman"/>
          <w:color w:val="000000" w:themeColor="text1"/>
          <w:sz w:val="24"/>
          <w:lang w:val="en-US" w:eastAsia="zh-CN"/>
          <w14:textFill>
            <w14:solidFill>
              <w14:schemeClr w14:val="tx1"/>
            </w14:solidFill>
          </w14:textFill>
        </w:rPr>
        <w:t>园区、</w:t>
      </w:r>
      <w:r>
        <w:rPr>
          <w:rFonts w:hint="default" w:ascii="Times New Roman" w:hAnsi="Times New Roman" w:eastAsia="仿宋_GB2312" w:cs="Times New Roman"/>
          <w:color w:val="000000" w:themeColor="text1"/>
          <w:sz w:val="24"/>
          <w:lang w:val="en-US" w:eastAsia="zh-CN"/>
          <w14:textFill>
            <w14:solidFill>
              <w14:schemeClr w14:val="tx1"/>
            </w14:solidFill>
          </w14:textFill>
        </w:rPr>
        <w:t>XX公安派出所；</w:t>
      </w:r>
    </w:p>
    <w:p w14:paraId="4476D11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720" w:firstLineChars="300"/>
        <w:jc w:val="left"/>
        <w:textAlignment w:val="auto"/>
        <w:rPr>
          <w:rFonts w:hint="default" w:ascii="Times New Roman" w:hAnsi="Times New Roman" w:eastAsia="方正仿宋_GBK" w:cs="Times New Roman"/>
          <w:color w:val="000000" w:themeColor="text1"/>
          <w:sz w:val="24"/>
          <w:lang w:val="en-US"/>
          <w14:textFill>
            <w14:solidFill>
              <w14:schemeClr w14:val="tx1"/>
            </w14:solidFill>
          </w14:textFill>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numberInDash"/>
          <w:cols w:space="720" w:num="1"/>
          <w:rtlGutter w:val="0"/>
          <w:docGrid w:linePitch="435" w:charSpace="0"/>
        </w:sectPr>
      </w:pPr>
      <w:r>
        <w:rPr>
          <w:rFonts w:hint="default" w:ascii="Times New Roman" w:hAnsi="Times New Roman" w:eastAsia="仿宋_GB2312" w:cs="Times New Roman"/>
          <w:color w:val="000000" w:themeColor="text1"/>
          <w:sz w:val="24"/>
          <w:lang w:val="en-US" w:eastAsia="zh-CN"/>
          <w14:textFill>
            <w14:solidFill>
              <w14:schemeClr w14:val="tx1"/>
            </w14:solidFill>
          </w14:textFill>
        </w:rPr>
        <w:t>3.整改情况逐条填写是否整改完毕，注意整改时限和跟踪销号。</w:t>
      </w:r>
    </w:p>
    <w:p w14:paraId="0DE8802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附件3</w:t>
      </w:r>
    </w:p>
    <w:p w14:paraId="7D45CD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打通消防</w:t>
      </w:r>
      <w:r>
        <w:rPr>
          <w:rFonts w:hint="default" w:ascii="Times New Roman" w:hAnsi="Times New Roman" w:eastAsia="方正小标宋简体" w:cs="Times New Roman"/>
          <w:color w:val="000000" w:themeColor="text1"/>
          <w:kern w:val="0"/>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生命通道</w:t>
      </w:r>
      <w:r>
        <w:rPr>
          <w:rFonts w:hint="default" w:ascii="Times New Roman" w:hAnsi="Times New Roman" w:eastAsia="方正小标宋简体" w:cs="Times New Roman"/>
          <w:color w:val="000000" w:themeColor="text1"/>
          <w:kern w:val="0"/>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集中整治统计表</w:t>
      </w:r>
    </w:p>
    <w:p w14:paraId="21046334">
      <w:pPr>
        <w:keepNext w:val="0"/>
        <w:keepLines w:val="0"/>
        <w:pageBreakBefore w:val="0"/>
        <w:widowControl w:val="0"/>
        <w:kinsoku/>
        <w:wordWrap/>
        <w:overflowPunct/>
        <w:topLinePunct w:val="0"/>
        <w:autoSpaceDE/>
        <w:autoSpaceDN/>
        <w:bidi w:val="0"/>
        <w:adjustRightInd/>
        <w:snapToGrid/>
        <w:spacing w:line="300" w:lineRule="exact"/>
        <w:ind w:firstLine="840" w:firstLineChars="300"/>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填报单位：                                                                      填报时间：</w:t>
      </w:r>
    </w:p>
    <w:tbl>
      <w:tblPr>
        <w:tblStyle w:val="11"/>
        <w:tblW w:w="16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624"/>
        <w:gridCol w:w="312"/>
        <w:gridCol w:w="309"/>
        <w:gridCol w:w="468"/>
        <w:gridCol w:w="172"/>
        <w:gridCol w:w="640"/>
        <w:gridCol w:w="640"/>
        <w:gridCol w:w="135"/>
        <w:gridCol w:w="510"/>
        <w:gridCol w:w="265"/>
        <w:gridCol w:w="380"/>
        <w:gridCol w:w="395"/>
        <w:gridCol w:w="250"/>
        <w:gridCol w:w="525"/>
        <w:gridCol w:w="154"/>
        <w:gridCol w:w="679"/>
        <w:gridCol w:w="667"/>
        <w:gridCol w:w="135"/>
        <w:gridCol w:w="525"/>
        <w:gridCol w:w="368"/>
        <w:gridCol w:w="307"/>
        <w:gridCol w:w="366"/>
        <w:gridCol w:w="253"/>
        <w:gridCol w:w="646"/>
        <w:gridCol w:w="625"/>
        <w:gridCol w:w="109"/>
        <w:gridCol w:w="506"/>
        <w:gridCol w:w="297"/>
        <w:gridCol w:w="348"/>
        <w:gridCol w:w="455"/>
        <w:gridCol w:w="250"/>
        <w:gridCol w:w="660"/>
        <w:gridCol w:w="615"/>
        <w:gridCol w:w="207"/>
        <w:gridCol w:w="5"/>
        <w:gridCol w:w="418"/>
        <w:gridCol w:w="353"/>
        <w:gridCol w:w="277"/>
        <w:gridCol w:w="675"/>
      </w:tblGrid>
      <w:tr w14:paraId="76CD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60" w:type="dxa"/>
            <w:gridSpan w:val="4"/>
            <w:vMerge w:val="restart"/>
            <w:tcBorders>
              <w:top w:val="single" w:color="auto" w:sz="4" w:space="0"/>
              <w:left w:val="single" w:color="auto" w:sz="4" w:space="0"/>
              <w:right w:val="single" w:color="000000" w:sz="4" w:space="0"/>
            </w:tcBorders>
            <w:noWrap w:val="0"/>
            <w:vAlign w:val="center"/>
          </w:tcPr>
          <w:p w14:paraId="72CF54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前期消防安全集中除患攻坚大整治行动数据</w:t>
            </w:r>
          </w:p>
        </w:tc>
        <w:tc>
          <w:tcPr>
            <w:tcW w:w="1920" w:type="dxa"/>
            <w:gridSpan w:val="4"/>
            <w:vMerge w:val="restart"/>
            <w:tcBorders>
              <w:top w:val="single" w:color="auto" w:sz="4" w:space="0"/>
              <w:left w:val="single" w:color="000000" w:sz="4" w:space="0"/>
              <w:right w:val="single" w:color="000000" w:sz="4" w:space="0"/>
            </w:tcBorders>
            <w:noWrap w:val="0"/>
            <w:vAlign w:val="center"/>
          </w:tcPr>
          <w:p w14:paraId="3AB637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单位场所</w:t>
            </w:r>
          </w:p>
        </w:tc>
        <w:tc>
          <w:tcPr>
            <w:tcW w:w="1935" w:type="dxa"/>
            <w:gridSpan w:val="6"/>
            <w:vMerge w:val="restart"/>
            <w:tcBorders>
              <w:left w:val="single" w:color="000000" w:sz="4" w:space="0"/>
            </w:tcBorders>
            <w:noWrap w:val="0"/>
            <w:vAlign w:val="center"/>
          </w:tcPr>
          <w:p w14:paraId="4A6133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住宅小区</w:t>
            </w:r>
          </w:p>
        </w:tc>
        <w:tc>
          <w:tcPr>
            <w:tcW w:w="3360" w:type="dxa"/>
            <w:gridSpan w:val="8"/>
            <w:vMerge w:val="restart"/>
            <w:noWrap w:val="0"/>
            <w:vAlign w:val="center"/>
          </w:tcPr>
          <w:p w14:paraId="58F1E8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基层排查情况</w:t>
            </w:r>
          </w:p>
        </w:tc>
        <w:tc>
          <w:tcPr>
            <w:tcW w:w="2505" w:type="dxa"/>
            <w:gridSpan w:val="6"/>
            <w:vMerge w:val="restart"/>
            <w:noWrap w:val="0"/>
            <w:vAlign w:val="center"/>
          </w:tcPr>
          <w:p w14:paraId="42C4C1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部门排查情况</w:t>
            </w:r>
          </w:p>
        </w:tc>
        <w:tc>
          <w:tcPr>
            <w:tcW w:w="4560" w:type="dxa"/>
            <w:gridSpan w:val="12"/>
            <w:tcBorders>
              <w:bottom w:val="single" w:color="000000" w:sz="4" w:space="0"/>
            </w:tcBorders>
            <w:noWrap w:val="0"/>
            <w:vAlign w:val="center"/>
          </w:tcPr>
          <w:p w14:paraId="421489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人员密集场所</w:t>
            </w:r>
          </w:p>
        </w:tc>
      </w:tr>
      <w:tr w14:paraId="5562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60" w:type="dxa"/>
            <w:gridSpan w:val="4"/>
            <w:vMerge w:val="continue"/>
            <w:tcBorders>
              <w:left w:val="single" w:color="auto" w:sz="4" w:space="0"/>
              <w:right w:val="single" w:color="000000" w:sz="4" w:space="0"/>
            </w:tcBorders>
            <w:noWrap w:val="0"/>
            <w:vAlign w:val="center"/>
          </w:tcPr>
          <w:p w14:paraId="586085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1920" w:type="dxa"/>
            <w:gridSpan w:val="4"/>
            <w:vMerge w:val="continue"/>
            <w:tcBorders>
              <w:left w:val="single" w:color="000000" w:sz="4" w:space="0"/>
              <w:right w:val="single" w:color="000000" w:sz="4" w:space="0"/>
            </w:tcBorders>
            <w:noWrap w:val="0"/>
            <w:vAlign w:val="center"/>
          </w:tcPr>
          <w:p w14:paraId="1AB3EF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1935" w:type="dxa"/>
            <w:gridSpan w:val="6"/>
            <w:vMerge w:val="continue"/>
            <w:tcBorders>
              <w:left w:val="single" w:color="000000" w:sz="4" w:space="0"/>
            </w:tcBorders>
            <w:noWrap w:val="0"/>
            <w:vAlign w:val="center"/>
          </w:tcPr>
          <w:p w14:paraId="414C3D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3360" w:type="dxa"/>
            <w:gridSpan w:val="8"/>
            <w:vMerge w:val="continue"/>
            <w:noWrap w:val="0"/>
            <w:vAlign w:val="center"/>
          </w:tcPr>
          <w:p w14:paraId="29D96B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2505" w:type="dxa"/>
            <w:gridSpan w:val="6"/>
            <w:vMerge w:val="continue"/>
            <w:noWrap w:val="0"/>
            <w:vAlign w:val="center"/>
          </w:tcPr>
          <w:p w14:paraId="4F849F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2010" w:type="dxa"/>
            <w:gridSpan w:val="5"/>
            <w:tcBorders>
              <w:top w:val="single" w:color="000000" w:sz="4" w:space="0"/>
            </w:tcBorders>
            <w:noWrap w:val="0"/>
            <w:vAlign w:val="center"/>
          </w:tcPr>
          <w:p w14:paraId="347AFE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防盗窗（网）、铁栅栏</w:t>
            </w:r>
          </w:p>
        </w:tc>
        <w:tc>
          <w:tcPr>
            <w:tcW w:w="2550" w:type="dxa"/>
            <w:gridSpan w:val="7"/>
            <w:tcBorders>
              <w:top w:val="single" w:color="000000" w:sz="4" w:space="0"/>
            </w:tcBorders>
            <w:noWrap w:val="0"/>
            <w:vAlign w:val="center"/>
          </w:tcPr>
          <w:p w14:paraId="531479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广告牌</w:t>
            </w:r>
          </w:p>
        </w:tc>
      </w:tr>
      <w:tr w14:paraId="27B6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615" w:type="dxa"/>
            <w:tcBorders>
              <w:top w:val="single" w:color="auto" w:sz="4" w:space="0"/>
              <w:bottom w:val="single" w:color="000000" w:sz="4" w:space="0"/>
              <w:right w:val="single" w:color="000000" w:sz="4" w:space="0"/>
            </w:tcBorders>
            <w:noWrap w:val="0"/>
            <w:vAlign w:val="center"/>
          </w:tcPr>
          <w:p w14:paraId="56A7A5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检查数（家）</w:t>
            </w:r>
          </w:p>
        </w:tc>
        <w:tc>
          <w:tcPr>
            <w:tcW w:w="624" w:type="dxa"/>
            <w:tcBorders>
              <w:top w:val="single" w:color="auto" w:sz="4" w:space="0"/>
              <w:bottom w:val="single" w:color="000000" w:sz="4" w:space="0"/>
              <w:right w:val="single" w:color="000000" w:sz="4" w:space="0"/>
            </w:tcBorders>
            <w:noWrap w:val="0"/>
            <w:vAlign w:val="center"/>
          </w:tcPr>
          <w:p w14:paraId="400830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发现隐患（处）</w:t>
            </w:r>
          </w:p>
        </w:tc>
        <w:tc>
          <w:tcPr>
            <w:tcW w:w="621" w:type="dxa"/>
            <w:gridSpan w:val="2"/>
            <w:tcBorders>
              <w:top w:val="single" w:color="auto" w:sz="4" w:space="0"/>
              <w:bottom w:val="single" w:color="000000" w:sz="4" w:space="0"/>
              <w:right w:val="single" w:color="000000" w:sz="4" w:space="0"/>
            </w:tcBorders>
            <w:noWrap w:val="0"/>
            <w:vAlign w:val="center"/>
          </w:tcPr>
          <w:p w14:paraId="169683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整改隐患（处）</w:t>
            </w:r>
          </w:p>
        </w:tc>
        <w:tc>
          <w:tcPr>
            <w:tcW w:w="640" w:type="dxa"/>
            <w:gridSpan w:val="2"/>
            <w:tcBorders>
              <w:top w:val="single" w:color="auto" w:sz="4" w:space="0"/>
              <w:left w:val="single" w:color="000000" w:sz="4" w:space="0"/>
              <w:bottom w:val="single" w:color="000000" w:sz="4" w:space="0"/>
              <w:right w:val="single" w:color="000000" w:sz="4" w:space="0"/>
            </w:tcBorders>
            <w:noWrap w:val="0"/>
            <w:vAlign w:val="center"/>
          </w:tcPr>
          <w:p w14:paraId="4D378E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检查数（家）</w:t>
            </w:r>
          </w:p>
        </w:tc>
        <w:tc>
          <w:tcPr>
            <w:tcW w:w="640" w:type="dxa"/>
            <w:tcBorders>
              <w:top w:val="single" w:color="auto" w:sz="4" w:space="0"/>
              <w:left w:val="single" w:color="000000" w:sz="4" w:space="0"/>
              <w:bottom w:val="single" w:color="000000" w:sz="4" w:space="0"/>
              <w:right w:val="single" w:color="000000" w:sz="4" w:space="0"/>
            </w:tcBorders>
            <w:noWrap w:val="0"/>
            <w:vAlign w:val="center"/>
          </w:tcPr>
          <w:p w14:paraId="0A108D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发现隐患（处）</w:t>
            </w:r>
          </w:p>
        </w:tc>
        <w:tc>
          <w:tcPr>
            <w:tcW w:w="640" w:type="dxa"/>
            <w:tcBorders>
              <w:top w:val="single" w:color="auto" w:sz="4" w:space="0"/>
              <w:left w:val="single" w:color="000000" w:sz="4" w:space="0"/>
              <w:bottom w:val="single" w:color="000000" w:sz="4" w:space="0"/>
              <w:right w:val="single" w:color="000000" w:sz="4" w:space="0"/>
            </w:tcBorders>
            <w:noWrap w:val="0"/>
            <w:vAlign w:val="center"/>
          </w:tcPr>
          <w:p w14:paraId="148FFD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整改隐患（处）</w:t>
            </w:r>
          </w:p>
        </w:tc>
        <w:tc>
          <w:tcPr>
            <w:tcW w:w="645" w:type="dxa"/>
            <w:gridSpan w:val="2"/>
            <w:tcBorders>
              <w:top w:val="single" w:color="auto" w:sz="4" w:space="0"/>
              <w:left w:val="single" w:color="000000" w:sz="4" w:space="0"/>
              <w:bottom w:val="single" w:color="000000" w:sz="4" w:space="0"/>
              <w:right w:val="single" w:color="000000" w:sz="4" w:space="0"/>
            </w:tcBorders>
            <w:noWrap w:val="0"/>
            <w:vAlign w:val="center"/>
          </w:tcPr>
          <w:p w14:paraId="6A1DF8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检查数（家）</w:t>
            </w:r>
          </w:p>
        </w:tc>
        <w:tc>
          <w:tcPr>
            <w:tcW w:w="645" w:type="dxa"/>
            <w:gridSpan w:val="2"/>
            <w:tcBorders>
              <w:top w:val="single" w:color="auto" w:sz="4" w:space="0"/>
              <w:left w:val="single" w:color="000000" w:sz="4" w:space="0"/>
              <w:bottom w:val="single" w:color="000000" w:sz="4" w:space="0"/>
              <w:right w:val="single" w:color="000000" w:sz="4" w:space="0"/>
            </w:tcBorders>
            <w:noWrap w:val="0"/>
            <w:vAlign w:val="center"/>
          </w:tcPr>
          <w:p w14:paraId="7AD3CA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发现隐患（处）</w:t>
            </w:r>
          </w:p>
        </w:tc>
        <w:tc>
          <w:tcPr>
            <w:tcW w:w="645" w:type="dxa"/>
            <w:gridSpan w:val="2"/>
            <w:tcBorders>
              <w:top w:val="single" w:color="auto" w:sz="4" w:space="0"/>
              <w:left w:val="single" w:color="000000" w:sz="4" w:space="0"/>
              <w:bottom w:val="single" w:color="000000" w:sz="4" w:space="0"/>
              <w:right w:val="single" w:color="000000" w:sz="4" w:space="0"/>
            </w:tcBorders>
            <w:noWrap w:val="0"/>
            <w:vAlign w:val="center"/>
          </w:tcPr>
          <w:p w14:paraId="27AC1C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整改隐患（处）</w:t>
            </w:r>
          </w:p>
        </w:tc>
        <w:tc>
          <w:tcPr>
            <w:tcW w:w="679" w:type="dxa"/>
            <w:gridSpan w:val="2"/>
            <w:tcBorders>
              <w:top w:val="single" w:color="auto" w:sz="4" w:space="0"/>
              <w:left w:val="single" w:color="000000" w:sz="4" w:space="0"/>
              <w:bottom w:val="single" w:color="000000" w:sz="4" w:space="0"/>
              <w:right w:val="single" w:color="000000" w:sz="4" w:space="0"/>
            </w:tcBorders>
            <w:noWrap w:val="0"/>
            <w:vAlign w:val="center"/>
          </w:tcPr>
          <w:p w14:paraId="0BDFE5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发动基层力量（人）</w:t>
            </w:r>
          </w:p>
        </w:tc>
        <w:tc>
          <w:tcPr>
            <w:tcW w:w="679" w:type="dxa"/>
            <w:tcBorders>
              <w:top w:val="single" w:color="auto" w:sz="4" w:space="0"/>
              <w:left w:val="single" w:color="000000" w:sz="4" w:space="0"/>
              <w:bottom w:val="single" w:color="000000" w:sz="4" w:space="0"/>
              <w:right w:val="single" w:color="000000" w:sz="4" w:space="0"/>
            </w:tcBorders>
            <w:noWrap w:val="0"/>
            <w:vAlign w:val="center"/>
          </w:tcPr>
          <w:p w14:paraId="4D8787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张贴通告（份）</w:t>
            </w:r>
          </w:p>
        </w:tc>
        <w:tc>
          <w:tcPr>
            <w:tcW w:w="667" w:type="dxa"/>
            <w:tcBorders>
              <w:top w:val="single" w:color="auto" w:sz="4" w:space="0"/>
              <w:left w:val="single" w:color="000000" w:sz="4" w:space="0"/>
              <w:bottom w:val="single" w:color="000000" w:sz="4" w:space="0"/>
              <w:right w:val="single" w:color="000000" w:sz="4" w:space="0"/>
            </w:tcBorders>
            <w:noWrap w:val="0"/>
            <w:vAlign w:val="center"/>
          </w:tcPr>
          <w:p w14:paraId="1B5F93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检查数（家）</w:t>
            </w:r>
          </w:p>
        </w:tc>
        <w:tc>
          <w:tcPr>
            <w:tcW w:w="660" w:type="dxa"/>
            <w:gridSpan w:val="2"/>
            <w:tcBorders>
              <w:top w:val="single" w:color="auto" w:sz="4" w:space="0"/>
              <w:left w:val="single" w:color="000000" w:sz="4" w:space="0"/>
              <w:bottom w:val="single" w:color="000000" w:sz="4" w:space="0"/>
              <w:right w:val="single" w:color="000000" w:sz="4" w:space="0"/>
            </w:tcBorders>
            <w:noWrap w:val="0"/>
            <w:vAlign w:val="center"/>
          </w:tcPr>
          <w:p w14:paraId="0A2F8A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发现隐患（处）</w:t>
            </w:r>
          </w:p>
        </w:tc>
        <w:tc>
          <w:tcPr>
            <w:tcW w:w="675" w:type="dxa"/>
            <w:gridSpan w:val="2"/>
            <w:tcBorders>
              <w:top w:val="single" w:color="auto" w:sz="4" w:space="0"/>
              <w:left w:val="single" w:color="000000" w:sz="4" w:space="0"/>
              <w:bottom w:val="single" w:color="000000" w:sz="4" w:space="0"/>
              <w:right w:val="single" w:color="000000" w:sz="4" w:space="0"/>
            </w:tcBorders>
            <w:noWrap w:val="0"/>
            <w:vAlign w:val="center"/>
          </w:tcPr>
          <w:p w14:paraId="2A0451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整改隐患（处）</w:t>
            </w:r>
          </w:p>
        </w:tc>
        <w:tc>
          <w:tcPr>
            <w:tcW w:w="619" w:type="dxa"/>
            <w:gridSpan w:val="2"/>
            <w:tcBorders>
              <w:top w:val="single" w:color="auto" w:sz="4" w:space="0"/>
              <w:left w:val="single" w:color="000000" w:sz="4" w:space="0"/>
              <w:bottom w:val="single" w:color="000000" w:sz="4" w:space="0"/>
              <w:right w:val="single" w:color="000000" w:sz="4" w:space="0"/>
            </w:tcBorders>
            <w:noWrap w:val="0"/>
            <w:vAlign w:val="center"/>
          </w:tcPr>
          <w:p w14:paraId="241D9F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部门参与排查（人）</w:t>
            </w:r>
          </w:p>
        </w:tc>
        <w:tc>
          <w:tcPr>
            <w:tcW w:w="646" w:type="dxa"/>
            <w:tcBorders>
              <w:top w:val="single" w:color="auto" w:sz="4" w:space="0"/>
              <w:left w:val="single" w:color="000000" w:sz="4" w:space="0"/>
              <w:bottom w:val="single" w:color="000000" w:sz="4" w:space="0"/>
              <w:right w:val="single" w:color="000000" w:sz="4" w:space="0"/>
            </w:tcBorders>
            <w:noWrap w:val="0"/>
            <w:vAlign w:val="center"/>
          </w:tcPr>
          <w:p w14:paraId="368FF4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检查数（家）</w:t>
            </w:r>
          </w:p>
        </w:tc>
        <w:tc>
          <w:tcPr>
            <w:tcW w:w="625" w:type="dxa"/>
            <w:tcBorders>
              <w:top w:val="single" w:color="auto" w:sz="4" w:space="0"/>
              <w:left w:val="single" w:color="000000" w:sz="4" w:space="0"/>
              <w:bottom w:val="single" w:color="000000" w:sz="4" w:space="0"/>
              <w:right w:val="single" w:color="000000" w:sz="4" w:space="0"/>
            </w:tcBorders>
            <w:noWrap w:val="0"/>
            <w:vAlign w:val="center"/>
          </w:tcPr>
          <w:p w14:paraId="368330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发现隐患（处）</w:t>
            </w:r>
          </w:p>
        </w:tc>
        <w:tc>
          <w:tcPr>
            <w:tcW w:w="615" w:type="dxa"/>
            <w:gridSpan w:val="2"/>
            <w:tcBorders>
              <w:top w:val="single" w:color="auto" w:sz="4" w:space="0"/>
              <w:left w:val="single" w:color="000000" w:sz="4" w:space="0"/>
              <w:bottom w:val="single" w:color="000000" w:sz="4" w:space="0"/>
              <w:right w:val="single" w:color="000000" w:sz="4" w:space="0"/>
            </w:tcBorders>
            <w:noWrap w:val="0"/>
            <w:vAlign w:val="center"/>
          </w:tcPr>
          <w:p w14:paraId="020B6F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整改隐患（处）</w:t>
            </w:r>
          </w:p>
        </w:tc>
        <w:tc>
          <w:tcPr>
            <w:tcW w:w="645" w:type="dxa"/>
            <w:gridSpan w:val="2"/>
            <w:tcBorders>
              <w:top w:val="single" w:color="auto" w:sz="4" w:space="0"/>
              <w:left w:val="single" w:color="000000" w:sz="4" w:space="0"/>
              <w:bottom w:val="single" w:color="000000" w:sz="4" w:space="0"/>
              <w:right w:val="single" w:color="000000" w:sz="4" w:space="0"/>
            </w:tcBorders>
            <w:noWrap w:val="0"/>
            <w:vAlign w:val="center"/>
          </w:tcPr>
          <w:p w14:paraId="4271F4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发现数（处）</w:t>
            </w:r>
          </w:p>
        </w:tc>
        <w:tc>
          <w:tcPr>
            <w:tcW w:w="705" w:type="dxa"/>
            <w:gridSpan w:val="2"/>
            <w:tcBorders>
              <w:top w:val="single" w:color="auto" w:sz="4" w:space="0"/>
              <w:left w:val="single" w:color="000000" w:sz="4" w:space="0"/>
              <w:bottom w:val="single" w:color="000000" w:sz="4" w:space="0"/>
              <w:right w:val="single" w:color="000000" w:sz="4" w:space="0"/>
            </w:tcBorders>
            <w:noWrap w:val="0"/>
            <w:vAlign w:val="center"/>
          </w:tcPr>
          <w:p w14:paraId="00FDCC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拆除数（处）</w:t>
            </w:r>
          </w:p>
        </w:tc>
        <w:tc>
          <w:tcPr>
            <w:tcW w:w="660" w:type="dxa"/>
            <w:tcBorders>
              <w:top w:val="single" w:color="auto" w:sz="4" w:space="0"/>
              <w:left w:val="single" w:color="000000" w:sz="4" w:space="0"/>
              <w:bottom w:val="single" w:color="000000" w:sz="4" w:space="0"/>
              <w:right w:val="single" w:color="000000" w:sz="4" w:space="0"/>
            </w:tcBorders>
            <w:noWrap w:val="0"/>
            <w:vAlign w:val="center"/>
          </w:tcPr>
          <w:p w14:paraId="04E445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拆除面积（㎡）</w:t>
            </w:r>
          </w:p>
        </w:tc>
        <w:tc>
          <w:tcPr>
            <w:tcW w:w="615" w:type="dxa"/>
            <w:tcBorders>
              <w:top w:val="single" w:color="auto" w:sz="4" w:space="0"/>
              <w:left w:val="single" w:color="000000" w:sz="4" w:space="0"/>
              <w:bottom w:val="single" w:color="000000" w:sz="4" w:space="0"/>
              <w:right w:val="single" w:color="000000" w:sz="4" w:space="0"/>
            </w:tcBorders>
            <w:noWrap w:val="0"/>
            <w:vAlign w:val="center"/>
          </w:tcPr>
          <w:p w14:paraId="2C5902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发现隐患（处）</w:t>
            </w:r>
          </w:p>
        </w:tc>
        <w:tc>
          <w:tcPr>
            <w:tcW w:w="630" w:type="dxa"/>
            <w:gridSpan w:val="3"/>
            <w:tcBorders>
              <w:top w:val="single" w:color="auto" w:sz="4" w:space="0"/>
              <w:bottom w:val="single" w:color="000000" w:sz="4" w:space="0"/>
              <w:right w:val="single" w:color="000000" w:sz="4" w:space="0"/>
            </w:tcBorders>
            <w:noWrap w:val="0"/>
            <w:vAlign w:val="center"/>
          </w:tcPr>
          <w:p w14:paraId="7CBA50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拆除数（处）</w:t>
            </w:r>
          </w:p>
        </w:tc>
        <w:tc>
          <w:tcPr>
            <w:tcW w:w="630" w:type="dxa"/>
            <w:gridSpan w:val="2"/>
            <w:tcBorders>
              <w:top w:val="single" w:color="auto" w:sz="4" w:space="0"/>
              <w:bottom w:val="single" w:color="000000" w:sz="4" w:space="0"/>
              <w:right w:val="single" w:color="000000" w:sz="4" w:space="0"/>
            </w:tcBorders>
            <w:noWrap w:val="0"/>
            <w:vAlign w:val="center"/>
          </w:tcPr>
          <w:p w14:paraId="14B8AD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拆除面积（㎡）</w:t>
            </w:r>
          </w:p>
        </w:tc>
        <w:tc>
          <w:tcPr>
            <w:tcW w:w="675" w:type="dxa"/>
            <w:tcBorders>
              <w:top w:val="single" w:color="auto" w:sz="4" w:space="0"/>
              <w:bottom w:val="single" w:color="000000" w:sz="4" w:space="0"/>
              <w:right w:val="single" w:color="000000" w:sz="4" w:space="0"/>
            </w:tcBorders>
            <w:noWrap w:val="0"/>
            <w:vAlign w:val="center"/>
          </w:tcPr>
          <w:p w14:paraId="1DDA75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改造（个）</w:t>
            </w:r>
          </w:p>
        </w:tc>
      </w:tr>
      <w:tr w14:paraId="08CD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15" w:type="dxa"/>
            <w:tcBorders>
              <w:top w:val="single" w:color="auto" w:sz="4" w:space="0"/>
              <w:bottom w:val="single" w:color="000000" w:sz="4" w:space="0"/>
              <w:right w:val="single" w:color="000000" w:sz="4" w:space="0"/>
            </w:tcBorders>
            <w:noWrap w:val="0"/>
            <w:vAlign w:val="center"/>
          </w:tcPr>
          <w:p w14:paraId="12C077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24" w:type="dxa"/>
            <w:tcBorders>
              <w:top w:val="single" w:color="auto" w:sz="4" w:space="0"/>
              <w:bottom w:val="single" w:color="000000" w:sz="4" w:space="0"/>
              <w:right w:val="single" w:color="000000" w:sz="4" w:space="0"/>
            </w:tcBorders>
            <w:noWrap w:val="0"/>
            <w:vAlign w:val="center"/>
          </w:tcPr>
          <w:p w14:paraId="123160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21" w:type="dxa"/>
            <w:gridSpan w:val="2"/>
            <w:tcBorders>
              <w:top w:val="single" w:color="auto" w:sz="4" w:space="0"/>
              <w:bottom w:val="single" w:color="000000" w:sz="4" w:space="0"/>
              <w:right w:val="single" w:color="000000" w:sz="4" w:space="0"/>
            </w:tcBorders>
            <w:noWrap w:val="0"/>
            <w:vAlign w:val="center"/>
          </w:tcPr>
          <w:p w14:paraId="442B4E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40" w:type="dxa"/>
            <w:gridSpan w:val="2"/>
            <w:tcBorders>
              <w:top w:val="single" w:color="auto" w:sz="4" w:space="0"/>
              <w:left w:val="single" w:color="000000" w:sz="4" w:space="0"/>
              <w:bottom w:val="single" w:color="000000" w:sz="4" w:space="0"/>
              <w:right w:val="single" w:color="000000" w:sz="4" w:space="0"/>
            </w:tcBorders>
            <w:noWrap w:val="0"/>
            <w:vAlign w:val="center"/>
          </w:tcPr>
          <w:p w14:paraId="074ADB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40" w:type="dxa"/>
            <w:tcBorders>
              <w:top w:val="single" w:color="auto" w:sz="4" w:space="0"/>
              <w:left w:val="single" w:color="000000" w:sz="4" w:space="0"/>
              <w:bottom w:val="single" w:color="000000" w:sz="4" w:space="0"/>
              <w:right w:val="single" w:color="000000" w:sz="4" w:space="0"/>
            </w:tcBorders>
            <w:noWrap w:val="0"/>
            <w:vAlign w:val="center"/>
          </w:tcPr>
          <w:p w14:paraId="690244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40" w:type="dxa"/>
            <w:tcBorders>
              <w:top w:val="single" w:color="auto" w:sz="4" w:space="0"/>
              <w:left w:val="single" w:color="000000" w:sz="4" w:space="0"/>
              <w:bottom w:val="single" w:color="000000" w:sz="4" w:space="0"/>
              <w:right w:val="single" w:color="000000" w:sz="4" w:space="0"/>
            </w:tcBorders>
            <w:noWrap w:val="0"/>
            <w:vAlign w:val="center"/>
          </w:tcPr>
          <w:p w14:paraId="48C5B8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45" w:type="dxa"/>
            <w:gridSpan w:val="2"/>
            <w:tcBorders>
              <w:top w:val="single" w:color="auto" w:sz="4" w:space="0"/>
              <w:left w:val="single" w:color="000000" w:sz="4" w:space="0"/>
              <w:bottom w:val="single" w:color="000000" w:sz="4" w:space="0"/>
              <w:right w:val="single" w:color="000000" w:sz="4" w:space="0"/>
            </w:tcBorders>
            <w:noWrap w:val="0"/>
            <w:vAlign w:val="center"/>
          </w:tcPr>
          <w:p w14:paraId="521177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45" w:type="dxa"/>
            <w:gridSpan w:val="2"/>
            <w:tcBorders>
              <w:top w:val="single" w:color="auto" w:sz="4" w:space="0"/>
              <w:left w:val="single" w:color="000000" w:sz="4" w:space="0"/>
              <w:bottom w:val="single" w:color="000000" w:sz="4" w:space="0"/>
              <w:right w:val="single" w:color="000000" w:sz="4" w:space="0"/>
            </w:tcBorders>
            <w:noWrap w:val="0"/>
            <w:vAlign w:val="center"/>
          </w:tcPr>
          <w:p w14:paraId="7B8A9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45" w:type="dxa"/>
            <w:gridSpan w:val="2"/>
            <w:tcBorders>
              <w:top w:val="single" w:color="auto" w:sz="4" w:space="0"/>
              <w:left w:val="single" w:color="000000" w:sz="4" w:space="0"/>
              <w:bottom w:val="single" w:color="000000" w:sz="4" w:space="0"/>
              <w:right w:val="single" w:color="000000" w:sz="4" w:space="0"/>
            </w:tcBorders>
            <w:noWrap w:val="0"/>
            <w:vAlign w:val="center"/>
          </w:tcPr>
          <w:p w14:paraId="616E85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79" w:type="dxa"/>
            <w:gridSpan w:val="2"/>
            <w:tcBorders>
              <w:top w:val="single" w:color="auto" w:sz="4" w:space="0"/>
              <w:left w:val="single" w:color="000000" w:sz="4" w:space="0"/>
              <w:bottom w:val="single" w:color="000000" w:sz="4" w:space="0"/>
              <w:right w:val="single" w:color="000000" w:sz="4" w:space="0"/>
            </w:tcBorders>
            <w:noWrap w:val="0"/>
            <w:vAlign w:val="center"/>
          </w:tcPr>
          <w:p w14:paraId="705703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79" w:type="dxa"/>
            <w:tcBorders>
              <w:top w:val="single" w:color="auto" w:sz="4" w:space="0"/>
              <w:left w:val="single" w:color="000000" w:sz="4" w:space="0"/>
              <w:bottom w:val="single" w:color="000000" w:sz="4" w:space="0"/>
              <w:right w:val="single" w:color="000000" w:sz="4" w:space="0"/>
            </w:tcBorders>
            <w:noWrap w:val="0"/>
            <w:vAlign w:val="center"/>
          </w:tcPr>
          <w:p w14:paraId="7F9D47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67" w:type="dxa"/>
            <w:tcBorders>
              <w:top w:val="single" w:color="auto" w:sz="4" w:space="0"/>
              <w:left w:val="single" w:color="000000" w:sz="4" w:space="0"/>
              <w:bottom w:val="single" w:color="000000" w:sz="4" w:space="0"/>
              <w:right w:val="single" w:color="000000" w:sz="4" w:space="0"/>
            </w:tcBorders>
            <w:noWrap w:val="0"/>
            <w:vAlign w:val="center"/>
          </w:tcPr>
          <w:p w14:paraId="792235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60" w:type="dxa"/>
            <w:gridSpan w:val="2"/>
            <w:tcBorders>
              <w:top w:val="single" w:color="auto" w:sz="4" w:space="0"/>
              <w:left w:val="single" w:color="000000" w:sz="4" w:space="0"/>
              <w:bottom w:val="single" w:color="000000" w:sz="4" w:space="0"/>
              <w:right w:val="single" w:color="000000" w:sz="4" w:space="0"/>
            </w:tcBorders>
            <w:noWrap w:val="0"/>
            <w:vAlign w:val="center"/>
          </w:tcPr>
          <w:p w14:paraId="6F3D81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75" w:type="dxa"/>
            <w:gridSpan w:val="2"/>
            <w:tcBorders>
              <w:top w:val="single" w:color="auto" w:sz="4" w:space="0"/>
              <w:left w:val="single" w:color="000000" w:sz="4" w:space="0"/>
              <w:bottom w:val="single" w:color="000000" w:sz="4" w:space="0"/>
              <w:right w:val="single" w:color="000000" w:sz="4" w:space="0"/>
            </w:tcBorders>
            <w:noWrap w:val="0"/>
            <w:vAlign w:val="center"/>
          </w:tcPr>
          <w:p w14:paraId="5FE8DA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19" w:type="dxa"/>
            <w:gridSpan w:val="2"/>
            <w:tcBorders>
              <w:top w:val="single" w:color="auto" w:sz="4" w:space="0"/>
              <w:left w:val="single" w:color="000000" w:sz="4" w:space="0"/>
              <w:bottom w:val="single" w:color="000000" w:sz="4" w:space="0"/>
              <w:right w:val="single" w:color="000000" w:sz="4" w:space="0"/>
            </w:tcBorders>
            <w:noWrap w:val="0"/>
            <w:vAlign w:val="center"/>
          </w:tcPr>
          <w:p w14:paraId="32D271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46" w:type="dxa"/>
            <w:tcBorders>
              <w:top w:val="single" w:color="auto" w:sz="4" w:space="0"/>
              <w:left w:val="single" w:color="000000" w:sz="4" w:space="0"/>
              <w:bottom w:val="single" w:color="000000" w:sz="4" w:space="0"/>
              <w:right w:val="single" w:color="000000" w:sz="4" w:space="0"/>
            </w:tcBorders>
            <w:noWrap w:val="0"/>
            <w:vAlign w:val="center"/>
          </w:tcPr>
          <w:p w14:paraId="1FE290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25" w:type="dxa"/>
            <w:tcBorders>
              <w:top w:val="single" w:color="auto" w:sz="4" w:space="0"/>
              <w:left w:val="single" w:color="000000" w:sz="4" w:space="0"/>
              <w:bottom w:val="single" w:color="000000" w:sz="4" w:space="0"/>
              <w:right w:val="single" w:color="000000" w:sz="4" w:space="0"/>
            </w:tcBorders>
            <w:noWrap w:val="0"/>
            <w:vAlign w:val="center"/>
          </w:tcPr>
          <w:p w14:paraId="0F294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15" w:type="dxa"/>
            <w:gridSpan w:val="2"/>
            <w:tcBorders>
              <w:top w:val="single" w:color="auto" w:sz="4" w:space="0"/>
              <w:left w:val="single" w:color="000000" w:sz="4" w:space="0"/>
              <w:bottom w:val="single" w:color="000000" w:sz="4" w:space="0"/>
              <w:right w:val="single" w:color="000000" w:sz="4" w:space="0"/>
            </w:tcBorders>
            <w:noWrap w:val="0"/>
            <w:vAlign w:val="center"/>
          </w:tcPr>
          <w:p w14:paraId="78AE03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45" w:type="dxa"/>
            <w:gridSpan w:val="2"/>
            <w:tcBorders>
              <w:top w:val="single" w:color="auto" w:sz="4" w:space="0"/>
              <w:left w:val="single" w:color="000000" w:sz="4" w:space="0"/>
              <w:bottom w:val="single" w:color="000000" w:sz="4" w:space="0"/>
              <w:right w:val="single" w:color="000000" w:sz="4" w:space="0"/>
            </w:tcBorders>
            <w:noWrap w:val="0"/>
            <w:vAlign w:val="center"/>
          </w:tcPr>
          <w:p w14:paraId="780992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705" w:type="dxa"/>
            <w:gridSpan w:val="2"/>
            <w:tcBorders>
              <w:top w:val="single" w:color="auto" w:sz="4" w:space="0"/>
              <w:left w:val="single" w:color="000000" w:sz="4" w:space="0"/>
              <w:bottom w:val="single" w:color="000000" w:sz="4" w:space="0"/>
              <w:right w:val="single" w:color="000000" w:sz="4" w:space="0"/>
            </w:tcBorders>
            <w:noWrap w:val="0"/>
            <w:vAlign w:val="center"/>
          </w:tcPr>
          <w:p w14:paraId="4B27F6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60" w:type="dxa"/>
            <w:tcBorders>
              <w:top w:val="single" w:color="auto" w:sz="4" w:space="0"/>
              <w:left w:val="single" w:color="000000" w:sz="4" w:space="0"/>
              <w:bottom w:val="single" w:color="000000" w:sz="4" w:space="0"/>
              <w:right w:val="single" w:color="000000" w:sz="4" w:space="0"/>
            </w:tcBorders>
            <w:noWrap w:val="0"/>
            <w:vAlign w:val="center"/>
          </w:tcPr>
          <w:p w14:paraId="1FB637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15" w:type="dxa"/>
            <w:tcBorders>
              <w:top w:val="single" w:color="auto" w:sz="4" w:space="0"/>
              <w:left w:val="single" w:color="000000" w:sz="4" w:space="0"/>
              <w:bottom w:val="single" w:color="000000" w:sz="4" w:space="0"/>
              <w:right w:val="single" w:color="000000" w:sz="4" w:space="0"/>
            </w:tcBorders>
            <w:noWrap w:val="0"/>
            <w:vAlign w:val="center"/>
          </w:tcPr>
          <w:p w14:paraId="4BE949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30" w:type="dxa"/>
            <w:gridSpan w:val="3"/>
            <w:tcBorders>
              <w:top w:val="single" w:color="auto" w:sz="4" w:space="0"/>
              <w:bottom w:val="single" w:color="000000" w:sz="4" w:space="0"/>
              <w:right w:val="single" w:color="000000" w:sz="4" w:space="0"/>
            </w:tcBorders>
            <w:noWrap w:val="0"/>
            <w:vAlign w:val="center"/>
          </w:tcPr>
          <w:p w14:paraId="278126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30" w:type="dxa"/>
            <w:gridSpan w:val="2"/>
            <w:tcBorders>
              <w:top w:val="single" w:color="auto" w:sz="4" w:space="0"/>
              <w:bottom w:val="single" w:color="000000" w:sz="4" w:space="0"/>
              <w:right w:val="single" w:color="000000" w:sz="4" w:space="0"/>
            </w:tcBorders>
            <w:noWrap w:val="0"/>
            <w:vAlign w:val="center"/>
          </w:tcPr>
          <w:p w14:paraId="205DB7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c>
          <w:tcPr>
            <w:tcW w:w="675" w:type="dxa"/>
            <w:tcBorders>
              <w:top w:val="single" w:color="auto" w:sz="4" w:space="0"/>
              <w:bottom w:val="single" w:color="000000" w:sz="4" w:space="0"/>
              <w:right w:val="single" w:color="000000" w:sz="4" w:space="0"/>
            </w:tcBorders>
            <w:noWrap w:val="0"/>
            <w:vAlign w:val="center"/>
          </w:tcPr>
          <w:p w14:paraId="341E09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z w:val="16"/>
                <w:szCs w:val="16"/>
                <w:lang w:val="en-US" w:eastAsia="zh-CN"/>
                <w14:textFill>
                  <w14:solidFill>
                    <w14:schemeClr w14:val="tx1"/>
                  </w14:solidFill>
                </w14:textFill>
              </w:rPr>
            </w:pPr>
          </w:p>
        </w:tc>
      </w:tr>
      <w:tr w14:paraId="3C4C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140" w:type="dxa"/>
            <w:gridSpan w:val="7"/>
            <w:tcBorders>
              <w:bottom w:val="single" w:color="000000" w:sz="4" w:space="0"/>
            </w:tcBorders>
            <w:noWrap w:val="0"/>
            <w:vAlign w:val="center"/>
          </w:tcPr>
          <w:p w14:paraId="24B881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施划消防车通道和登高操作场地标线、标志</w:t>
            </w:r>
          </w:p>
        </w:tc>
        <w:tc>
          <w:tcPr>
            <w:tcW w:w="3100" w:type="dxa"/>
            <w:gridSpan w:val="8"/>
            <w:vMerge w:val="restart"/>
            <w:tcBorders>
              <w:right w:val="single" w:color="000000" w:sz="4" w:space="0"/>
            </w:tcBorders>
            <w:noWrap w:val="0"/>
            <w:vAlign w:val="center"/>
          </w:tcPr>
          <w:p w14:paraId="602583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联合抽查情况</w:t>
            </w:r>
          </w:p>
        </w:tc>
        <w:tc>
          <w:tcPr>
            <w:tcW w:w="4100" w:type="dxa"/>
            <w:gridSpan w:val="10"/>
            <w:tcBorders>
              <w:left w:val="single" w:color="000000" w:sz="4" w:space="0"/>
              <w:bottom w:val="single" w:color="000000" w:sz="4" w:space="0"/>
            </w:tcBorders>
            <w:noWrap w:val="0"/>
            <w:vAlign w:val="center"/>
          </w:tcPr>
          <w:p w14:paraId="46BE9C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依法查处情况</w:t>
            </w:r>
          </w:p>
        </w:tc>
        <w:tc>
          <w:tcPr>
            <w:tcW w:w="3250" w:type="dxa"/>
            <w:gridSpan w:val="8"/>
            <w:vMerge w:val="restart"/>
            <w:tcBorders>
              <w:right w:val="single" w:color="000000" w:sz="4" w:space="0"/>
            </w:tcBorders>
            <w:noWrap w:val="0"/>
            <w:vAlign w:val="center"/>
          </w:tcPr>
          <w:p w14:paraId="46149D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宣传警示曝光</w:t>
            </w:r>
          </w:p>
        </w:tc>
        <w:tc>
          <w:tcPr>
            <w:tcW w:w="822" w:type="dxa"/>
            <w:gridSpan w:val="2"/>
            <w:vMerge w:val="restart"/>
            <w:tcBorders>
              <w:left w:val="single" w:color="000000" w:sz="4" w:space="0"/>
            </w:tcBorders>
            <w:noWrap w:val="0"/>
            <w:vAlign w:val="center"/>
          </w:tcPr>
          <w:p w14:paraId="754EEE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建立长效机制</w:t>
            </w:r>
          </w:p>
        </w:tc>
        <w:tc>
          <w:tcPr>
            <w:tcW w:w="1728" w:type="dxa"/>
            <w:gridSpan w:val="5"/>
            <w:vMerge w:val="restart"/>
            <w:noWrap w:val="0"/>
            <w:vAlign w:val="center"/>
          </w:tcPr>
          <w:p w14:paraId="003BC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纳入全国文明城市测评、国家安全发展示范城市创建</w:t>
            </w:r>
          </w:p>
        </w:tc>
      </w:tr>
      <w:tr w14:paraId="5E17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51" w:type="dxa"/>
            <w:gridSpan w:val="3"/>
            <w:tcBorders>
              <w:top w:val="single" w:color="000000" w:sz="4" w:space="0"/>
              <w:right w:val="single" w:color="000000" w:sz="4" w:space="0"/>
            </w:tcBorders>
            <w:noWrap w:val="0"/>
            <w:vAlign w:val="center"/>
          </w:tcPr>
          <w:p w14:paraId="1D2688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发现未施划</w:t>
            </w:r>
          </w:p>
        </w:tc>
        <w:tc>
          <w:tcPr>
            <w:tcW w:w="1589" w:type="dxa"/>
            <w:gridSpan w:val="4"/>
            <w:tcBorders>
              <w:top w:val="single" w:color="000000" w:sz="4" w:space="0"/>
              <w:left w:val="single" w:color="000000" w:sz="4" w:space="0"/>
            </w:tcBorders>
            <w:noWrap w:val="0"/>
            <w:vAlign w:val="center"/>
          </w:tcPr>
          <w:p w14:paraId="764A16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整改施划</w:t>
            </w:r>
          </w:p>
        </w:tc>
        <w:tc>
          <w:tcPr>
            <w:tcW w:w="3100" w:type="dxa"/>
            <w:gridSpan w:val="8"/>
            <w:vMerge w:val="continue"/>
            <w:tcBorders>
              <w:right w:val="single" w:color="000000" w:sz="4" w:space="0"/>
            </w:tcBorders>
            <w:noWrap w:val="0"/>
            <w:vAlign w:val="center"/>
          </w:tcPr>
          <w:p w14:paraId="1975AF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2528" w:type="dxa"/>
            <w:gridSpan w:val="6"/>
            <w:tcBorders>
              <w:top w:val="single" w:color="000000" w:sz="4" w:space="0"/>
              <w:left w:val="single" w:color="000000" w:sz="4" w:space="0"/>
              <w:right w:val="single" w:color="000000" w:sz="4" w:space="0"/>
            </w:tcBorders>
            <w:noWrap w:val="0"/>
            <w:vAlign w:val="center"/>
          </w:tcPr>
          <w:p w14:paraId="242E22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行政处罚</w:t>
            </w:r>
          </w:p>
        </w:tc>
        <w:tc>
          <w:tcPr>
            <w:tcW w:w="673" w:type="dxa"/>
            <w:gridSpan w:val="2"/>
            <w:vMerge w:val="restart"/>
            <w:tcBorders>
              <w:top w:val="single" w:color="000000" w:sz="4" w:space="0"/>
              <w:left w:val="single" w:color="000000" w:sz="4" w:space="0"/>
              <w:right w:val="single" w:color="000000" w:sz="4" w:space="0"/>
            </w:tcBorders>
            <w:noWrap w:val="0"/>
            <w:vAlign w:val="center"/>
          </w:tcPr>
          <w:p w14:paraId="767977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临时查封（起）</w:t>
            </w:r>
          </w:p>
        </w:tc>
        <w:tc>
          <w:tcPr>
            <w:tcW w:w="899" w:type="dxa"/>
            <w:gridSpan w:val="2"/>
            <w:vMerge w:val="restart"/>
            <w:tcBorders>
              <w:top w:val="single" w:color="000000" w:sz="4" w:space="0"/>
              <w:left w:val="single" w:color="000000" w:sz="4" w:space="0"/>
            </w:tcBorders>
            <w:noWrap w:val="0"/>
            <w:vAlign w:val="center"/>
          </w:tcPr>
          <w:p w14:paraId="4D328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联合惩戒（人）</w:t>
            </w:r>
          </w:p>
        </w:tc>
        <w:tc>
          <w:tcPr>
            <w:tcW w:w="3250" w:type="dxa"/>
            <w:gridSpan w:val="8"/>
            <w:vMerge w:val="continue"/>
            <w:tcBorders>
              <w:right w:val="single" w:color="000000" w:sz="4" w:space="0"/>
            </w:tcBorders>
            <w:noWrap w:val="0"/>
            <w:vAlign w:val="center"/>
          </w:tcPr>
          <w:p w14:paraId="281FAD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822" w:type="dxa"/>
            <w:gridSpan w:val="2"/>
            <w:vMerge w:val="continue"/>
            <w:tcBorders>
              <w:left w:val="single" w:color="000000" w:sz="4" w:space="0"/>
            </w:tcBorders>
            <w:noWrap w:val="0"/>
            <w:vAlign w:val="center"/>
          </w:tcPr>
          <w:p w14:paraId="24FB08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1728" w:type="dxa"/>
            <w:gridSpan w:val="5"/>
            <w:vMerge w:val="continue"/>
            <w:tcBorders>
              <w:bottom w:val="single" w:color="000000" w:sz="4" w:space="0"/>
            </w:tcBorders>
            <w:noWrap w:val="0"/>
            <w:vAlign w:val="center"/>
          </w:tcPr>
          <w:p w14:paraId="5AC2F8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r>
      <w:tr w14:paraId="19DC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15" w:type="dxa"/>
            <w:noWrap w:val="0"/>
            <w:vAlign w:val="center"/>
          </w:tcPr>
          <w:p w14:paraId="7D042B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单位（个）</w:t>
            </w:r>
          </w:p>
        </w:tc>
        <w:tc>
          <w:tcPr>
            <w:tcW w:w="936" w:type="dxa"/>
            <w:gridSpan w:val="2"/>
            <w:noWrap w:val="0"/>
            <w:vAlign w:val="center"/>
          </w:tcPr>
          <w:p w14:paraId="47B071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小区</w:t>
            </w:r>
          </w:p>
          <w:p w14:paraId="35FC05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（个）</w:t>
            </w:r>
          </w:p>
        </w:tc>
        <w:tc>
          <w:tcPr>
            <w:tcW w:w="777" w:type="dxa"/>
            <w:gridSpan w:val="2"/>
            <w:noWrap w:val="0"/>
            <w:vAlign w:val="center"/>
          </w:tcPr>
          <w:p w14:paraId="59AD60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单位（个）</w:t>
            </w:r>
          </w:p>
        </w:tc>
        <w:tc>
          <w:tcPr>
            <w:tcW w:w="812" w:type="dxa"/>
            <w:gridSpan w:val="2"/>
            <w:noWrap w:val="0"/>
            <w:vAlign w:val="center"/>
          </w:tcPr>
          <w:p w14:paraId="74E1EF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小区</w:t>
            </w:r>
          </w:p>
          <w:p w14:paraId="1E8EA5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（个）</w:t>
            </w:r>
          </w:p>
        </w:tc>
        <w:tc>
          <w:tcPr>
            <w:tcW w:w="775" w:type="dxa"/>
            <w:gridSpan w:val="2"/>
            <w:noWrap w:val="0"/>
            <w:vAlign w:val="center"/>
          </w:tcPr>
          <w:p w14:paraId="5C48A1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开展联合抽查（次）</w:t>
            </w:r>
          </w:p>
        </w:tc>
        <w:tc>
          <w:tcPr>
            <w:tcW w:w="775" w:type="dxa"/>
            <w:gridSpan w:val="2"/>
            <w:tcBorders>
              <w:right w:val="single" w:color="000000" w:sz="4" w:space="0"/>
            </w:tcBorders>
            <w:noWrap w:val="0"/>
            <w:vAlign w:val="center"/>
          </w:tcPr>
          <w:p w14:paraId="443FB5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抽查单位场所（家）</w:t>
            </w:r>
          </w:p>
        </w:tc>
        <w:tc>
          <w:tcPr>
            <w:tcW w:w="775" w:type="dxa"/>
            <w:gridSpan w:val="2"/>
            <w:tcBorders>
              <w:left w:val="single" w:color="000000" w:sz="4" w:space="0"/>
            </w:tcBorders>
            <w:noWrap w:val="0"/>
            <w:vAlign w:val="center"/>
          </w:tcPr>
          <w:p w14:paraId="6FC035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发现隐患（处）</w:t>
            </w:r>
          </w:p>
        </w:tc>
        <w:tc>
          <w:tcPr>
            <w:tcW w:w="775" w:type="dxa"/>
            <w:gridSpan w:val="2"/>
            <w:noWrap w:val="0"/>
            <w:vAlign w:val="center"/>
          </w:tcPr>
          <w:p w14:paraId="1E1898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整改隐患（处）</w:t>
            </w:r>
          </w:p>
        </w:tc>
        <w:tc>
          <w:tcPr>
            <w:tcW w:w="833" w:type="dxa"/>
            <w:gridSpan w:val="2"/>
            <w:noWrap w:val="0"/>
            <w:vAlign w:val="center"/>
          </w:tcPr>
          <w:p w14:paraId="2B64AC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消防部门办理（起）</w:t>
            </w:r>
          </w:p>
        </w:tc>
        <w:tc>
          <w:tcPr>
            <w:tcW w:w="802" w:type="dxa"/>
            <w:gridSpan w:val="2"/>
            <w:noWrap w:val="0"/>
            <w:vAlign w:val="center"/>
          </w:tcPr>
          <w:p w14:paraId="7A8B60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公安派出所办理（起）</w:t>
            </w:r>
          </w:p>
        </w:tc>
        <w:tc>
          <w:tcPr>
            <w:tcW w:w="893" w:type="dxa"/>
            <w:gridSpan w:val="2"/>
            <w:tcBorders>
              <w:right w:val="single" w:color="000000" w:sz="4" w:space="0"/>
            </w:tcBorders>
            <w:noWrap w:val="0"/>
            <w:vAlign w:val="center"/>
          </w:tcPr>
          <w:p w14:paraId="7C0850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镇街办理（起）</w:t>
            </w:r>
          </w:p>
        </w:tc>
        <w:tc>
          <w:tcPr>
            <w:tcW w:w="673" w:type="dxa"/>
            <w:gridSpan w:val="2"/>
            <w:vMerge w:val="continue"/>
            <w:tcBorders>
              <w:left w:val="single" w:color="000000" w:sz="4" w:space="0"/>
              <w:right w:val="single" w:color="000000" w:sz="4" w:space="0"/>
            </w:tcBorders>
            <w:noWrap w:val="0"/>
            <w:vAlign w:val="center"/>
          </w:tcPr>
          <w:p w14:paraId="24B799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p>
        </w:tc>
        <w:tc>
          <w:tcPr>
            <w:tcW w:w="899" w:type="dxa"/>
            <w:gridSpan w:val="2"/>
            <w:vMerge w:val="continue"/>
            <w:tcBorders>
              <w:left w:val="single" w:color="000000" w:sz="4" w:space="0"/>
            </w:tcBorders>
            <w:noWrap w:val="0"/>
            <w:vAlign w:val="center"/>
          </w:tcPr>
          <w:p w14:paraId="222071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p>
        </w:tc>
        <w:tc>
          <w:tcPr>
            <w:tcW w:w="734" w:type="dxa"/>
            <w:gridSpan w:val="2"/>
            <w:noWrap w:val="0"/>
            <w:vAlign w:val="center"/>
          </w:tcPr>
          <w:p w14:paraId="17357E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市级制作警示片（部）</w:t>
            </w:r>
          </w:p>
        </w:tc>
        <w:tc>
          <w:tcPr>
            <w:tcW w:w="803" w:type="dxa"/>
            <w:gridSpan w:val="2"/>
            <w:noWrap w:val="0"/>
            <w:vAlign w:val="center"/>
          </w:tcPr>
          <w:p w14:paraId="359040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邀请媒体记者（次）</w:t>
            </w:r>
          </w:p>
        </w:tc>
        <w:tc>
          <w:tcPr>
            <w:tcW w:w="803" w:type="dxa"/>
            <w:gridSpan w:val="2"/>
            <w:noWrap w:val="0"/>
            <w:vAlign w:val="center"/>
          </w:tcPr>
          <w:p w14:paraId="68FE17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曝光隐患单位（家）</w:t>
            </w:r>
          </w:p>
        </w:tc>
        <w:tc>
          <w:tcPr>
            <w:tcW w:w="910" w:type="dxa"/>
            <w:gridSpan w:val="2"/>
            <w:tcBorders>
              <w:right w:val="single" w:color="000000" w:sz="4" w:space="0"/>
            </w:tcBorders>
            <w:noWrap w:val="0"/>
            <w:vAlign w:val="center"/>
          </w:tcPr>
          <w:p w14:paraId="40D997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召开警示约谈会（次）</w:t>
            </w:r>
          </w:p>
        </w:tc>
        <w:tc>
          <w:tcPr>
            <w:tcW w:w="827" w:type="dxa"/>
            <w:gridSpan w:val="3"/>
            <w:tcBorders>
              <w:left w:val="single" w:color="000000" w:sz="4" w:space="0"/>
            </w:tcBorders>
            <w:noWrap w:val="0"/>
            <w:vAlign w:val="center"/>
          </w:tcPr>
          <w:p w14:paraId="6A5A85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数量（份）</w:t>
            </w:r>
          </w:p>
        </w:tc>
        <w:tc>
          <w:tcPr>
            <w:tcW w:w="771" w:type="dxa"/>
            <w:gridSpan w:val="2"/>
            <w:tcBorders>
              <w:top w:val="single" w:color="000000" w:sz="4" w:space="0"/>
              <w:bottom w:val="single" w:color="000000" w:sz="4" w:space="0"/>
              <w:right w:val="single" w:color="000000" w:sz="4" w:space="0"/>
            </w:tcBorders>
            <w:noWrap w:val="0"/>
            <w:vAlign w:val="center"/>
          </w:tcPr>
          <w:p w14:paraId="264AC7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市级（个）</w:t>
            </w:r>
          </w:p>
        </w:tc>
        <w:tc>
          <w:tcPr>
            <w:tcW w:w="952" w:type="dxa"/>
            <w:gridSpan w:val="2"/>
            <w:tcBorders>
              <w:top w:val="single" w:color="000000" w:sz="4" w:space="0"/>
              <w:left w:val="single" w:color="000000" w:sz="4" w:space="0"/>
              <w:bottom w:val="single" w:color="000000" w:sz="4" w:space="0"/>
            </w:tcBorders>
            <w:noWrap w:val="0"/>
            <w:vAlign w:val="center"/>
          </w:tcPr>
          <w:p w14:paraId="2448A4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18"/>
                <w:szCs w:val="18"/>
                <w:lang w:val="en-US" w:eastAsia="zh-CN"/>
                <w14:textFill>
                  <w14:solidFill>
                    <w14:schemeClr w14:val="tx1"/>
                  </w14:solidFill>
                </w14:textFill>
              </w:rPr>
              <w:t>县级（个）</w:t>
            </w:r>
          </w:p>
        </w:tc>
      </w:tr>
      <w:tr w14:paraId="4CE8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15" w:type="dxa"/>
            <w:noWrap w:val="0"/>
            <w:vAlign w:val="center"/>
          </w:tcPr>
          <w:p w14:paraId="24C317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936" w:type="dxa"/>
            <w:gridSpan w:val="2"/>
            <w:noWrap w:val="0"/>
            <w:vAlign w:val="center"/>
          </w:tcPr>
          <w:p w14:paraId="1C4B1E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777" w:type="dxa"/>
            <w:gridSpan w:val="2"/>
            <w:noWrap w:val="0"/>
            <w:vAlign w:val="center"/>
          </w:tcPr>
          <w:p w14:paraId="119983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812" w:type="dxa"/>
            <w:gridSpan w:val="2"/>
            <w:noWrap w:val="0"/>
            <w:vAlign w:val="center"/>
          </w:tcPr>
          <w:p w14:paraId="025AD4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775" w:type="dxa"/>
            <w:gridSpan w:val="2"/>
            <w:noWrap w:val="0"/>
            <w:vAlign w:val="center"/>
          </w:tcPr>
          <w:p w14:paraId="3BC771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775" w:type="dxa"/>
            <w:gridSpan w:val="2"/>
            <w:tcBorders>
              <w:right w:val="single" w:color="000000" w:sz="4" w:space="0"/>
            </w:tcBorders>
            <w:noWrap w:val="0"/>
            <w:vAlign w:val="center"/>
          </w:tcPr>
          <w:p w14:paraId="665669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775" w:type="dxa"/>
            <w:gridSpan w:val="2"/>
            <w:tcBorders>
              <w:left w:val="single" w:color="000000" w:sz="4" w:space="0"/>
            </w:tcBorders>
            <w:noWrap w:val="0"/>
            <w:vAlign w:val="center"/>
          </w:tcPr>
          <w:p w14:paraId="62EDEA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775" w:type="dxa"/>
            <w:gridSpan w:val="2"/>
            <w:noWrap w:val="0"/>
            <w:vAlign w:val="center"/>
          </w:tcPr>
          <w:p w14:paraId="485676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833" w:type="dxa"/>
            <w:gridSpan w:val="2"/>
            <w:noWrap w:val="0"/>
            <w:vAlign w:val="center"/>
          </w:tcPr>
          <w:p w14:paraId="6449C3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802" w:type="dxa"/>
            <w:gridSpan w:val="2"/>
            <w:noWrap w:val="0"/>
            <w:vAlign w:val="center"/>
          </w:tcPr>
          <w:p w14:paraId="0A0B42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893" w:type="dxa"/>
            <w:gridSpan w:val="2"/>
            <w:noWrap w:val="0"/>
            <w:vAlign w:val="center"/>
          </w:tcPr>
          <w:p w14:paraId="5170EF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673" w:type="dxa"/>
            <w:gridSpan w:val="2"/>
            <w:tcBorders>
              <w:right w:val="single" w:color="000000" w:sz="4" w:space="0"/>
            </w:tcBorders>
            <w:noWrap w:val="0"/>
            <w:vAlign w:val="center"/>
          </w:tcPr>
          <w:p w14:paraId="02E4A8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kern w:val="2"/>
                <w:sz w:val="18"/>
                <w:szCs w:val="18"/>
                <w:lang w:val="en-US" w:eastAsia="zh-CN" w:bidi="ar-SA"/>
                <w14:textFill>
                  <w14:solidFill>
                    <w14:schemeClr w14:val="tx1"/>
                  </w14:solidFill>
                </w14:textFill>
              </w:rPr>
            </w:pPr>
          </w:p>
        </w:tc>
        <w:tc>
          <w:tcPr>
            <w:tcW w:w="899" w:type="dxa"/>
            <w:gridSpan w:val="2"/>
            <w:tcBorders>
              <w:left w:val="single" w:color="000000" w:sz="4" w:space="0"/>
            </w:tcBorders>
            <w:noWrap w:val="0"/>
            <w:vAlign w:val="center"/>
          </w:tcPr>
          <w:p w14:paraId="6A2ABC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kern w:val="2"/>
                <w:sz w:val="18"/>
                <w:szCs w:val="18"/>
                <w:lang w:val="en-US" w:eastAsia="zh-CN" w:bidi="ar-SA"/>
                <w14:textFill>
                  <w14:solidFill>
                    <w14:schemeClr w14:val="tx1"/>
                  </w14:solidFill>
                </w14:textFill>
              </w:rPr>
            </w:pPr>
          </w:p>
        </w:tc>
        <w:tc>
          <w:tcPr>
            <w:tcW w:w="734" w:type="dxa"/>
            <w:gridSpan w:val="2"/>
            <w:noWrap w:val="0"/>
            <w:vAlign w:val="center"/>
          </w:tcPr>
          <w:p w14:paraId="58DBF3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803" w:type="dxa"/>
            <w:gridSpan w:val="2"/>
            <w:noWrap w:val="0"/>
            <w:vAlign w:val="center"/>
          </w:tcPr>
          <w:p w14:paraId="35160F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803" w:type="dxa"/>
            <w:gridSpan w:val="2"/>
            <w:noWrap w:val="0"/>
            <w:vAlign w:val="center"/>
          </w:tcPr>
          <w:p w14:paraId="58F547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910" w:type="dxa"/>
            <w:gridSpan w:val="2"/>
            <w:tcBorders>
              <w:right w:val="single" w:color="000000" w:sz="4" w:space="0"/>
            </w:tcBorders>
            <w:noWrap w:val="0"/>
            <w:vAlign w:val="center"/>
          </w:tcPr>
          <w:p w14:paraId="676D1D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827" w:type="dxa"/>
            <w:gridSpan w:val="3"/>
            <w:tcBorders>
              <w:left w:val="single" w:color="000000" w:sz="4" w:space="0"/>
            </w:tcBorders>
            <w:noWrap w:val="0"/>
            <w:vAlign w:val="center"/>
          </w:tcPr>
          <w:p w14:paraId="623873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771" w:type="dxa"/>
            <w:gridSpan w:val="2"/>
            <w:tcBorders>
              <w:top w:val="single" w:color="000000" w:sz="4" w:space="0"/>
              <w:bottom w:val="single" w:color="000000" w:sz="4" w:space="0"/>
              <w:right w:val="single" w:color="000000" w:sz="4" w:space="0"/>
            </w:tcBorders>
            <w:noWrap w:val="0"/>
            <w:vAlign w:val="center"/>
          </w:tcPr>
          <w:p w14:paraId="5A9375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c>
          <w:tcPr>
            <w:tcW w:w="952" w:type="dxa"/>
            <w:gridSpan w:val="2"/>
            <w:tcBorders>
              <w:top w:val="single" w:color="000000" w:sz="4" w:space="0"/>
              <w:left w:val="single" w:color="000000" w:sz="4" w:space="0"/>
              <w:bottom w:val="single" w:color="000000" w:sz="4" w:space="0"/>
            </w:tcBorders>
            <w:noWrap w:val="0"/>
            <w:vAlign w:val="center"/>
          </w:tcPr>
          <w:p w14:paraId="24200D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themeColor="text1"/>
                <w:sz w:val="18"/>
                <w:szCs w:val="18"/>
                <w:lang w:val="en-US" w:eastAsia="zh-CN"/>
                <w14:textFill>
                  <w14:solidFill>
                    <w14:schemeClr w14:val="tx1"/>
                  </w14:solidFill>
                </w14:textFill>
              </w:rPr>
            </w:pPr>
          </w:p>
        </w:tc>
      </w:tr>
    </w:tbl>
    <w:p w14:paraId="4FA6014C">
      <w:pPr>
        <w:keepNext w:val="0"/>
        <w:keepLines w:val="0"/>
        <w:pageBreakBefore w:val="0"/>
        <w:widowControl w:val="0"/>
        <w:kinsoku/>
        <w:wordWrap/>
        <w:overflowPunct/>
        <w:topLinePunct w:val="0"/>
        <w:autoSpaceDE/>
        <w:autoSpaceDN/>
        <w:bidi w:val="0"/>
        <w:adjustRightInd/>
        <w:snapToGrid/>
        <w:spacing w:line="300" w:lineRule="exact"/>
        <w:ind w:firstLine="840" w:firstLineChars="300"/>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p>
    <w:p w14:paraId="7B79C2FB">
      <w:pPr>
        <w:keepNext w:val="0"/>
        <w:keepLines w:val="0"/>
        <w:pageBreakBefore w:val="0"/>
        <w:widowControl w:val="0"/>
        <w:kinsoku/>
        <w:wordWrap/>
        <w:overflowPunct/>
        <w:topLinePunct w:val="0"/>
        <w:autoSpaceDE/>
        <w:autoSpaceDN/>
        <w:bidi w:val="0"/>
        <w:adjustRightInd/>
        <w:snapToGrid/>
        <w:spacing w:line="300" w:lineRule="exact"/>
        <w:ind w:firstLine="840" w:firstLineChars="300"/>
        <w:jc w:val="both"/>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审核人：                             填报人：                          联系电话：</w:t>
      </w:r>
    </w:p>
    <w:p w14:paraId="4017145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_GB2312" w:cs="Times New Roman"/>
          <w:color w:val="000000" w:themeColor="text1"/>
          <w:sz w:val="24"/>
          <w14:textFill>
            <w14:solidFill>
              <w14:schemeClr w14:val="tx1"/>
            </w14:solidFill>
          </w14:textFill>
        </w:rPr>
      </w:pPr>
    </w:p>
    <w:p w14:paraId="575176E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备注：</w:t>
      </w:r>
      <w:r>
        <w:rPr>
          <w:rFonts w:hint="default" w:ascii="Times New Roman" w:hAnsi="Times New Roman" w:eastAsia="仿宋_GB2312" w:cs="Times New Roman"/>
          <w:color w:val="000000" w:themeColor="text1"/>
          <w:sz w:val="24"/>
          <w:lang w:val="en-US" w:eastAsia="zh-CN"/>
          <w14:textFill>
            <w14:solidFill>
              <w14:schemeClr w14:val="tx1"/>
            </w14:solidFill>
          </w14:textFill>
        </w:rPr>
        <w:t>1、前期消防安全集中除患攻坚大整治行动数据项，一次性将大整治行动总数填入，整改隐患动态更新。</w:t>
      </w:r>
    </w:p>
    <w:p w14:paraId="5229F55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1200" w:firstLineChars="500"/>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2、人员密集场所防盗窗（网）、铁栅栏、广告牌数据项，填写消</w:t>
      </w:r>
      <w:r>
        <w:rPr>
          <w:rFonts w:hint="default" w:ascii="Times New Roman" w:hAnsi="Times New Roman" w:eastAsia="仿宋_GB2312" w:cs="Times New Roman"/>
          <w:color w:val="000000" w:themeColor="text1"/>
          <w:spacing w:val="-20"/>
          <w:sz w:val="24"/>
          <w:lang w:val="en-US" w:eastAsia="zh-CN"/>
          <w14:textFill>
            <w14:solidFill>
              <w14:schemeClr w14:val="tx1"/>
            </w14:solidFill>
          </w14:textFill>
        </w:rPr>
        <w:t>防安全集中除</w:t>
      </w:r>
      <w:r>
        <w:rPr>
          <w:rFonts w:hint="default" w:ascii="Times New Roman" w:hAnsi="Times New Roman" w:eastAsia="仿宋_GB2312" w:cs="Times New Roman"/>
          <w:color w:val="000000" w:themeColor="text1"/>
          <w:sz w:val="24"/>
          <w:lang w:val="en-US" w:eastAsia="zh-CN"/>
          <w14:textFill>
            <w14:solidFill>
              <w14:schemeClr w14:val="tx1"/>
            </w14:solidFill>
          </w14:textFill>
        </w:rPr>
        <w:t>患攻坚大整治行动和打通消防“生命通道”集中整治的汇总数。</w:t>
      </w:r>
    </w:p>
    <w:p w14:paraId="67E196E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1200" w:firstLineChars="500"/>
        <w:jc w:val="left"/>
        <w:textAlignment w:val="auto"/>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3、此表由</w:t>
      </w:r>
      <w:r>
        <w:rPr>
          <w:rFonts w:hint="eastAsia" w:eastAsia="仿宋_GB2312" w:cs="Times New Roman"/>
          <w:color w:val="000000" w:themeColor="text1"/>
          <w:sz w:val="24"/>
          <w:lang w:val="en-US" w:eastAsia="zh-CN"/>
          <w14:textFill>
            <w14:solidFill>
              <w14:schemeClr w14:val="tx1"/>
            </w14:solidFill>
          </w14:textFill>
        </w:rPr>
        <w:t>各乡（镇）、园区及各相关部门</w:t>
      </w:r>
      <w:r>
        <w:rPr>
          <w:rFonts w:hint="default" w:ascii="Times New Roman" w:hAnsi="Times New Roman" w:eastAsia="仿宋_GB2312" w:cs="Times New Roman"/>
          <w:color w:val="000000" w:themeColor="text1"/>
          <w:sz w:val="24"/>
          <w:lang w:val="en-US" w:eastAsia="zh-CN"/>
          <w14:textFill>
            <w14:solidFill>
              <w14:schemeClr w14:val="tx1"/>
            </w14:solidFill>
          </w14:textFill>
        </w:rPr>
        <w:t>汇总后定期报送</w:t>
      </w:r>
      <w:r>
        <w:rPr>
          <w:rFonts w:hint="eastAsia" w:eastAsia="仿宋_GB2312" w:cs="Times New Roman"/>
          <w:color w:val="000000" w:themeColor="text1"/>
          <w:sz w:val="24"/>
          <w:lang w:val="en-US" w:eastAsia="zh-CN"/>
          <w14:textFill>
            <w14:solidFill>
              <w14:schemeClr w14:val="tx1"/>
            </w14:solidFill>
          </w14:textFill>
        </w:rPr>
        <w:t>县</w:t>
      </w:r>
      <w:r>
        <w:rPr>
          <w:rFonts w:hint="default" w:ascii="Times New Roman" w:hAnsi="Times New Roman" w:eastAsia="仿宋_GB2312" w:cs="Times New Roman"/>
          <w:color w:val="000000" w:themeColor="text1"/>
          <w:sz w:val="24"/>
          <w:lang w:val="en-US" w:eastAsia="zh-CN"/>
          <w14:textFill>
            <w14:solidFill>
              <w14:schemeClr w14:val="tx1"/>
            </w14:solidFill>
          </w14:textFill>
        </w:rPr>
        <w:t>工作专班，注意排查整治数据与隐患问题和整改责任清单的一致性。</w:t>
      </w:r>
    </w:p>
    <w:p w14:paraId="311257E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1200" w:firstLineChars="500"/>
        <w:jc w:val="left"/>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4、每季度末，汇总后报送此表至县工作专班。</w:t>
      </w:r>
    </w:p>
    <w:p w14:paraId="211B392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p>
    <w:p w14:paraId="6208F7C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附件4</w:t>
      </w:r>
    </w:p>
    <w:p w14:paraId="1954C7A0">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0" w:name="_Hlk161821963"/>
      <w:r>
        <w:rPr>
          <w:rFonts w:hint="default" w:ascii="Times New Roman" w:hAnsi="Times New Roman" w:eastAsia="方正小标宋简体" w:cs="Times New Roman"/>
          <w:color w:val="000000" w:themeColor="text1"/>
          <w:sz w:val="44"/>
          <w:szCs w:val="44"/>
          <w14:textFill>
            <w14:solidFill>
              <w14:schemeClr w14:val="tx1"/>
            </w14:solidFill>
          </w14:textFill>
        </w:rPr>
        <w:t>打通消防</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z w:val="44"/>
          <w:szCs w:val="44"/>
          <w14:textFill>
            <w14:solidFill>
              <w14:schemeClr w14:val="tx1"/>
            </w14:solidFill>
          </w14:textFill>
        </w:rPr>
        <w:t>生命通道</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z w:val="44"/>
          <w:szCs w:val="44"/>
          <w14:textFill>
            <w14:solidFill>
              <w14:schemeClr w14:val="tx1"/>
            </w14:solidFill>
          </w14:textFill>
        </w:rPr>
        <w:t>行动检查要点</w:t>
      </w:r>
    </w:p>
    <w:p w14:paraId="08F1EF74">
      <w:pPr>
        <w:bidi w:val="0"/>
        <w:rPr>
          <w:rFonts w:hint="default" w:ascii="Times New Roman" w:hAnsi="Times New Roman" w:cs="Times New Roman"/>
          <w:color w:val="000000" w:themeColor="text1"/>
          <w:lang w:eastAsia="zh-CN"/>
          <w14:textFill>
            <w14:solidFill>
              <w14:schemeClr w14:val="tx1"/>
            </w14:solidFill>
          </w14:textFill>
        </w:rPr>
      </w:pPr>
    </w:p>
    <w:bookmarkEnd w:id="0"/>
    <w:tbl>
      <w:tblPr>
        <w:tblStyle w:val="10"/>
        <w:tblW w:w="15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9364"/>
        <w:gridCol w:w="4244"/>
      </w:tblGrid>
      <w:tr w14:paraId="368C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06" w:type="dxa"/>
            <w:noWrap w:val="0"/>
            <w:vAlign w:val="center"/>
          </w:tcPr>
          <w:p w14:paraId="333F944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br w:type="page"/>
            </w:r>
            <w:r>
              <w:rPr>
                <w:rFonts w:hint="default" w:ascii="Times New Roman" w:hAnsi="Times New Roman" w:eastAsia="黑体" w:cs="Times New Roman"/>
                <w:color w:val="000000" w:themeColor="text1"/>
                <w:sz w:val="28"/>
                <w:szCs w:val="28"/>
                <w14:textFill>
                  <w14:solidFill>
                    <w14:schemeClr w14:val="tx1"/>
                  </w14:solidFill>
                </w14:textFill>
              </w:rPr>
              <w:t>检查项目</w:t>
            </w:r>
          </w:p>
        </w:tc>
        <w:tc>
          <w:tcPr>
            <w:tcW w:w="9364" w:type="dxa"/>
            <w:noWrap w:val="0"/>
            <w:vAlign w:val="center"/>
          </w:tcPr>
          <w:p w14:paraId="4ABBB68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检查要点</w:t>
            </w:r>
          </w:p>
        </w:tc>
        <w:tc>
          <w:tcPr>
            <w:tcW w:w="4244" w:type="dxa"/>
            <w:noWrap w:val="0"/>
            <w:vAlign w:val="center"/>
          </w:tcPr>
          <w:p w14:paraId="6ACE0A9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标准要求</w:t>
            </w:r>
          </w:p>
        </w:tc>
      </w:tr>
      <w:tr w14:paraId="3483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center"/>
          </w:tcPr>
          <w:p w14:paraId="7F41AFA6">
            <w:pPr>
              <w:bidi w:val="0"/>
              <w:jc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消防车道建设</w:t>
            </w:r>
          </w:p>
        </w:tc>
        <w:tc>
          <w:tcPr>
            <w:tcW w:w="9364" w:type="dxa"/>
            <w:noWrap w:val="0"/>
            <w:vAlign w:val="center"/>
          </w:tcPr>
          <w:p w14:paraId="631216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1.消防车道的净宽度和净空高度应满足消防车安全、快速通行的要求</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14:paraId="69A033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2.消防车道的转弯半径应满足消防车转弯的要求；路面应满足承受消防车满载时压力的要求</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14:paraId="20260C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3.消防车道的坡度应满足消防车满载时正常通行的要求，且不应大于10%</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14:paraId="6DBFFD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4.消防车道的长度大于40m的尽头式消防车道应设置满足消防车回转要求的场地或道路。</w:t>
            </w:r>
          </w:p>
        </w:tc>
        <w:tc>
          <w:tcPr>
            <w:tcW w:w="4244" w:type="dxa"/>
            <w:noWrap w:val="0"/>
            <w:vAlign w:val="center"/>
          </w:tcPr>
          <w:p w14:paraId="1DCD8DCA">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《建筑防火通用规范》GB55037-2022第3.4.5条</w:t>
            </w:r>
          </w:p>
        </w:tc>
      </w:tr>
      <w:tr w14:paraId="51C7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center"/>
          </w:tcPr>
          <w:p w14:paraId="2768F058">
            <w:pPr>
              <w:bidi w:val="0"/>
              <w:jc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消防车道畅通</w:t>
            </w:r>
          </w:p>
        </w:tc>
        <w:tc>
          <w:tcPr>
            <w:tcW w:w="9364" w:type="dxa"/>
            <w:noWrap w:val="0"/>
            <w:vAlign w:val="center"/>
          </w:tcPr>
          <w:p w14:paraId="57558A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1.根据《中华人民共和国消防法》《中华人民共和国道路交通安全法》《道路交通标志和标线》（GB 5768）的有关规定和《关于进一步明确消防车通道管理若干措施的通知》（应急消〔2019〕334号）要求，组织施划消防车通道标线、标志，设置警示牌。</w:t>
            </w:r>
          </w:p>
          <w:p w14:paraId="5519CF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2.消防车通道上禁止设置停车泊位、构筑物、固定隔离桩等障碍物，消防车通道与建筑之间禁止设置妨碍消防车举高操作的树木、架空管线、广告牌、装饰物等障碍物。</w:t>
            </w:r>
          </w:p>
          <w:p w14:paraId="0E46A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3.采用封闭式管理的消防车通道出入口，落实在紧急情况下立即打开的保障措施。</w:t>
            </w:r>
          </w:p>
        </w:tc>
        <w:tc>
          <w:tcPr>
            <w:tcW w:w="4244" w:type="dxa"/>
            <w:noWrap w:val="0"/>
            <w:vAlign w:val="center"/>
          </w:tcPr>
          <w:p w14:paraId="62AC8BC4">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《中华人民共和国消防法》</w:t>
            </w:r>
          </w:p>
          <w:p w14:paraId="7A5547B8">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《中华人民共和国道路交通安全法》</w:t>
            </w:r>
          </w:p>
          <w:p w14:paraId="536010BC">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《道路交通标志和标线》（GB 5768）</w:t>
            </w:r>
          </w:p>
          <w:p w14:paraId="05920414">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《消防救援局关于进一步明确消防车通道管理若干措施的通知》（应急消〔2019〕334号）</w:t>
            </w:r>
          </w:p>
          <w:p w14:paraId="2848FE2D">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《建筑防火通用规范》</w:t>
            </w:r>
          </w:p>
          <w:p w14:paraId="379B873F">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GB55037-2022第3.4.5条</w:t>
            </w:r>
          </w:p>
        </w:tc>
      </w:tr>
      <w:tr w14:paraId="1474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center"/>
          </w:tcPr>
          <w:p w14:paraId="3F56AF52">
            <w:pPr>
              <w:bidi w:val="0"/>
              <w:jc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疏散通道、安全出口建设</w:t>
            </w:r>
          </w:p>
        </w:tc>
        <w:tc>
          <w:tcPr>
            <w:tcW w:w="9364" w:type="dxa"/>
            <w:noWrap w:val="0"/>
            <w:vAlign w:val="center"/>
          </w:tcPr>
          <w:p w14:paraId="56359B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1.疏散出口门、室外疏散楼梯的净宽度均不应小于0.80m</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14:paraId="19E8DA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2.疏散走道、首层疏散外门、公共建筑中的室内疏散楼梯的净宽度均不应小于1.1m</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14:paraId="059112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3.疏散通道、疏散走道、疏散出口的净高度均不应小于2.1m</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14:paraId="613B0E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4.疏散走道在防火分区分隔处应设置疏散门</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14:paraId="5B350E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5.疏散出口门应能在关闭后从任何一侧手动开启</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14:paraId="0FD21F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6.除设置在丙、丁、戊类仓库首层靠墙外侧的推拉门或卷帘门可用于疏散门外，疏散出口门应为平开门或在火灾时具有平开功能的门</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14:paraId="6228CE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lang w:val="en-US" w:eastAsia="zh-CN"/>
                <w14:textFill>
                  <w14:solidFill>
                    <w14:schemeClr w14:val="tx1"/>
                  </w14:solidFill>
                </w14:textFill>
              </w:rPr>
              <w:t>7</w:t>
            </w:r>
            <w:r>
              <w:rPr>
                <w:rFonts w:hint="default" w:ascii="Times New Roman" w:hAnsi="Times New Roman" w:eastAsia="仿宋_GB2312" w:cs="Times New Roman"/>
                <w:color w:val="000000" w:themeColor="text1"/>
                <w:sz w:val="22"/>
                <w:szCs w:val="22"/>
                <w14:textFill>
                  <w14:solidFill>
                    <w14:schemeClr w14:val="tx1"/>
                  </w14:solidFill>
                </w14:textFill>
              </w:rPr>
              <w:t>.甲、乙类生产储存场所，平时使用的人民防空工程中的公共场所，使用人数大于60人的房间或每樘门的平均疏散人数大于30人的房间，疏散楼梯间及其前室的门，室内通向室外疏散楼梯的门等场所或部位的疏散出口门应向疏散方向开启。</w:t>
            </w:r>
          </w:p>
        </w:tc>
        <w:tc>
          <w:tcPr>
            <w:tcW w:w="4244" w:type="dxa"/>
            <w:noWrap w:val="0"/>
            <w:vAlign w:val="center"/>
          </w:tcPr>
          <w:p w14:paraId="33E46839">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《建筑防火通用规范》GB55037-2022第7.1.4、7.1.5、7.1.6条</w:t>
            </w:r>
          </w:p>
        </w:tc>
      </w:tr>
      <w:tr w14:paraId="6CED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1706" w:type="dxa"/>
            <w:noWrap w:val="0"/>
            <w:vAlign w:val="center"/>
          </w:tcPr>
          <w:p w14:paraId="609F6D89">
            <w:pPr>
              <w:bidi w:val="0"/>
              <w:jc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疏散通道、安全出口畅通</w:t>
            </w:r>
          </w:p>
        </w:tc>
        <w:tc>
          <w:tcPr>
            <w:tcW w:w="9364" w:type="dxa"/>
            <w:noWrap w:val="0"/>
            <w:vAlign w:val="center"/>
          </w:tcPr>
          <w:p w14:paraId="1653A5E8">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1.在疏散通道、疏散走道、疏散出口处，不应有任何影响人员疏散的物体，并应在疏散通道、疏散走道、疏散出口的明显位置设置明显的指示标志。</w:t>
            </w:r>
          </w:p>
          <w:p w14:paraId="07B674F6">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2.人员密集场所建筑每层外墙的窗口、阳台等部位不应设置影响逃生和灭火救援的栅栏，确需设置时，应能从内部易于开启。</w:t>
            </w:r>
          </w:p>
          <w:p w14:paraId="1DCFFC69">
            <w:pPr>
              <w:bidi w:val="0"/>
              <w:jc w:val="left"/>
              <w:rPr>
                <w:rFonts w:hint="default" w:ascii="Times New Roman" w:hAnsi="Times New Roman" w:eastAsia="仿宋_GB2312" w:cs="Times New Roman"/>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color w:val="000000" w:themeColor="text1"/>
                <w:sz w:val="22"/>
                <w:szCs w:val="22"/>
                <w:lang w:val="en-US" w:eastAsia="zh-CN"/>
                <w14:textFill>
                  <w14:solidFill>
                    <w14:schemeClr w14:val="tx1"/>
                  </w14:solidFill>
                </w14:textFill>
              </w:rPr>
              <w:t>3.人员密集场所在使用和营业期间，不应锁闭疏散出口、安全出口的门，或采取火灾时不需使用钥匙等任何工具即能从内部易于打开的措施，并应在明显位置设置含有使用提示的标识。</w:t>
            </w:r>
          </w:p>
        </w:tc>
        <w:tc>
          <w:tcPr>
            <w:tcW w:w="4244" w:type="dxa"/>
            <w:noWrap w:val="0"/>
            <w:vAlign w:val="center"/>
          </w:tcPr>
          <w:p w14:paraId="67ED2B19">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《建筑防火通用规范》GB55037-2022第7.1.5条</w:t>
            </w:r>
          </w:p>
          <w:p w14:paraId="340664AF">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《人员密集场所消防安全管理》 GB/T40248-2021第7.5.2条</w:t>
            </w:r>
          </w:p>
        </w:tc>
      </w:tr>
      <w:tr w14:paraId="0C76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706" w:type="dxa"/>
            <w:noWrap w:val="0"/>
            <w:vAlign w:val="center"/>
          </w:tcPr>
          <w:p w14:paraId="4554114E">
            <w:pPr>
              <w:bidi w:val="0"/>
              <w:jc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竖向管井、连廊管理</w:t>
            </w:r>
          </w:p>
        </w:tc>
        <w:tc>
          <w:tcPr>
            <w:tcW w:w="9364" w:type="dxa"/>
            <w:noWrap w:val="0"/>
            <w:vAlign w:val="center"/>
          </w:tcPr>
          <w:p w14:paraId="1E0658E8">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lang w:val="en-US" w:eastAsia="zh-CN"/>
                <w14:textFill>
                  <w14:solidFill>
                    <w14:schemeClr w14:val="tx1"/>
                  </w14:solidFill>
                </w14:textFill>
              </w:rPr>
              <w:t>1.</w:t>
            </w:r>
            <w:r>
              <w:rPr>
                <w:rFonts w:hint="default" w:ascii="Times New Roman" w:hAnsi="Times New Roman" w:eastAsia="仿宋_GB2312" w:cs="Times New Roman"/>
                <w:color w:val="000000" w:themeColor="text1"/>
                <w:sz w:val="22"/>
                <w:szCs w:val="22"/>
                <w14:textFill>
                  <w14:solidFill>
                    <w14:schemeClr w14:val="tx1"/>
                  </w14:solidFill>
                </w14:textFill>
              </w:rPr>
              <w:t>禁止占用电缆井、管道井，或者在电缆井、管道井等竖向管井堆放杂物。</w:t>
            </w:r>
          </w:p>
          <w:p w14:paraId="35BCC279">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2.用于安全疏散的天桥、连廊等，不应用于其他使用用途，也不应设置可燃物。</w:t>
            </w:r>
          </w:p>
        </w:tc>
        <w:tc>
          <w:tcPr>
            <w:tcW w:w="4244" w:type="dxa"/>
            <w:noWrap w:val="0"/>
            <w:vAlign w:val="center"/>
          </w:tcPr>
          <w:p w14:paraId="2B467BFD">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《高层民用建筑消防安全管理规定》第二十条第二款</w:t>
            </w:r>
          </w:p>
          <w:p w14:paraId="5ECED7B8">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《建筑设计防火规范》 GB50016-2014（2018年版）第6.6.4条条文说明</w:t>
            </w:r>
          </w:p>
        </w:tc>
      </w:tr>
    </w:tbl>
    <w:p w14:paraId="7071B4A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themeColor="text1"/>
          <w:sz w:val="24"/>
          <w:lang w:val="en-US" w:eastAsia="zh-CN"/>
          <w14:textFill>
            <w14:solidFill>
              <w14:schemeClr w14:val="tx1"/>
            </w14:solidFill>
          </w14:textFill>
        </w:rPr>
        <w:sectPr>
          <w:footerReference r:id="rId5" w:type="default"/>
          <w:pgSz w:w="16838" w:h="11906" w:orient="landscape"/>
          <w:pgMar w:top="567" w:right="567" w:bottom="567" w:left="567" w:header="720" w:footer="454"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385ED69A">
      <w:pPr>
        <w:rPr>
          <w:color w:val="000000" w:themeColor="text1"/>
          <w14:textFill>
            <w14:solidFill>
              <w14:schemeClr w14:val="tx1"/>
            </w14:solidFill>
          </w14:textFill>
        </w:rPr>
      </w:pPr>
    </w:p>
    <w:sectPr>
      <w:headerReference r:id="rId6" w:type="default"/>
      <w:footerReference r:id="rId7" w:type="default"/>
      <w:pgSz w:w="16838" w:h="11906" w:orient="landscape"/>
      <w:pgMar w:top="1587" w:right="2098" w:bottom="1474" w:left="1984"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5A45E6-00F3-4A17-9372-4957A2C1F88C}"/>
  </w:font>
  <w:font w:name="黑体">
    <w:panose1 w:val="02010609060101010101"/>
    <w:charset w:val="86"/>
    <w:family w:val="auto"/>
    <w:pitch w:val="default"/>
    <w:sig w:usb0="800002BF" w:usb1="38CF7CFA" w:usb2="00000016" w:usb3="00000000" w:csb0="00040001" w:csb1="00000000"/>
    <w:embedRegular r:id="rId2" w:fontKey="{CC5ECB07-4579-47DC-9467-62413B0218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F709F044-CC58-4B9C-8CA4-A4121C697540}"/>
  </w:font>
  <w:font w:name="方正黑体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00F111FD-F56A-47A8-A2C1-3F6520666FDA}"/>
  </w:font>
  <w:font w:name="楷体_GB2312">
    <w:panose1 w:val="02010609030101010101"/>
    <w:charset w:val="86"/>
    <w:family w:val="modern"/>
    <w:pitch w:val="default"/>
    <w:sig w:usb0="00000001" w:usb1="080E0000" w:usb2="00000000" w:usb3="00000000" w:csb0="00040000" w:csb1="00000000"/>
    <w:embedRegular r:id="rId5" w:fontKey="{0F747E34-C611-407E-82E4-D6A3BBC99389}"/>
  </w:font>
  <w:font w:name="方正仿宋_GBK">
    <w:panose1 w:val="03000509000000000000"/>
    <w:charset w:val="86"/>
    <w:family w:val="script"/>
    <w:pitch w:val="default"/>
    <w:sig w:usb0="00000001" w:usb1="080E0000" w:usb2="00000000" w:usb3="00000000" w:csb0="00040000" w:csb1="00000000"/>
    <w:embedRegular r:id="rId6" w:fontKey="{A1B53473-4B54-4A83-8F74-1ED01D86177A}"/>
  </w:font>
  <w:font w:name="方正大标宋简体">
    <w:panose1 w:val="02010601030101010101"/>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Tekton Pro Ext">
    <w:panose1 w:val="020F0605020208020904"/>
    <w:charset w:val="00"/>
    <w:family w:val="auto"/>
    <w:pitch w:val="default"/>
    <w:sig w:usb0="00000007" w:usb1="00000001" w:usb2="00000000" w:usb3="00000000" w:csb0="20000093" w:csb1="00000000"/>
  </w:font>
  <w:font w:name="TechnicBold">
    <w:panose1 w:val="00000400000000000000"/>
    <w:charset w:val="00"/>
    <w:family w:val="auto"/>
    <w:pitch w:val="default"/>
    <w:sig w:usb0="00000000" w:usb1="00000000" w:usb2="00000000" w:usb3="00000000" w:csb0="00000000" w:csb1="00000000"/>
  </w:font>
  <w:font w:name="Univers Condensed">
    <w:panose1 w:val="020B0606020202060204"/>
    <w:charset w:val="00"/>
    <w:family w:val="auto"/>
    <w:pitch w:val="default"/>
    <w:sig w:usb0="00000007" w:usb1="00000000" w:usb2="00000000" w:usb3="00000000" w:csb0="00000093" w:csb1="00000000"/>
  </w:font>
  <w:font w:name="Symeteo">
    <w:panose1 w:val="00000400000000000000"/>
    <w:charset w:val="00"/>
    <w:family w:val="auto"/>
    <w:pitch w:val="default"/>
    <w:sig w:usb0="00000001" w:usb1="00000000" w:usb2="00000000" w:usb3="00000000" w:csb0="000001FF" w:csb1="00000000"/>
  </w:font>
  <w:font w:name="TechnicLite">
    <w:panose1 w:val="000004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5ABD">
    <w:pPr>
      <w:pStyle w:val="6"/>
      <w:tabs>
        <w:tab w:val="center" w:pos="7002"/>
        <w:tab w:val="clear" w:pos="4153"/>
      </w:tabs>
      <w:spacing w:after="0" w:afterLines="100" w:afterAutospacing="0"/>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97205" cy="217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97205" cy="21717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E48B7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1pt;width:39.15pt;mso-position-horizontal:outside;mso-position-horizontal-relative:margin;z-index:251659264;mso-width-relative:page;mso-height-relative:page;" filled="f" stroked="f" coordsize="21600,21600" o:gfxdata="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JoUcg7WAAAABwEAAA8AAAAAAAAAAQAgAAAAIgAAAGRycy9kb3ducmV2&#10;LnhtbFBLAQIUABQAAAAIAIdO4kDlmQ8n4gIAACQGAAAOAAAAAAAAAAEAIAAAACUBAABkcnMvZTJv&#10;RG9jLnhtbFBLBQYAAAAABgAGAFkBAAB5BgAAAAA=&#10;">
              <v:fill on="f" focussize="0,0"/>
              <v:stroke on="f" weight="0.5pt"/>
              <v:imagedata o:title=""/>
              <o:lock v:ext="edit" aspectratio="f"/>
              <v:textbox inset="0mm,0mm,0mm,0mm">
                <w:txbxContent>
                  <w:p w14:paraId="6BE48B7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cs="宋体"/>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A64EE">
    <w:pPr>
      <w:pStyle w:val="6"/>
      <w:tabs>
        <w:tab w:val="center" w:pos="7002"/>
        <w:tab w:val="clear" w:pos="4153"/>
      </w:tabs>
      <w:spacing w:after="0" w:afterLines="100" w:afterAutospacing="0"/>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65455" cy="2965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65455" cy="29654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5A39E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35pt;width:36.65pt;mso-position-horizontal:outside;mso-position-horizontal-relative:margin;z-index:251660288;mso-width-relative:page;mso-height-relative:page;" filled="f" stroked="f" coordsize="21600,21600" o:gfxdata="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Apf9B61gAAAAcBAAAPAAAAAAAAAAEAIAAAACIAAABkcnMvZG93bnJldi54&#10;bWxQSwECFAAUAAAACACHTuJAwPHXUOACAAAkBgAADgAAAAAAAAABACAAAAAlAQAAZHJzL2Uyb0Rv&#10;Yy54bWxQSwUGAAAAAAYABgBZAQAAdwYAAAAA&#10;">
              <v:fill on="f" focussize="0,0"/>
              <v:stroke on="f" weight="0.5pt"/>
              <v:imagedata o:title=""/>
              <o:lock v:ext="edit" aspectratio="f"/>
              <v:textbox inset="0mm,0mm,0mm,0mm">
                <w:txbxContent>
                  <w:p w14:paraId="715A39E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r>
      <w:rPr>
        <w:rFonts w:hint="eastAsia" w:ascii="宋体" w:hAnsi="宋体" w:cs="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0453E">
    <w:pPr>
      <w:pStyle w:val="6"/>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601345" cy="2489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01345" cy="2489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5027E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9.6pt;width:47.35pt;mso-position-horizontal-relative:margin;z-index:251661312;mso-width-relative:page;mso-height-relative:page;" filled="f" stroked="f" coordsize="21600,21600" o:gfxdata="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ALSAy30wAAAAMBAAAPAAAAAAAAAAEAIAAAACIAAABkcnMvZG93bnJldi54&#10;bWxQSwECFAAUAAAACACHTuJAK5Ivo+MCAAAkBgAADgAAAAAAAAABACAAAAAiAQAAZHJzL2Uyb0Rv&#10;Yy54bWxQSwUGAAAAAAYABgBZAQAAdwYAAAAA&#10;">
              <v:fill on="f" focussize="0,0"/>
              <v:stroke on="f" weight="0.5pt"/>
              <v:imagedata o:title=""/>
              <o:lock v:ext="edit" aspectratio="f"/>
              <v:textbox inset="0mm,0mm,0mm,0mm">
                <w:txbxContent>
                  <w:p w14:paraId="5A5027E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6864">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8D0D48">
                          <w:pPr>
                            <w:pStyle w:val="6"/>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328D0D48">
                    <w:pPr>
                      <w:pStyle w:val="6"/>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A78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MmRiNmY5MzExNTQ4NTVlNmQzNjdhNmE2NzQxOTgifQ=="/>
  </w:docVars>
  <w:rsids>
    <w:rsidRoot w:val="54DE4063"/>
    <w:rsid w:val="08A109EE"/>
    <w:rsid w:val="08F11DE8"/>
    <w:rsid w:val="0C1274FE"/>
    <w:rsid w:val="0E7E7641"/>
    <w:rsid w:val="16970DAC"/>
    <w:rsid w:val="18FF198F"/>
    <w:rsid w:val="19A66AB1"/>
    <w:rsid w:val="1AD05CA5"/>
    <w:rsid w:val="1E6D3419"/>
    <w:rsid w:val="220D3CDD"/>
    <w:rsid w:val="22510921"/>
    <w:rsid w:val="24A947D6"/>
    <w:rsid w:val="2C6D5E7A"/>
    <w:rsid w:val="3FBE01D5"/>
    <w:rsid w:val="44815DD8"/>
    <w:rsid w:val="46D727D5"/>
    <w:rsid w:val="47017ECB"/>
    <w:rsid w:val="48037525"/>
    <w:rsid w:val="49985C69"/>
    <w:rsid w:val="4A4D378C"/>
    <w:rsid w:val="4DE450FE"/>
    <w:rsid w:val="51DA2E2B"/>
    <w:rsid w:val="52EE5F49"/>
    <w:rsid w:val="5475369C"/>
    <w:rsid w:val="54DE4063"/>
    <w:rsid w:val="5EEE4850"/>
    <w:rsid w:val="5FBE7545"/>
    <w:rsid w:val="60FD6FB9"/>
    <w:rsid w:val="63523E7E"/>
    <w:rsid w:val="682F304C"/>
    <w:rsid w:val="698D1966"/>
    <w:rsid w:val="71272EDB"/>
    <w:rsid w:val="71EC7CFC"/>
    <w:rsid w:val="7318110C"/>
    <w:rsid w:val="76DB583A"/>
    <w:rsid w:val="7A9A0682"/>
    <w:rsid w:val="7BD9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spacing w:line="600" w:lineRule="exact"/>
      <w:jc w:val="center"/>
      <w:outlineLvl w:val="1"/>
    </w:pPr>
    <w:rPr>
      <w:rFonts w:hint="eastAsia" w:ascii="宋体" w:hAnsi="宋体" w:eastAsia="宋体" w:cs="Times New Roman"/>
      <w:b/>
      <w:sz w:val="36"/>
      <w:szCs w:val="36"/>
      <w:lang w:eastAsia="zh-CN"/>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83"/>
      <w:szCs w:val="83"/>
      <w:lang w:val="en-US" w:eastAsia="en-US" w:bidi="ar-SA"/>
    </w:rPr>
  </w:style>
  <w:style w:type="paragraph" w:styleId="4">
    <w:name w:val="Body Text Indent"/>
    <w:basedOn w:val="1"/>
    <w:autoRedefine/>
    <w:qFormat/>
    <w:uiPriority w:val="0"/>
    <w:pPr>
      <w:spacing w:after="120"/>
      <w:ind w:left="420" w:leftChars="200"/>
    </w:pPr>
    <w:rPr>
      <w:rFonts w:ascii="Times New Roman" w:hAnsi="Times New Roman" w:eastAsia="宋体" w:cs="Times New Roman"/>
    </w:rPr>
  </w:style>
  <w:style w:type="paragraph" w:styleId="5">
    <w:name w:val="Body Text Indent 2"/>
    <w:basedOn w:val="1"/>
    <w:qFormat/>
    <w:uiPriority w:val="0"/>
    <w:pPr>
      <w:spacing w:after="120" w:line="480" w:lineRule="auto"/>
      <w:ind w:left="420" w:leftChars="200"/>
    </w:pPr>
    <w:rPr>
      <w:rFonts w:ascii="Times New Roman" w:hAnsi="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autoRedefine/>
    <w:qFormat/>
    <w:uiPriority w:val="0"/>
    <w:pPr>
      <w:ind w:firstLine="420" w:firstLineChars="200"/>
    </w:pPr>
    <w:rPr>
      <w:rFonts w:ascii="Times New Roman" w:hAnsi="Times New Roman" w:eastAsia="宋体" w:cs="Times New Roman"/>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纯文本1"/>
    <w:basedOn w:val="1"/>
    <w:autoRedefine/>
    <w:qFormat/>
    <w:uiPriority w:val="0"/>
    <w:pPr>
      <w:ind w:firstLine="964" w:firstLineChars="200"/>
    </w:pPr>
    <w:rPr>
      <w:rFonts w:ascii="宋体" w:hAnsi="宋体" w:eastAsia="仿宋" w:cs="Times New Roman"/>
      <w:sz w:val="21"/>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6339</Words>
  <Characters>6637</Characters>
  <Lines>0</Lines>
  <Paragraphs>0</Paragraphs>
  <TotalTime>14</TotalTime>
  <ScaleCrop>false</ScaleCrop>
  <LinksUpToDate>false</LinksUpToDate>
  <CharactersWithSpaces>7135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2024-06-18T10:34:00Z</dcterms:created>
  <dc:creator>wxjj</dc:creator>
  <cp:lastModifiedBy>海洋</cp:lastModifiedBy>
  <cp:lastPrinted>2024-07-11T11:58:28Z</cp:lastPrinted>
  <dcterms:modified xsi:type="dcterms:W3CDTF">2024-07-11T12:36:45Z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5CDDDA429CFE4CAA92499B2FF5FEEE31_13</vt:lpwstr>
  </property>
</Properties>
</file>