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napToGrid/>
        <w:spacing w:line="600" w:lineRule="exact"/>
        <w:jc w:val="center"/>
        <w:textAlignment w:val="auto"/>
        <w:rPr>
          <w:rFonts w:ascii="宋体" w:hAnsi="宋体" w:eastAsia="宋体" w:cs="宋体"/>
          <w:color w:val="auto"/>
          <w:spacing w:val="2"/>
          <w:sz w:val="44"/>
          <w:szCs w:val="44"/>
        </w:rPr>
      </w:pPr>
      <w:bookmarkStart w:id="1" w:name="_GoBack"/>
      <w:bookmarkEnd w:id="1"/>
      <w:r>
        <w:rPr>
          <w:rFonts w:hint="eastAsia" w:ascii="宋体" w:hAnsi="宋体" w:eastAsia="宋体" w:cs="宋体"/>
          <w:b/>
          <w:bCs/>
          <w:color w:val="auto"/>
          <w:spacing w:val="2"/>
          <w:sz w:val="44"/>
          <w:szCs w:val="44"/>
        </w:rPr>
        <w:t>湖口县农村产权流转交易市场管理</w:t>
      </w:r>
      <w:r>
        <w:rPr>
          <w:rFonts w:hint="eastAsia" w:ascii="宋体" w:hAnsi="宋体" w:eastAsia="宋体" w:cs="宋体"/>
          <w:b/>
          <w:bCs/>
          <w:color w:val="auto"/>
          <w:spacing w:val="2"/>
          <w:sz w:val="44"/>
          <w:szCs w:val="44"/>
          <w:lang w:eastAsia="zh-CN"/>
        </w:rPr>
        <w:t>暂行</w:t>
      </w:r>
      <w:r>
        <w:rPr>
          <w:rFonts w:hint="eastAsia" w:ascii="宋体" w:hAnsi="宋体" w:eastAsia="宋体" w:cs="宋体"/>
          <w:b/>
          <w:bCs/>
          <w:color w:val="auto"/>
          <w:spacing w:val="2"/>
          <w:sz w:val="44"/>
          <w:szCs w:val="44"/>
        </w:rPr>
        <w:t>办法</w:t>
      </w:r>
    </w:p>
    <w:p>
      <w:pPr>
        <w:pageBreakBefore w:val="0"/>
        <w:kinsoku/>
        <w:wordWrap/>
        <w:overflowPunct/>
        <w:topLinePunct w:val="0"/>
        <w:autoSpaceDE/>
        <w:autoSpaceDN/>
        <w:bidi w:val="0"/>
        <w:snapToGrid/>
        <w:spacing w:line="600" w:lineRule="exact"/>
        <w:textAlignment w:val="auto"/>
        <w:rPr>
          <w:rFonts w:ascii="仿宋" w:hAnsi="仿宋" w:eastAsia="仿宋" w:cs="仿宋"/>
          <w:color w:val="auto"/>
          <w:sz w:val="32"/>
          <w:szCs w:val="32"/>
        </w:rPr>
      </w:pPr>
    </w:p>
    <w:p>
      <w:pPr>
        <w:pageBreakBefore w:val="0"/>
        <w:kinsoku/>
        <w:wordWrap/>
        <w:overflowPunct/>
        <w:topLinePunct w:val="0"/>
        <w:autoSpaceDE/>
        <w:autoSpaceDN/>
        <w:bidi w:val="0"/>
        <w:snapToGrid/>
        <w:spacing w:line="600" w:lineRule="exact"/>
        <w:jc w:val="center"/>
        <w:textAlignment w:val="auto"/>
        <w:rPr>
          <w:rFonts w:ascii="仿宋" w:hAnsi="仿宋" w:eastAsia="仿宋" w:cs="仿宋"/>
          <w:color w:val="auto"/>
          <w:sz w:val="32"/>
          <w:szCs w:val="32"/>
        </w:rPr>
      </w:pPr>
      <w:r>
        <w:rPr>
          <w:rFonts w:hint="eastAsia" w:ascii="黑体" w:hAnsi="黑体" w:eastAsia="黑体" w:cs="黑体"/>
          <w:b/>
          <w:bCs/>
          <w:color w:val="auto"/>
          <w:spacing w:val="-3"/>
          <w:sz w:val="32"/>
          <w:szCs w:val="32"/>
        </w:rPr>
        <w:t>第一章</w:t>
      </w:r>
      <w:r>
        <w:rPr>
          <w:rFonts w:hint="eastAsia" w:ascii="黑体" w:hAnsi="黑体" w:eastAsia="黑体" w:cs="黑体"/>
          <w:color w:val="auto"/>
          <w:spacing w:val="142"/>
          <w:sz w:val="32"/>
          <w:szCs w:val="32"/>
        </w:rPr>
        <w:t xml:space="preserve"> </w:t>
      </w:r>
      <w:r>
        <w:rPr>
          <w:rFonts w:hint="eastAsia" w:ascii="黑体" w:hAnsi="黑体" w:eastAsia="黑体" w:cs="黑体"/>
          <w:b/>
          <w:bCs/>
          <w:color w:val="auto"/>
          <w:spacing w:val="-3"/>
          <w:sz w:val="32"/>
          <w:szCs w:val="32"/>
        </w:rPr>
        <w:t>总</w:t>
      </w:r>
      <w:r>
        <w:rPr>
          <w:rFonts w:hint="eastAsia" w:ascii="黑体" w:hAnsi="黑体" w:eastAsia="黑体" w:cs="黑体"/>
          <w:color w:val="auto"/>
          <w:spacing w:val="4"/>
          <w:sz w:val="32"/>
          <w:szCs w:val="32"/>
        </w:rPr>
        <w:t xml:space="preserve">  </w:t>
      </w:r>
      <w:r>
        <w:rPr>
          <w:rFonts w:hint="eastAsia" w:ascii="黑体" w:hAnsi="黑体" w:eastAsia="黑体" w:cs="黑体"/>
          <w:b/>
          <w:bCs/>
          <w:color w:val="auto"/>
          <w:spacing w:val="-3"/>
          <w:sz w:val="32"/>
          <w:szCs w:val="32"/>
        </w:rPr>
        <w:t>则</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 xml:space="preserve">第一条 </w:t>
      </w:r>
      <w:r>
        <w:rPr>
          <w:rFonts w:hint="eastAsia" w:ascii="仿宋" w:hAnsi="仿宋" w:eastAsia="仿宋" w:cs="仿宋"/>
          <w:color w:val="auto"/>
          <w:sz w:val="32"/>
          <w:szCs w:val="32"/>
          <w:lang w:bidi="ar"/>
        </w:rPr>
        <w:t>为培育和发展全县农村产权流转交易市场，规范农 村产权流转交易行为，促进农业农村资源要素优化，推动农村产  权流转交易公开、公正、规范运行。结合我县实际，特制定本办法。</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第二条</w:t>
      </w:r>
      <w:r>
        <w:rPr>
          <w:rFonts w:hint="eastAsia" w:ascii="仿宋" w:hAnsi="仿宋" w:eastAsia="仿宋" w:cs="仿宋"/>
          <w:color w:val="auto"/>
          <w:sz w:val="32"/>
          <w:szCs w:val="32"/>
          <w:lang w:bidi="ar"/>
        </w:rPr>
        <w:t xml:space="preserve"> 凡在本辖区内从事农村产权流转交易活动的，适用本办法。</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第三条</w:t>
      </w:r>
      <w:r>
        <w:rPr>
          <w:rFonts w:hint="eastAsia" w:ascii="仿宋" w:hAnsi="仿宋" w:eastAsia="仿宋" w:cs="仿宋"/>
          <w:color w:val="auto"/>
          <w:sz w:val="32"/>
          <w:szCs w:val="32"/>
          <w:lang w:bidi="ar"/>
        </w:rPr>
        <w:t xml:space="preserve"> 农村产权流转交易应当遵守有关</w:t>
      </w:r>
      <w:r>
        <w:rPr>
          <w:rFonts w:hint="eastAsia" w:ascii="仿宋" w:hAnsi="仿宋" w:eastAsia="仿宋" w:cs="仿宋"/>
          <w:color w:val="auto"/>
          <w:sz w:val="32"/>
          <w:szCs w:val="32"/>
          <w:lang w:eastAsia="zh-CN" w:bidi="ar"/>
        </w:rPr>
        <w:t>法律法规</w:t>
      </w:r>
      <w:r>
        <w:rPr>
          <w:rFonts w:hint="eastAsia" w:ascii="仿宋" w:hAnsi="仿宋" w:eastAsia="仿宋" w:cs="仿宋"/>
          <w:color w:val="auto"/>
          <w:sz w:val="32"/>
          <w:szCs w:val="32"/>
          <w:lang w:bidi="ar"/>
        </w:rPr>
        <w:t>、规章和政策规定，并遵循下列原则：</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一</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坚持依法、自愿、有偿，公开、公平、公正；</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二</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坚持统筹城乡发展，资产资源优化配置，实现效益最</w:t>
      </w:r>
    </w:p>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大化；</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三</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坚持权属所有、农民自主、村民自治，保护农村集体</w:t>
      </w:r>
    </w:p>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和农民对农村产权的占有、使用、收益等合法权益；</w:t>
      </w:r>
    </w:p>
    <w:p>
      <w:pPr>
        <w:pageBreakBefore w:val="0"/>
        <w:numPr>
          <w:ilvl w:val="0"/>
          <w:numId w:val="1"/>
        </w:numPr>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坚持不改变集体土地性质，不改变土地用途，不损害农民土地承包权益；尊重农民的流转交易主体地位，任何组织或个人不得强迫流转交易，不得妨碍自主流转交易。</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第四条</w:t>
      </w:r>
      <w:r>
        <w:rPr>
          <w:rFonts w:hint="eastAsia" w:ascii="仿宋" w:hAnsi="仿宋" w:eastAsia="仿宋" w:cs="仿宋"/>
          <w:color w:val="auto"/>
          <w:sz w:val="32"/>
          <w:szCs w:val="32"/>
          <w:lang w:bidi="ar"/>
        </w:rPr>
        <w:t xml:space="preserve"> 流转交易的农村产权要素应具备以下条件：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一</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权属清晰；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二</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参与主体具有流转交易农村产权要素的真实意愿；</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三</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交易双方必须是具有完全民事权利能力和民事行为能力的自然人、法人和其他组织；</w:t>
      </w:r>
    </w:p>
    <w:p>
      <w:pPr>
        <w:pStyle w:val="1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四</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流转交易项目符合国家有关法律法规、符合我县生态环境保护、农业产业发展规划、土地利用总体规划和城乡一体化建设规划等规定。</w:t>
      </w:r>
    </w:p>
    <w:p>
      <w:pPr>
        <w:pStyle w:val="6"/>
        <w:rPr>
          <w:rFonts w:hint="eastAsia"/>
          <w:color w:val="auto"/>
        </w:rPr>
      </w:pPr>
    </w:p>
    <w:p>
      <w:pPr>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color w:val="auto"/>
          <w:sz w:val="32"/>
          <w:szCs w:val="32"/>
        </w:rPr>
      </w:pPr>
      <w:r>
        <w:rPr>
          <w:rFonts w:hint="eastAsia" w:ascii="黑体" w:hAnsi="黑体" w:eastAsia="黑体" w:cs="黑体"/>
          <w:color w:val="auto"/>
          <w:sz w:val="32"/>
          <w:szCs w:val="32"/>
        </w:rPr>
        <w:t>第二章 组织机构</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bidi="ar"/>
        </w:rPr>
      </w:pPr>
      <w:r>
        <w:rPr>
          <w:rFonts w:hint="eastAsia" w:ascii="黑体" w:hAnsi="黑体" w:eastAsia="黑体" w:cs="黑体"/>
          <w:color w:val="auto"/>
          <w:sz w:val="32"/>
          <w:szCs w:val="32"/>
          <w:lang w:bidi="ar"/>
        </w:rPr>
        <w:t>第五条</w:t>
      </w:r>
      <w:r>
        <w:rPr>
          <w:rFonts w:hint="eastAsia" w:ascii="仿宋" w:hAnsi="仿宋" w:eastAsia="仿宋" w:cs="仿宋"/>
          <w:color w:val="auto"/>
          <w:sz w:val="32"/>
          <w:szCs w:val="32"/>
          <w:lang w:bidi="ar"/>
        </w:rPr>
        <w:t xml:space="preserve"> </w:t>
      </w:r>
      <w:r>
        <w:rPr>
          <w:rFonts w:hint="eastAsia" w:ascii="仿宋" w:hAnsi="仿宋" w:eastAsia="仿宋" w:cs="仿宋"/>
          <w:color w:val="auto"/>
          <w:sz w:val="32"/>
          <w:szCs w:val="32"/>
          <w:lang w:val="en-US" w:eastAsia="zh-CN" w:bidi="ar"/>
        </w:rPr>
        <w:t>湖口县农村产权交易中心</w:t>
      </w:r>
      <w:r>
        <w:rPr>
          <w:rFonts w:hint="eastAsia" w:ascii="仿宋" w:hAnsi="仿宋" w:eastAsia="仿宋" w:cs="仿宋"/>
          <w:color w:val="auto"/>
          <w:sz w:val="32"/>
          <w:szCs w:val="32"/>
          <w:lang w:bidi="ar"/>
        </w:rPr>
        <w:t>（以下简称“县农交</w:t>
      </w:r>
      <w:r>
        <w:rPr>
          <w:rFonts w:hint="eastAsia" w:ascii="仿宋" w:hAnsi="仿宋" w:eastAsia="仿宋" w:cs="仿宋"/>
          <w:color w:val="auto"/>
          <w:sz w:val="32"/>
          <w:szCs w:val="32"/>
          <w:lang w:eastAsia="zh-CN" w:bidi="ar"/>
        </w:rPr>
        <w:t>中心</w:t>
      </w:r>
      <w:r>
        <w:rPr>
          <w:rFonts w:hint="eastAsia" w:ascii="仿宋" w:hAnsi="仿宋" w:eastAsia="仿宋" w:cs="仿宋"/>
          <w:color w:val="auto"/>
          <w:sz w:val="32"/>
          <w:szCs w:val="32"/>
          <w:lang w:bidi="ar"/>
        </w:rPr>
        <w:t>”）</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val="en-US" w:eastAsia="zh-CN" w:bidi="ar"/>
        </w:rPr>
        <w:t>是</w:t>
      </w:r>
      <w:r>
        <w:rPr>
          <w:rFonts w:hint="eastAsia" w:ascii="仿宋" w:hAnsi="仿宋" w:eastAsia="仿宋" w:cs="仿宋"/>
          <w:color w:val="auto"/>
          <w:sz w:val="32"/>
          <w:szCs w:val="32"/>
          <w:lang w:bidi="ar"/>
        </w:rPr>
        <w:t>政府主导、以公益性为主</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服务“三农”的非盈利性机构</w:t>
      </w:r>
      <w:r>
        <w:rPr>
          <w:rFonts w:hint="default" w:ascii="仿宋" w:hAnsi="仿宋" w:eastAsia="仿宋" w:cs="仿宋"/>
          <w:color w:val="auto"/>
          <w:sz w:val="32"/>
          <w:szCs w:val="32"/>
          <w:lang w:val="en-US" w:bidi="ar"/>
        </w:rPr>
        <w:t>,</w:t>
      </w:r>
      <w:r>
        <w:rPr>
          <w:rFonts w:hint="eastAsia" w:ascii="仿宋" w:hAnsi="仿宋" w:eastAsia="仿宋" w:cs="仿宋"/>
          <w:color w:val="auto"/>
          <w:sz w:val="32"/>
          <w:szCs w:val="32"/>
          <w:lang w:val="en-US" w:eastAsia="zh-CN" w:bidi="ar"/>
        </w:rPr>
        <w:t>是为各类农村产权依法依规流转交易服务的平台</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val="en-US" w:eastAsia="zh-CN" w:bidi="ar"/>
        </w:rPr>
        <w:t>组建</w:t>
      </w:r>
      <w:r>
        <w:rPr>
          <w:rFonts w:hint="eastAsia" w:ascii="仿宋" w:hAnsi="仿宋" w:eastAsia="仿宋" w:cs="仿宋"/>
          <w:color w:val="auto"/>
          <w:sz w:val="32"/>
          <w:szCs w:val="32"/>
          <w:lang w:eastAsia="zh-CN" w:bidi="ar"/>
        </w:rPr>
        <w:t>湖口县农村产权交易运营管理有限公司（以下简称“县农交公司”），</w:t>
      </w:r>
      <w:r>
        <w:rPr>
          <w:rFonts w:hint="eastAsia" w:ascii="仿宋" w:hAnsi="仿宋" w:eastAsia="仿宋" w:cs="仿宋"/>
          <w:color w:val="auto"/>
          <w:sz w:val="32"/>
          <w:szCs w:val="32"/>
          <w:lang w:bidi="ar"/>
        </w:rPr>
        <w:t>负责运营湖口县农村产权交易中心</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采取市场化运营方式，独立承担法律责任和市场风险。</w:t>
      </w:r>
      <w:r>
        <w:rPr>
          <w:rFonts w:hint="eastAsia" w:ascii="仿宋" w:hAnsi="仿宋" w:eastAsia="仿宋" w:cs="仿宋"/>
          <w:color w:val="auto"/>
          <w:sz w:val="32"/>
          <w:szCs w:val="32"/>
          <w:lang w:eastAsia="zh-CN" w:bidi="ar"/>
        </w:rPr>
        <w:t>建立农村产权流转交易监督管理委员会，健全工作机制，按照议事规则和程序，落实监督管理。</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eastAsia="zh-CN" w:bidi="ar"/>
        </w:rPr>
        <w:t>第六条</w:t>
      </w:r>
      <w:r>
        <w:rPr>
          <w:rFonts w:hint="eastAsia" w:ascii="黑体" w:hAnsi="黑体" w:eastAsia="黑体" w:cs="黑体"/>
          <w:color w:val="auto"/>
          <w:sz w:val="32"/>
          <w:szCs w:val="32"/>
          <w:lang w:bidi="ar"/>
        </w:rPr>
        <w:t xml:space="preserve"> </w:t>
      </w:r>
      <w:r>
        <w:rPr>
          <w:rFonts w:hint="eastAsia" w:ascii="仿宋" w:hAnsi="仿宋" w:eastAsia="仿宋" w:cs="仿宋"/>
          <w:color w:val="auto"/>
          <w:sz w:val="32"/>
          <w:szCs w:val="32"/>
          <w:lang w:eastAsia="zh-CN" w:bidi="ar"/>
        </w:rPr>
        <w:t>县农交中心</w:t>
      </w:r>
      <w:r>
        <w:rPr>
          <w:rFonts w:hint="eastAsia" w:ascii="仿宋" w:hAnsi="仿宋" w:eastAsia="仿宋" w:cs="仿宋"/>
          <w:color w:val="auto"/>
          <w:sz w:val="32"/>
          <w:szCs w:val="32"/>
          <w:lang w:bidi="ar"/>
        </w:rPr>
        <w:t>实行县乡村三级协作联动、互联互通、有机衔接，实现资源共享、功能互补、协同发展。全县按照统一系统建设、信息发布、交易规则、交易流程、交割结算、交易鉴证、收费标准、服务要求</w:t>
      </w:r>
      <w:r>
        <w:rPr>
          <w:rFonts w:hint="eastAsia" w:ascii="仿宋" w:hAnsi="仿宋" w:eastAsia="仿宋" w:cs="仿宋"/>
          <w:color w:val="auto"/>
          <w:sz w:val="32"/>
          <w:szCs w:val="32"/>
          <w:lang w:eastAsia="zh-CN" w:bidi="ar"/>
        </w:rPr>
        <w:t>和</w:t>
      </w:r>
      <w:r>
        <w:rPr>
          <w:rFonts w:hint="eastAsia" w:ascii="仿宋" w:hAnsi="仿宋" w:eastAsia="仿宋" w:cs="仿宋"/>
          <w:color w:val="auto"/>
          <w:sz w:val="32"/>
          <w:szCs w:val="32"/>
          <w:lang w:bidi="ar"/>
        </w:rPr>
        <w:t>分级办理业务</w:t>
      </w:r>
      <w:r>
        <w:rPr>
          <w:rFonts w:hint="eastAsia" w:ascii="仿宋" w:hAnsi="仿宋" w:eastAsia="仿宋" w:cs="仿宋"/>
          <w:color w:val="auto"/>
          <w:sz w:val="32"/>
          <w:szCs w:val="32"/>
          <w:lang w:eastAsia="zh-CN" w:bidi="ar"/>
        </w:rPr>
        <w:t>的</w:t>
      </w:r>
      <w:r>
        <w:rPr>
          <w:rFonts w:hint="eastAsia" w:ascii="仿宋" w:hAnsi="仿宋" w:eastAsia="仿宋" w:cs="仿宋"/>
          <w:color w:val="auto"/>
          <w:sz w:val="32"/>
          <w:szCs w:val="32"/>
          <w:lang w:bidi="ar"/>
        </w:rPr>
        <w:t>“八统一分”要求运营</w:t>
      </w:r>
      <w:r>
        <w:rPr>
          <w:rFonts w:hint="eastAsia" w:ascii="仿宋" w:hAnsi="仿宋" w:eastAsia="仿宋" w:cs="仿宋"/>
          <w:color w:val="auto"/>
          <w:sz w:val="32"/>
          <w:szCs w:val="32"/>
          <w:lang w:eastAsia="zh-CN" w:bidi="ar"/>
        </w:rPr>
        <w:t>服务</w:t>
      </w:r>
      <w:r>
        <w:rPr>
          <w:rFonts w:hint="eastAsia" w:ascii="仿宋" w:hAnsi="仿宋" w:eastAsia="仿宋" w:cs="仿宋"/>
          <w:color w:val="auto"/>
          <w:sz w:val="32"/>
          <w:szCs w:val="32"/>
          <w:lang w:bidi="ar"/>
        </w:rPr>
        <w:t>。</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第七条</w:t>
      </w:r>
      <w:r>
        <w:rPr>
          <w:rFonts w:hint="eastAsia" w:ascii="仿宋" w:hAnsi="仿宋" w:eastAsia="仿宋" w:cs="仿宋"/>
          <w:color w:val="auto"/>
          <w:sz w:val="32"/>
          <w:szCs w:val="32"/>
          <w:lang w:bidi="ar"/>
        </w:rPr>
        <w:t xml:space="preserve"> </w:t>
      </w:r>
      <w:r>
        <w:rPr>
          <w:rFonts w:hint="eastAsia" w:ascii="仿宋" w:hAnsi="仿宋" w:eastAsia="仿宋" w:cs="仿宋"/>
          <w:color w:val="auto"/>
          <w:sz w:val="32"/>
          <w:szCs w:val="32"/>
          <w:lang w:eastAsia="zh-CN" w:bidi="ar"/>
        </w:rPr>
        <w:t>县农交</w:t>
      </w:r>
      <w:r>
        <w:rPr>
          <w:rFonts w:hint="eastAsia" w:ascii="仿宋" w:hAnsi="仿宋" w:eastAsia="仿宋" w:cs="仿宋"/>
          <w:color w:val="auto"/>
          <w:sz w:val="32"/>
          <w:szCs w:val="32"/>
          <w:lang w:bidi="ar"/>
        </w:rPr>
        <w:t>中心</w:t>
      </w:r>
      <w:r>
        <w:rPr>
          <w:rFonts w:hint="eastAsia" w:ascii="仿宋" w:hAnsi="仿宋" w:eastAsia="仿宋" w:cs="仿宋"/>
          <w:color w:val="auto"/>
          <w:sz w:val="32"/>
          <w:szCs w:val="32"/>
          <w:lang w:eastAsia="zh-CN" w:bidi="ar"/>
        </w:rPr>
        <w:t>为全县</w:t>
      </w:r>
      <w:r>
        <w:rPr>
          <w:rFonts w:hint="eastAsia" w:ascii="仿宋" w:hAnsi="仿宋" w:eastAsia="仿宋" w:cs="仿宋"/>
          <w:color w:val="auto"/>
          <w:sz w:val="32"/>
          <w:szCs w:val="32"/>
          <w:lang w:bidi="ar"/>
        </w:rPr>
        <w:t>农村产权流转交易统一提供信息发布、受理申请、交易咨询、标的审核、产权查询、组织交易、交易鉴证，产权变更、资金结算、业务管理、政策宣传和运行监测等基本服务。主要职责是：承担全县农村产权流转交易市场服务体系建设和运营职责</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制定全县农村产权流转交易平台相关技术标准和规范；负责依法依规制定交易规则、操作流程、规范文本等工作，做好全县农村产权交易业务的培训与指导</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依规实施和监测运行等工作；负责组织农村产权交易、前置审核、信息发布、资料审查、合同签订、产权登记、价款结算、交易鉴证、归档备查、产权查询、政策咨询等工作。</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val="en-US" w:eastAsia="zh-CN" w:bidi="ar"/>
        </w:rPr>
        <w:t>县农交中心可在</w:t>
      </w:r>
      <w:r>
        <w:rPr>
          <w:rFonts w:hint="eastAsia" w:ascii="仿宋" w:hAnsi="仿宋" w:eastAsia="仿宋" w:cs="仿宋"/>
          <w:color w:val="auto"/>
          <w:sz w:val="32"/>
          <w:szCs w:val="32"/>
          <w:lang w:bidi="ar"/>
        </w:rPr>
        <w:t>乡</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镇</w:t>
      </w:r>
      <w:r>
        <w:rPr>
          <w:rFonts w:hint="eastAsia" w:ascii="仿宋" w:hAnsi="仿宋" w:eastAsia="仿宋" w:cs="仿宋"/>
          <w:color w:val="auto"/>
          <w:sz w:val="32"/>
          <w:szCs w:val="32"/>
          <w:lang w:eastAsia="zh-CN" w:bidi="ar"/>
        </w:rPr>
        <w:t>）设立服务分支机构，</w:t>
      </w:r>
      <w:r>
        <w:rPr>
          <w:rFonts w:hint="eastAsia" w:ascii="仿宋" w:hAnsi="仿宋" w:eastAsia="仿宋" w:cs="仿宋"/>
          <w:color w:val="auto"/>
          <w:sz w:val="32"/>
          <w:szCs w:val="32"/>
          <w:lang w:val="en-US" w:eastAsia="zh-CN" w:bidi="ar"/>
        </w:rPr>
        <w:t>按照服务下沉的要求，</w:t>
      </w:r>
      <w:r>
        <w:rPr>
          <w:rFonts w:hint="eastAsia" w:ascii="仿宋" w:hAnsi="仿宋" w:eastAsia="仿宋" w:cs="仿宋"/>
          <w:color w:val="auto"/>
          <w:sz w:val="32"/>
          <w:szCs w:val="32"/>
          <w:lang w:eastAsia="zh-CN" w:bidi="ar"/>
        </w:rPr>
        <w:t>开展</w:t>
      </w:r>
      <w:r>
        <w:rPr>
          <w:rFonts w:hint="eastAsia" w:ascii="仿宋" w:hAnsi="仿宋" w:eastAsia="仿宋" w:cs="仿宋"/>
          <w:color w:val="auto"/>
          <w:sz w:val="32"/>
          <w:szCs w:val="32"/>
          <w:lang w:bidi="ar"/>
        </w:rPr>
        <w:t>农村产权流转交易</w:t>
      </w:r>
      <w:r>
        <w:rPr>
          <w:rFonts w:hint="eastAsia" w:ascii="仿宋" w:hAnsi="仿宋" w:eastAsia="仿宋" w:cs="仿宋"/>
          <w:color w:val="auto"/>
          <w:sz w:val="32"/>
          <w:szCs w:val="32"/>
          <w:lang w:eastAsia="zh-CN" w:bidi="ar"/>
        </w:rPr>
        <w:t>服务。各</w:t>
      </w:r>
      <w:r>
        <w:rPr>
          <w:rFonts w:hint="eastAsia" w:ascii="仿宋" w:hAnsi="仿宋" w:eastAsia="仿宋" w:cs="仿宋"/>
          <w:color w:val="auto"/>
          <w:sz w:val="32"/>
          <w:szCs w:val="32"/>
          <w:lang w:bidi="ar"/>
        </w:rPr>
        <w:t>乡</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镇</w:t>
      </w:r>
      <w:r>
        <w:rPr>
          <w:rFonts w:hint="eastAsia" w:ascii="仿宋" w:hAnsi="仿宋" w:eastAsia="仿宋" w:cs="仿宋"/>
          <w:color w:val="auto"/>
          <w:sz w:val="32"/>
          <w:szCs w:val="32"/>
          <w:lang w:eastAsia="zh-CN" w:bidi="ar"/>
        </w:rPr>
        <w:t>）农业农村办公室要</w:t>
      </w:r>
      <w:r>
        <w:rPr>
          <w:rFonts w:hint="eastAsia" w:ascii="仿宋" w:hAnsi="仿宋" w:eastAsia="仿宋" w:cs="仿宋"/>
          <w:color w:val="auto"/>
          <w:sz w:val="32"/>
          <w:szCs w:val="32"/>
          <w:lang w:bidi="ar"/>
        </w:rPr>
        <w:t>安排专人负责辖区农村产权流转交易基础资料和信息的收集汇总、查验审核、登记录入，组织进场交易，提供政策咨询，做好资料归档备案和纠纷调解等</w:t>
      </w:r>
      <w:r>
        <w:rPr>
          <w:rFonts w:hint="eastAsia" w:ascii="仿宋" w:hAnsi="仿宋" w:eastAsia="仿宋" w:cs="仿宋"/>
          <w:color w:val="auto"/>
          <w:sz w:val="32"/>
          <w:szCs w:val="32"/>
          <w:lang w:eastAsia="zh-CN" w:bidi="ar"/>
        </w:rPr>
        <w:t>工作</w:t>
      </w:r>
      <w:r>
        <w:rPr>
          <w:rFonts w:hint="eastAsia" w:ascii="仿宋" w:hAnsi="仿宋" w:eastAsia="仿宋" w:cs="仿宋"/>
          <w:color w:val="auto"/>
          <w:sz w:val="32"/>
          <w:szCs w:val="32"/>
          <w:lang w:bidi="ar"/>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各</w:t>
      </w:r>
      <w:r>
        <w:rPr>
          <w:rFonts w:hint="eastAsia" w:ascii="仿宋" w:hAnsi="仿宋" w:eastAsia="仿宋" w:cs="仿宋"/>
          <w:color w:val="auto"/>
          <w:sz w:val="32"/>
          <w:szCs w:val="32"/>
          <w:lang w:bidi="ar"/>
        </w:rPr>
        <w:t>村</w:t>
      </w:r>
      <w:r>
        <w:rPr>
          <w:rFonts w:hint="eastAsia" w:ascii="仿宋" w:hAnsi="仿宋" w:eastAsia="仿宋" w:cs="仿宋"/>
          <w:color w:val="auto"/>
          <w:sz w:val="32"/>
          <w:szCs w:val="32"/>
          <w:lang w:eastAsia="zh-CN" w:bidi="ar"/>
        </w:rPr>
        <w:t>（社区）要</w:t>
      </w:r>
      <w:r>
        <w:rPr>
          <w:rFonts w:hint="eastAsia" w:ascii="仿宋" w:hAnsi="仿宋" w:eastAsia="仿宋" w:cs="仿宋"/>
          <w:color w:val="auto"/>
          <w:sz w:val="32"/>
          <w:szCs w:val="32"/>
          <w:lang w:bidi="ar"/>
        </w:rPr>
        <w:t>指定专人负责承担本村</w:t>
      </w:r>
      <w:r>
        <w:rPr>
          <w:rFonts w:hint="eastAsia" w:ascii="仿宋" w:hAnsi="仿宋" w:eastAsia="仿宋" w:cs="仿宋"/>
          <w:color w:val="auto"/>
          <w:sz w:val="32"/>
          <w:szCs w:val="32"/>
          <w:lang w:eastAsia="zh-CN" w:bidi="ar"/>
        </w:rPr>
        <w:t>（社区）</w:t>
      </w:r>
      <w:r>
        <w:rPr>
          <w:rFonts w:hint="eastAsia" w:ascii="仿宋" w:hAnsi="仿宋" w:eastAsia="仿宋" w:cs="仿宋"/>
          <w:color w:val="auto"/>
          <w:sz w:val="32"/>
          <w:szCs w:val="32"/>
          <w:lang w:bidi="ar"/>
        </w:rPr>
        <w:t>农村产权流转交易项目信息的收集、初审、上报、宣传以及其他农业社会化服务工作。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第八条</w:t>
      </w:r>
      <w:r>
        <w:rPr>
          <w:rFonts w:hint="eastAsia" w:ascii="仿宋" w:hAnsi="仿宋" w:eastAsia="仿宋" w:cs="仿宋"/>
          <w:color w:val="auto"/>
          <w:sz w:val="32"/>
          <w:szCs w:val="32"/>
          <w:lang w:bidi="ar"/>
        </w:rPr>
        <w:t xml:space="preserve"> 县农</w:t>
      </w:r>
      <w:r>
        <w:rPr>
          <w:rFonts w:hint="eastAsia" w:ascii="仿宋" w:hAnsi="仿宋" w:eastAsia="仿宋" w:cs="仿宋"/>
          <w:color w:val="auto"/>
          <w:sz w:val="32"/>
          <w:szCs w:val="32"/>
          <w:lang w:eastAsia="zh-CN" w:bidi="ar"/>
        </w:rPr>
        <w:t>交</w:t>
      </w:r>
      <w:r>
        <w:rPr>
          <w:rFonts w:hint="eastAsia" w:ascii="仿宋" w:hAnsi="仿宋" w:eastAsia="仿宋" w:cs="仿宋"/>
          <w:color w:val="auto"/>
          <w:sz w:val="32"/>
          <w:szCs w:val="32"/>
          <w:lang w:bidi="ar"/>
        </w:rPr>
        <w:t>中心应制定规范的内部章程、交易资金管理、信息披露、财务管理、风险管理、纠纷调解、数据和档案管理、第三方服务行为等规则；定期向农村产权流转交易监督管理委员会报送经营数据和财务报表等数据信息。</w:t>
      </w:r>
    </w:p>
    <w:p>
      <w:pPr>
        <w:pStyle w:val="1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kern w:val="2"/>
          <w:sz w:val="32"/>
          <w:szCs w:val="32"/>
          <w:lang w:val="en-US" w:eastAsia="zh-CN" w:bidi="ar"/>
        </w:rPr>
        <w:t>第九条</w:t>
      </w:r>
      <w:r>
        <w:rPr>
          <w:rFonts w:hint="eastAsia" w:ascii="仿宋" w:hAnsi="仿宋" w:eastAsia="仿宋" w:cs="仿宋"/>
          <w:color w:val="auto"/>
          <w:sz w:val="32"/>
          <w:szCs w:val="32"/>
          <w:lang w:bidi="ar"/>
        </w:rPr>
        <w:t xml:space="preserve"> 县农</w:t>
      </w:r>
      <w:r>
        <w:rPr>
          <w:rFonts w:hint="eastAsia" w:ascii="仿宋" w:hAnsi="仿宋" w:eastAsia="仿宋" w:cs="仿宋"/>
          <w:color w:val="auto"/>
          <w:sz w:val="32"/>
          <w:szCs w:val="32"/>
          <w:lang w:eastAsia="zh-CN" w:bidi="ar"/>
        </w:rPr>
        <w:t>交中心</w:t>
      </w:r>
      <w:r>
        <w:rPr>
          <w:rFonts w:hint="eastAsia" w:ascii="仿宋" w:hAnsi="仿宋" w:eastAsia="仿宋" w:cs="仿宋"/>
          <w:color w:val="auto"/>
          <w:sz w:val="32"/>
          <w:szCs w:val="32"/>
          <w:lang w:bidi="ar"/>
        </w:rPr>
        <w:t>可与银行保险机构进行业务对接，为银行保险机构开展抵押合同签订、抵押物处置交易业务提供信息数据服务。</w:t>
      </w:r>
      <w:r>
        <w:rPr>
          <w:rFonts w:hint="eastAsia" w:ascii="仿宋" w:hAnsi="仿宋" w:eastAsia="仿宋" w:cs="仿宋"/>
          <w:color w:val="auto"/>
          <w:sz w:val="32"/>
          <w:szCs w:val="32"/>
          <w:lang w:eastAsia="zh-CN" w:bidi="ar"/>
        </w:rPr>
        <w:t>县农交中心不得</w:t>
      </w:r>
      <w:r>
        <w:rPr>
          <w:rFonts w:hint="eastAsia" w:ascii="仿宋" w:hAnsi="仿宋" w:eastAsia="仿宋" w:cs="仿宋"/>
          <w:color w:val="auto"/>
          <w:sz w:val="32"/>
          <w:szCs w:val="32"/>
          <w:lang w:bidi="ar"/>
        </w:rPr>
        <w:t>直接开展保险、信贷等金融业务，</w:t>
      </w:r>
      <w:r>
        <w:rPr>
          <w:rFonts w:hint="eastAsia" w:ascii="仿宋" w:hAnsi="仿宋" w:eastAsia="仿宋" w:cs="仿宋"/>
          <w:color w:val="auto"/>
          <w:sz w:val="32"/>
          <w:szCs w:val="32"/>
          <w:lang w:eastAsia="zh-CN" w:bidi="ar"/>
        </w:rPr>
        <w:t>不得</w:t>
      </w:r>
      <w:r>
        <w:rPr>
          <w:rFonts w:hint="eastAsia" w:ascii="仿宋" w:hAnsi="仿宋" w:eastAsia="仿宋" w:cs="仿宋"/>
          <w:color w:val="auto"/>
          <w:sz w:val="32"/>
          <w:szCs w:val="32"/>
          <w:lang w:bidi="ar"/>
        </w:rPr>
        <w:t>开展连续集中竞价交易和非法证券期货活动，不得开展为非标债务融资产品提供登记备案服务等具有金融基础设施属性的业务。</w:t>
      </w:r>
      <w:r>
        <w:rPr>
          <w:rFonts w:hint="eastAsia" w:ascii="仿宋" w:hAnsi="仿宋" w:eastAsia="仿宋" w:cs="仿宋"/>
          <w:color w:val="auto"/>
          <w:sz w:val="32"/>
          <w:szCs w:val="32"/>
          <w:lang w:eastAsia="zh-CN" w:bidi="ar"/>
        </w:rPr>
        <w:t>县农交中心，</w:t>
      </w:r>
      <w:r>
        <w:rPr>
          <w:rFonts w:hint="eastAsia" w:ascii="仿宋" w:hAnsi="仿宋" w:eastAsia="仿宋" w:cs="仿宋"/>
          <w:color w:val="auto"/>
          <w:sz w:val="32"/>
          <w:szCs w:val="32"/>
          <w:lang w:bidi="ar"/>
        </w:rPr>
        <w:t>实行专户储存、专账核算、专款使用，</w:t>
      </w:r>
      <w:r>
        <w:rPr>
          <w:rFonts w:hint="eastAsia" w:ascii="仿宋" w:hAnsi="仿宋" w:eastAsia="仿宋" w:cs="仿宋"/>
          <w:color w:val="auto"/>
          <w:sz w:val="32"/>
          <w:szCs w:val="32"/>
          <w:lang w:eastAsia="zh-CN" w:bidi="ar"/>
        </w:rPr>
        <w:t>不得</w:t>
      </w:r>
      <w:r>
        <w:rPr>
          <w:rFonts w:hint="eastAsia" w:ascii="仿宋" w:hAnsi="仿宋" w:eastAsia="仿宋" w:cs="仿宋"/>
          <w:color w:val="auto"/>
          <w:sz w:val="32"/>
          <w:szCs w:val="32"/>
          <w:lang w:bidi="ar"/>
        </w:rPr>
        <w:t>挪用日常交易资金违规开展金融活动。</w:t>
      </w:r>
    </w:p>
    <w:p>
      <w:pPr>
        <w:pStyle w:val="6"/>
        <w:rPr>
          <w:rFonts w:hint="eastAsia"/>
          <w:color w:val="auto"/>
        </w:rPr>
      </w:pPr>
    </w:p>
    <w:p>
      <w:pPr>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第三章 交易范围及方式</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kern w:val="2"/>
          <w:sz w:val="32"/>
          <w:szCs w:val="32"/>
          <w:lang w:val="en-US" w:eastAsia="zh-CN" w:bidi="ar"/>
        </w:rPr>
        <w:t>第十条</w:t>
      </w:r>
      <w:r>
        <w:rPr>
          <w:rFonts w:hint="eastAsia" w:ascii="仿宋" w:hAnsi="仿宋" w:eastAsia="仿宋" w:cs="仿宋"/>
          <w:color w:val="auto"/>
          <w:sz w:val="32"/>
          <w:szCs w:val="32"/>
          <w:lang w:bidi="ar"/>
        </w:rPr>
        <w:t xml:space="preserve"> </w:t>
      </w:r>
      <w:r>
        <w:rPr>
          <w:rFonts w:hint="eastAsia" w:ascii="仿宋" w:hAnsi="仿宋" w:eastAsia="仿宋" w:cs="仿宋"/>
          <w:color w:val="auto"/>
          <w:sz w:val="32"/>
          <w:szCs w:val="32"/>
          <w:lang w:eastAsia="zh-CN" w:bidi="ar"/>
        </w:rPr>
        <w:t>法律法规</w:t>
      </w:r>
      <w:r>
        <w:rPr>
          <w:rFonts w:hint="eastAsia" w:ascii="仿宋" w:hAnsi="仿宋" w:eastAsia="仿宋" w:cs="仿宋"/>
          <w:color w:val="auto"/>
          <w:sz w:val="32"/>
          <w:szCs w:val="32"/>
          <w:lang w:bidi="ar"/>
        </w:rPr>
        <w:t>和政策没有限制的品种均可以入市流转交易，流转交易的方式、期限和流转交易后的开发利用要遵守相关法律法规和政策。根据</w:t>
      </w:r>
      <w:r>
        <w:rPr>
          <w:rFonts w:hint="eastAsia" w:ascii="仿宋" w:hAnsi="仿宋" w:eastAsia="仿宋" w:cs="仿宋"/>
          <w:color w:val="auto"/>
          <w:sz w:val="32"/>
          <w:szCs w:val="32"/>
          <w:lang w:eastAsia="zh-CN" w:bidi="ar"/>
        </w:rPr>
        <w:t>法律法规</w:t>
      </w:r>
      <w:r>
        <w:rPr>
          <w:rFonts w:hint="eastAsia" w:ascii="仿宋" w:hAnsi="仿宋" w:eastAsia="仿宋" w:cs="仿宋"/>
          <w:color w:val="auto"/>
          <w:sz w:val="32"/>
          <w:szCs w:val="32"/>
          <w:lang w:bidi="ar"/>
        </w:rPr>
        <w:t>修订情况，修订相应交易品种。法律有限制但中央</w:t>
      </w:r>
      <w:r>
        <w:rPr>
          <w:rFonts w:hint="eastAsia" w:ascii="仿宋" w:hAnsi="仿宋" w:eastAsia="仿宋" w:cs="仿宋"/>
          <w:color w:val="auto"/>
          <w:sz w:val="32"/>
          <w:szCs w:val="32"/>
          <w:lang w:eastAsia="zh-CN" w:bidi="ar"/>
        </w:rPr>
        <w:t>、省</w:t>
      </w:r>
      <w:r>
        <w:rPr>
          <w:rFonts w:hint="eastAsia" w:ascii="仿宋" w:hAnsi="仿宋" w:eastAsia="仿宋" w:cs="仿宋"/>
          <w:color w:val="auto"/>
          <w:sz w:val="32"/>
          <w:szCs w:val="32"/>
          <w:lang w:bidi="ar"/>
        </w:rPr>
        <w:t>已经部署实施改革试点的品种，仅限于在中央</w:t>
      </w:r>
      <w:r>
        <w:rPr>
          <w:rFonts w:hint="eastAsia" w:ascii="仿宋" w:hAnsi="仿宋" w:eastAsia="仿宋" w:cs="仿宋"/>
          <w:color w:val="auto"/>
          <w:sz w:val="32"/>
          <w:szCs w:val="32"/>
          <w:lang w:eastAsia="zh-CN" w:bidi="ar"/>
        </w:rPr>
        <w:t>或省</w:t>
      </w:r>
      <w:r>
        <w:rPr>
          <w:rFonts w:hint="eastAsia" w:ascii="仿宋" w:hAnsi="仿宋" w:eastAsia="仿宋" w:cs="仿宋"/>
          <w:color w:val="auto"/>
          <w:sz w:val="32"/>
          <w:szCs w:val="32"/>
          <w:lang w:bidi="ar"/>
        </w:rPr>
        <w:t>批准的改革试点区域范围内，严格按照改革试点方案进行。现阶段流转交易品种主要包括：</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1.农村承包土地经营权。是指以家庭承包方式承包的耕地、草地、养殖水面等经营权，可以采取出租、入股等方式流转交易，流转期限由流转双方在法律规定范围内协商确定。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2.林权。是指集体林地</w:t>
      </w:r>
      <w:r>
        <w:rPr>
          <w:rFonts w:hint="eastAsia" w:ascii="仿宋" w:hAnsi="仿宋" w:eastAsia="仿宋" w:cs="仿宋"/>
          <w:color w:val="auto"/>
          <w:sz w:val="32"/>
          <w:szCs w:val="32"/>
          <w:lang w:eastAsia="zh-CN" w:bidi="ar"/>
        </w:rPr>
        <w:t>上的用材林、经济林、薪炭林的</w:t>
      </w:r>
      <w:r>
        <w:rPr>
          <w:rFonts w:hint="eastAsia" w:ascii="仿宋" w:hAnsi="仿宋" w:eastAsia="仿宋" w:cs="仿宋"/>
          <w:color w:val="auto"/>
          <w:sz w:val="32"/>
          <w:szCs w:val="32"/>
          <w:lang w:bidi="ar"/>
        </w:rPr>
        <w:t>经营权和林木所有权、使用权，可以采取出租、转让、入股、作价出资或合作等方式流转交易，流转期限不得超过</w:t>
      </w:r>
      <w:r>
        <w:rPr>
          <w:rFonts w:hint="eastAsia" w:ascii="仿宋" w:hAnsi="仿宋" w:eastAsia="仿宋" w:cs="仿宋"/>
          <w:color w:val="auto"/>
          <w:sz w:val="32"/>
          <w:szCs w:val="32"/>
          <w:lang w:eastAsia="zh-CN" w:bidi="ar"/>
        </w:rPr>
        <w:t>法定期限和承包期的剩余期限</w:t>
      </w:r>
      <w:r>
        <w:rPr>
          <w:rFonts w:hint="eastAsia" w:ascii="仿宋" w:hAnsi="仿宋" w:eastAsia="仿宋" w:cs="仿宋"/>
          <w:color w:val="auto"/>
          <w:sz w:val="32"/>
          <w:szCs w:val="32"/>
          <w:lang w:bidi="ar"/>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3.“四荒”使用权。是指农村集体所有的荒山、荒沟、荒丘、荒滩使用权。采取家庭承包方式取得的，按照农户承包土地经营权有关规定进行流转交易；以其他方式承包的，其承包经营权可以采取转让、出租、入股、抵押等方式流转交易。</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4.农村集体资源性资产经营权。是指农村集体机动地、未承包到户土地、草地、农田水利用地、养殖水面等经营权，可以采取出租、转让、入股、作价出资或合作等方式流转交易，但流转的具体经营内容和期限须符合相关法律法规要求。</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5.农村集体经营性资产。是指由农村集体统一经营管理的经营性资产（不含土地）的所有权或使用权，可以采取承包、租赁、出让、入股、合资、合作等方式流转交易。</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6.农业生产设施设备。是指农户、新型农业经营主体和农村集体等拥有的农业生产设施设备，可以采取转让、租赁、拍卖等方式流转交易。</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7.小型水利设施使用权。是指农户、新型农业经营主体和农村集体等拥有的小型水利设施使用权，可以采取承包、租赁、转让、抵押、股份合作等方式流转交易。</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8.农业类知识产权。是指涉农专利、商标、版权、新品种、新技术等，可以采取转让、出租、股份合作等方式流转交易。</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9.其他涉农产权。是指农村闲置宅基地使用权和闲置</w:t>
      </w:r>
      <w:r>
        <w:rPr>
          <w:rFonts w:hint="eastAsia" w:ascii="仿宋" w:hAnsi="仿宋" w:eastAsia="仿宋" w:cs="仿宋"/>
          <w:color w:val="auto"/>
          <w:sz w:val="32"/>
          <w:szCs w:val="32"/>
          <w:lang w:eastAsia="zh-CN" w:bidi="ar"/>
        </w:rPr>
        <w:t>农房</w:t>
      </w:r>
      <w:r>
        <w:rPr>
          <w:rFonts w:hint="eastAsia" w:ascii="仿宋" w:hAnsi="仿宋" w:eastAsia="仿宋" w:cs="仿宋"/>
          <w:color w:val="auto"/>
          <w:sz w:val="32"/>
          <w:szCs w:val="32"/>
          <w:lang w:bidi="ar"/>
        </w:rPr>
        <w:t>，国有农牧渔场、农业产业化企业、集体及个人投资兴办的企业等，供销合作社系统的涉农产权、资产处置等，农村建设项目、货物和服务、产业项目等涉农产权，可以采取招标、采购、出租、入股、招商和转让等方式流转交易。探索农村建设项目招标、产业项目招商和转让等其他符合</w:t>
      </w:r>
      <w:r>
        <w:rPr>
          <w:rFonts w:hint="eastAsia" w:ascii="仿宋" w:hAnsi="仿宋" w:eastAsia="仿宋" w:cs="仿宋"/>
          <w:color w:val="auto"/>
          <w:sz w:val="32"/>
          <w:szCs w:val="32"/>
          <w:lang w:eastAsia="zh-CN" w:bidi="ar"/>
        </w:rPr>
        <w:t>法律法规</w:t>
      </w:r>
      <w:r>
        <w:rPr>
          <w:rFonts w:hint="eastAsia" w:ascii="仿宋" w:hAnsi="仿宋" w:eastAsia="仿宋" w:cs="仿宋"/>
          <w:color w:val="auto"/>
          <w:sz w:val="32"/>
          <w:szCs w:val="32"/>
          <w:lang w:bidi="ar"/>
        </w:rPr>
        <w:t>和政策要求的交易品种。</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工商资本租赁农地的，应按《农业部中央农办国土资源部国</w:t>
      </w:r>
    </w:p>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 xml:space="preserve">家工商总局关于加强工商资本租赁农地监管和风险防范的意见》 </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农经发〔2015〕3号</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规定，通过农村产权流转交易市场公开进行流转交易。</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val="en-US" w:eastAsia="zh-CN" w:bidi="ar"/>
        </w:rPr>
        <w:t>10、</w:t>
      </w:r>
      <w:r>
        <w:rPr>
          <w:rFonts w:hint="eastAsia" w:ascii="仿宋" w:hAnsi="仿宋" w:eastAsia="仿宋" w:cs="仿宋"/>
          <w:color w:val="auto"/>
          <w:sz w:val="32"/>
          <w:szCs w:val="32"/>
          <w:lang w:bidi="ar"/>
        </w:rPr>
        <w:t>本着先易后难、逐步增加的原则，先行落实</w:t>
      </w:r>
      <w:r>
        <w:rPr>
          <w:rFonts w:hint="eastAsia" w:ascii="仿宋" w:hAnsi="仿宋" w:eastAsia="仿宋" w:cs="仿宋"/>
          <w:color w:val="auto"/>
          <w:sz w:val="32"/>
          <w:szCs w:val="32"/>
          <w:lang w:eastAsia="zh-CN" w:bidi="ar"/>
        </w:rPr>
        <w:t>乡镇和村级</w:t>
      </w:r>
      <w:r>
        <w:rPr>
          <w:rFonts w:hint="eastAsia" w:ascii="仿宋" w:hAnsi="仿宋" w:eastAsia="仿宋" w:cs="仿宋"/>
          <w:color w:val="auto"/>
          <w:sz w:val="32"/>
          <w:szCs w:val="32"/>
          <w:lang w:bidi="ar"/>
        </w:rPr>
        <w:t>集体资产流转全部进场交易，逐步增加进场流转交易的品种及数量，最终覆盖全部农村资产、资源等所有农村产权。</w:t>
      </w:r>
      <w:r>
        <w:rPr>
          <w:rFonts w:hint="eastAsia" w:ascii="仿宋" w:hAnsi="仿宋" w:eastAsia="仿宋" w:cs="仿宋"/>
          <w:color w:val="auto"/>
          <w:sz w:val="32"/>
          <w:szCs w:val="32"/>
          <w:lang w:eastAsia="zh-CN" w:bidi="ar"/>
        </w:rPr>
        <w:t>全县乡镇和村级集体资产资源流转全部进场交易规定</w:t>
      </w:r>
      <w:r>
        <w:rPr>
          <w:rFonts w:hint="eastAsia" w:ascii="仿宋" w:hAnsi="仿宋" w:eastAsia="仿宋" w:cs="仿宋"/>
          <w:color w:val="auto"/>
          <w:sz w:val="32"/>
          <w:szCs w:val="32"/>
          <w:lang w:bidi="ar"/>
        </w:rPr>
        <w:t>另行制定。</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第十</w:t>
      </w:r>
      <w:r>
        <w:rPr>
          <w:rFonts w:hint="eastAsia" w:ascii="黑体" w:hAnsi="黑体" w:eastAsia="黑体" w:cs="黑体"/>
          <w:color w:val="auto"/>
          <w:sz w:val="32"/>
          <w:szCs w:val="32"/>
          <w:lang w:eastAsia="zh-CN" w:bidi="ar"/>
        </w:rPr>
        <w:t>一</w:t>
      </w:r>
      <w:r>
        <w:rPr>
          <w:rFonts w:hint="eastAsia" w:ascii="黑体" w:hAnsi="黑体" w:eastAsia="黑体" w:cs="黑体"/>
          <w:color w:val="auto"/>
          <w:sz w:val="32"/>
          <w:szCs w:val="32"/>
          <w:lang w:bidi="ar"/>
        </w:rPr>
        <w:t>条</w:t>
      </w:r>
      <w:r>
        <w:rPr>
          <w:rFonts w:hint="eastAsia" w:ascii="黑体" w:hAnsi="黑体" w:eastAsia="黑体" w:cs="黑体"/>
          <w:color w:val="auto"/>
          <w:sz w:val="32"/>
          <w:szCs w:val="32"/>
          <w:lang w:val="en-US" w:eastAsia="zh-CN" w:bidi="ar"/>
        </w:rPr>
        <w:t xml:space="preserve"> </w:t>
      </w:r>
      <w:r>
        <w:rPr>
          <w:rFonts w:hint="eastAsia" w:ascii="仿宋" w:hAnsi="仿宋" w:eastAsia="仿宋" w:cs="仿宋"/>
          <w:color w:val="auto"/>
          <w:sz w:val="32"/>
          <w:szCs w:val="32"/>
          <w:lang w:bidi="ar"/>
        </w:rPr>
        <w:t>农村产权流转交易必须符合</w:t>
      </w:r>
      <w:r>
        <w:rPr>
          <w:rFonts w:hint="eastAsia" w:ascii="仿宋" w:hAnsi="仿宋" w:eastAsia="仿宋" w:cs="仿宋"/>
          <w:color w:val="auto"/>
          <w:sz w:val="32"/>
          <w:szCs w:val="32"/>
          <w:lang w:eastAsia="zh-CN" w:bidi="ar"/>
        </w:rPr>
        <w:t>法律法规</w:t>
      </w:r>
      <w:r>
        <w:rPr>
          <w:rFonts w:hint="eastAsia" w:ascii="仿宋" w:hAnsi="仿宋" w:eastAsia="仿宋" w:cs="仿宋"/>
          <w:color w:val="auto"/>
          <w:sz w:val="32"/>
          <w:szCs w:val="32"/>
          <w:lang w:bidi="ar"/>
        </w:rPr>
        <w:t>和国务院有关文件要求，可以采取协议转让、网络竞价、拍卖、招投标等方式，按照《中华人民共和国民法典</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中华人民共和国招标投标法</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 xml:space="preserve">中华人民共和国拍卖法》相关条款及有关规定组织实施。 </w:t>
      </w:r>
    </w:p>
    <w:p>
      <w:pPr>
        <w:pStyle w:val="6"/>
        <w:numPr>
          <w:ilvl w:val="0"/>
          <w:numId w:val="0"/>
        </w:numPr>
        <w:rPr>
          <w:rFonts w:hint="eastAsia"/>
          <w:color w:val="auto"/>
        </w:rPr>
      </w:pPr>
    </w:p>
    <w:p>
      <w:pPr>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仿宋" w:cs="Times New Roman"/>
          <w:color w:val="auto"/>
          <w:sz w:val="32"/>
          <w:szCs w:val="32"/>
        </w:rPr>
      </w:pPr>
      <w:r>
        <w:rPr>
          <w:rFonts w:hint="eastAsia" w:ascii="黑体" w:hAnsi="黑体" w:eastAsia="黑体" w:cs="黑体"/>
          <w:color w:val="auto"/>
          <w:sz w:val="32"/>
          <w:szCs w:val="32"/>
        </w:rPr>
        <w:t>第四章 交易程序及规则</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第十二条</w:t>
      </w:r>
      <w:r>
        <w:rPr>
          <w:rFonts w:hint="eastAsia" w:ascii="仿宋" w:hAnsi="仿宋" w:eastAsia="仿宋" w:cs="仿宋"/>
          <w:color w:val="auto"/>
          <w:sz w:val="32"/>
          <w:szCs w:val="32"/>
          <w:lang w:bidi="ar"/>
        </w:rPr>
        <w:t xml:space="preserve"> 流转交易活动中的转出方或者意向受让方，可以</w:t>
      </w:r>
    </w:p>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直接向县</w:t>
      </w:r>
      <w:r>
        <w:rPr>
          <w:rFonts w:hint="eastAsia" w:ascii="仿宋" w:hAnsi="仿宋" w:eastAsia="仿宋" w:cs="仿宋"/>
          <w:color w:val="auto"/>
          <w:sz w:val="32"/>
          <w:szCs w:val="32"/>
          <w:lang w:eastAsia="zh-CN" w:bidi="ar"/>
        </w:rPr>
        <w:t>农交</w:t>
      </w:r>
      <w:r>
        <w:rPr>
          <w:rFonts w:hint="eastAsia" w:ascii="仿宋" w:hAnsi="仿宋" w:eastAsia="仿宋" w:cs="仿宋"/>
          <w:color w:val="auto"/>
          <w:sz w:val="32"/>
          <w:szCs w:val="32"/>
          <w:lang w:bidi="ar"/>
        </w:rPr>
        <w:t>中心</w:t>
      </w:r>
      <w:r>
        <w:rPr>
          <w:rFonts w:hint="eastAsia" w:ascii="仿宋" w:hAnsi="仿宋" w:eastAsia="仿宋" w:cs="仿宋"/>
          <w:color w:val="auto"/>
          <w:sz w:val="32"/>
          <w:szCs w:val="32"/>
          <w:lang w:eastAsia="zh-CN" w:bidi="ar"/>
        </w:rPr>
        <w:t>或</w:t>
      </w:r>
      <w:r>
        <w:rPr>
          <w:rFonts w:hint="eastAsia" w:ascii="仿宋" w:hAnsi="仿宋" w:eastAsia="仿宋" w:cs="仿宋"/>
          <w:color w:val="auto"/>
          <w:sz w:val="32"/>
          <w:szCs w:val="32"/>
          <w:lang w:bidi="ar"/>
        </w:rPr>
        <w:t>乡镇</w:t>
      </w:r>
      <w:r>
        <w:rPr>
          <w:rFonts w:hint="eastAsia" w:ascii="仿宋" w:hAnsi="仿宋" w:eastAsia="仿宋" w:cs="仿宋"/>
          <w:color w:val="auto"/>
          <w:sz w:val="32"/>
          <w:szCs w:val="32"/>
          <w:lang w:eastAsia="zh-CN" w:bidi="ar"/>
        </w:rPr>
        <w:t>农业农村办公室申</w:t>
      </w:r>
      <w:r>
        <w:rPr>
          <w:rFonts w:hint="eastAsia" w:ascii="仿宋" w:hAnsi="仿宋" w:eastAsia="仿宋" w:cs="仿宋"/>
          <w:color w:val="auto"/>
          <w:sz w:val="32"/>
          <w:szCs w:val="32"/>
          <w:lang w:bidi="ar"/>
        </w:rPr>
        <w:t>请流转交易。</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第十三条</w:t>
      </w:r>
      <w:r>
        <w:rPr>
          <w:rFonts w:hint="eastAsia" w:ascii="仿宋" w:hAnsi="仿宋" w:eastAsia="仿宋" w:cs="仿宋"/>
          <w:color w:val="auto"/>
          <w:sz w:val="32"/>
          <w:szCs w:val="32"/>
          <w:lang w:bidi="ar"/>
        </w:rPr>
        <w:t xml:space="preserve"> 转出方申请流转交易的，应提交下列材料：</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一</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农村产权转出申请书；</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二</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转出方的资格证明或者其他有效证明；</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三</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产权权属的有关证明；</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四</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准予产权交易的有关证明</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相关决议或批复文件</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五</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交易标的的基本情况材料；</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六</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标准底价及作价依据；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七</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委托办理交易手续的，需提交授权委托书及受托方主体资格证明、法定代表人或者负责人身份证；</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八</w:t>
      </w:r>
      <w:r>
        <w:rPr>
          <w:rFonts w:hint="eastAsia" w:ascii="仿宋" w:hAnsi="仿宋" w:eastAsia="仿宋" w:cs="仿宋"/>
          <w:color w:val="auto"/>
          <w:sz w:val="32"/>
          <w:szCs w:val="32"/>
          <w:lang w:eastAsia="zh-CN" w:bidi="ar"/>
        </w:rPr>
        <w:t>）农村集体资产产权交易需提供经本集体</w:t>
      </w:r>
      <w:r>
        <w:rPr>
          <w:rFonts w:hint="eastAsia" w:ascii="仿宋" w:hAnsi="仿宋" w:eastAsia="仿宋" w:cs="仿宋"/>
          <w:color w:val="auto"/>
          <w:sz w:val="32"/>
          <w:szCs w:val="32"/>
          <w:lang w:val="en-US" w:eastAsia="zh-CN" w:bidi="ar"/>
        </w:rPr>
        <w:t>经济组织的村民会议三分之二以上的村民或者村民代表会议三分之二以上的村民代表同意证明。</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（九）</w:t>
      </w:r>
      <w:r>
        <w:rPr>
          <w:rFonts w:hint="eastAsia" w:ascii="仿宋" w:hAnsi="仿宋" w:eastAsia="仿宋" w:cs="仿宋"/>
          <w:color w:val="auto"/>
          <w:sz w:val="32"/>
          <w:szCs w:val="32"/>
          <w:lang w:bidi="ar"/>
        </w:rPr>
        <w:t>县农</w:t>
      </w:r>
      <w:r>
        <w:rPr>
          <w:rFonts w:hint="eastAsia" w:ascii="仿宋" w:hAnsi="仿宋" w:eastAsia="仿宋" w:cs="仿宋"/>
          <w:color w:val="auto"/>
          <w:sz w:val="32"/>
          <w:szCs w:val="32"/>
          <w:lang w:eastAsia="zh-CN" w:bidi="ar"/>
        </w:rPr>
        <w:t>交</w:t>
      </w:r>
      <w:r>
        <w:rPr>
          <w:rFonts w:hint="eastAsia" w:ascii="仿宋" w:hAnsi="仿宋" w:eastAsia="仿宋" w:cs="仿宋"/>
          <w:color w:val="auto"/>
          <w:sz w:val="32"/>
          <w:szCs w:val="32"/>
          <w:lang w:bidi="ar"/>
        </w:rPr>
        <w:t>中心要求提交的其他材料。</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第十四条</w:t>
      </w:r>
      <w:r>
        <w:rPr>
          <w:rFonts w:hint="eastAsia" w:ascii="仿宋" w:hAnsi="仿宋" w:eastAsia="仿宋" w:cs="仿宋"/>
          <w:color w:val="auto"/>
          <w:sz w:val="32"/>
          <w:szCs w:val="32"/>
          <w:lang w:bidi="ar"/>
        </w:rPr>
        <w:t xml:space="preserve"> 意向受让方申请流转交易的，应提交下列材料：</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一</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农村产权受让申请书；</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二</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意向受让方的声明与保证；</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三</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意向受让方资产规模、信用评价等资信证明材料</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资证明</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四</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符合受让资格条件的证明文件</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资质证明</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五</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委托代理的，需提交授权委托书及受托人身份证；</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六</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联合受让的，需提交联合受让协议书、代表推举书；</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七</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县农</w:t>
      </w:r>
      <w:r>
        <w:rPr>
          <w:rFonts w:hint="eastAsia" w:ascii="仿宋" w:hAnsi="仿宋" w:eastAsia="仿宋" w:cs="仿宋"/>
          <w:color w:val="auto"/>
          <w:sz w:val="32"/>
          <w:szCs w:val="32"/>
          <w:lang w:eastAsia="zh-CN" w:bidi="ar"/>
        </w:rPr>
        <w:t>交</w:t>
      </w:r>
      <w:r>
        <w:rPr>
          <w:rFonts w:hint="eastAsia" w:ascii="仿宋" w:hAnsi="仿宋" w:eastAsia="仿宋" w:cs="仿宋"/>
          <w:color w:val="auto"/>
          <w:sz w:val="32"/>
          <w:szCs w:val="32"/>
          <w:lang w:bidi="ar"/>
        </w:rPr>
        <w:t>中心要求提交的其他材料。</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县农</w:t>
      </w:r>
      <w:r>
        <w:rPr>
          <w:rFonts w:hint="eastAsia" w:ascii="仿宋" w:hAnsi="仿宋" w:eastAsia="仿宋" w:cs="仿宋"/>
          <w:color w:val="auto"/>
          <w:sz w:val="32"/>
          <w:szCs w:val="32"/>
          <w:lang w:eastAsia="zh-CN" w:bidi="ar"/>
        </w:rPr>
        <w:t>交</w:t>
      </w:r>
      <w:r>
        <w:rPr>
          <w:rFonts w:hint="eastAsia" w:ascii="仿宋" w:hAnsi="仿宋" w:eastAsia="仿宋" w:cs="仿宋"/>
          <w:color w:val="auto"/>
          <w:sz w:val="32"/>
          <w:szCs w:val="32"/>
          <w:lang w:bidi="ar"/>
        </w:rPr>
        <w:t>中心对意向受让方提交的申请及材料进行齐全性、合规性审核，对符合条件的意向受让方进行登记。交易双方或委托代理方应当对所提交材料的真实性、完整性、合法性、有效性负责。</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b w:val="0"/>
          <w:bCs w:val="0"/>
          <w:color w:val="auto"/>
          <w:sz w:val="32"/>
          <w:szCs w:val="32"/>
          <w:lang w:bidi="ar"/>
        </w:rPr>
        <w:t>第十五条</w:t>
      </w:r>
      <w:r>
        <w:rPr>
          <w:rFonts w:hint="eastAsia" w:ascii="仿宋" w:hAnsi="仿宋" w:eastAsia="仿宋" w:cs="仿宋"/>
          <w:color w:val="auto"/>
          <w:sz w:val="32"/>
          <w:szCs w:val="32"/>
          <w:lang w:bidi="ar"/>
        </w:rPr>
        <w:t xml:space="preserve"> 县农</w:t>
      </w:r>
      <w:r>
        <w:rPr>
          <w:rFonts w:hint="eastAsia" w:ascii="仿宋" w:hAnsi="仿宋" w:eastAsia="仿宋" w:cs="仿宋"/>
          <w:color w:val="auto"/>
          <w:sz w:val="32"/>
          <w:szCs w:val="32"/>
          <w:lang w:eastAsia="zh-CN" w:bidi="ar"/>
        </w:rPr>
        <w:t>交</w:t>
      </w:r>
      <w:r>
        <w:rPr>
          <w:rFonts w:hint="eastAsia" w:ascii="仿宋" w:hAnsi="仿宋" w:eastAsia="仿宋" w:cs="仿宋"/>
          <w:color w:val="auto"/>
          <w:sz w:val="32"/>
          <w:szCs w:val="32"/>
          <w:lang w:bidi="ar"/>
        </w:rPr>
        <w:t>中心会同各乡</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镇</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农村产权交易</w:t>
      </w:r>
      <w:r>
        <w:rPr>
          <w:rFonts w:hint="eastAsia" w:ascii="仿宋" w:hAnsi="仿宋" w:eastAsia="仿宋" w:cs="仿宋"/>
          <w:color w:val="auto"/>
          <w:sz w:val="32"/>
          <w:szCs w:val="32"/>
          <w:lang w:eastAsia="zh-CN" w:bidi="ar"/>
        </w:rPr>
        <w:t>服务机构</w:t>
      </w:r>
      <w:r>
        <w:rPr>
          <w:rFonts w:hint="eastAsia" w:ascii="仿宋" w:hAnsi="仿宋" w:eastAsia="仿宋" w:cs="仿宋"/>
          <w:color w:val="auto"/>
          <w:sz w:val="32"/>
          <w:szCs w:val="32"/>
          <w:lang w:bidi="ar"/>
        </w:rPr>
        <w:t>对交易申请及相关材料依法进行审查、产权查询和权属确认，审核通过后，经县农村产权流转交易管理信息系统对外发布。同时，县农</w:t>
      </w:r>
      <w:r>
        <w:rPr>
          <w:rFonts w:hint="eastAsia" w:ascii="仿宋" w:hAnsi="仿宋" w:eastAsia="仿宋" w:cs="仿宋"/>
          <w:color w:val="auto"/>
          <w:sz w:val="32"/>
          <w:szCs w:val="32"/>
          <w:lang w:eastAsia="zh-CN" w:bidi="ar"/>
        </w:rPr>
        <w:t>交</w:t>
      </w:r>
      <w:r>
        <w:rPr>
          <w:rFonts w:hint="eastAsia" w:ascii="仿宋" w:hAnsi="仿宋" w:eastAsia="仿宋" w:cs="仿宋"/>
          <w:color w:val="auto"/>
          <w:sz w:val="32"/>
          <w:szCs w:val="32"/>
          <w:lang w:bidi="ar"/>
        </w:rPr>
        <w:t>中心对收集到的交易信息进行梳理、细化，择优开展项目推介和供需对接。交易信息应包括以下主要内容：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一</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意向交易产权要素的基本情况（主要包括资产要素基础信息、利用现状、流转交易方式和预期价格等内容）；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二</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意向转出方、受让方基本情况和相关条件；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三</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法律法规政策规定的其他事项。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第十六条</w:t>
      </w:r>
      <w:r>
        <w:rPr>
          <w:rFonts w:hint="eastAsia" w:ascii="仿宋" w:hAnsi="仿宋" w:eastAsia="仿宋" w:cs="仿宋"/>
          <w:color w:val="auto"/>
          <w:sz w:val="32"/>
          <w:szCs w:val="32"/>
          <w:lang w:bidi="ar"/>
        </w:rPr>
        <w:t xml:space="preserve"> 县农</w:t>
      </w:r>
      <w:r>
        <w:rPr>
          <w:rFonts w:hint="eastAsia" w:ascii="仿宋" w:hAnsi="仿宋" w:eastAsia="仿宋" w:cs="仿宋"/>
          <w:color w:val="auto"/>
          <w:sz w:val="32"/>
          <w:szCs w:val="32"/>
          <w:lang w:eastAsia="zh-CN" w:bidi="ar"/>
        </w:rPr>
        <w:t>交</w:t>
      </w:r>
      <w:r>
        <w:rPr>
          <w:rFonts w:hint="eastAsia" w:ascii="仿宋" w:hAnsi="仿宋" w:eastAsia="仿宋" w:cs="仿宋"/>
          <w:color w:val="auto"/>
          <w:sz w:val="32"/>
          <w:szCs w:val="32"/>
          <w:lang w:bidi="ar"/>
        </w:rPr>
        <w:t>中心依据征集到的意向交易信息确定交易方式</w:t>
      </w:r>
      <w:r>
        <w:rPr>
          <w:rFonts w:hint="eastAsia" w:ascii="仿宋" w:hAnsi="仿宋" w:eastAsia="仿宋" w:cs="仿宋"/>
          <w:color w:val="auto"/>
          <w:sz w:val="32"/>
          <w:szCs w:val="32"/>
          <w:lang w:eastAsia="zh-CN" w:bidi="ar"/>
        </w:rPr>
        <w:t>，并进行</w:t>
      </w:r>
      <w:r>
        <w:rPr>
          <w:rFonts w:hint="eastAsia" w:ascii="仿宋" w:hAnsi="仿宋" w:eastAsia="仿宋" w:cs="仿宋"/>
          <w:color w:val="auto"/>
          <w:sz w:val="32"/>
          <w:szCs w:val="32"/>
          <w:lang w:bidi="ar"/>
        </w:rPr>
        <w:t>统一调度，</w:t>
      </w:r>
      <w:r>
        <w:rPr>
          <w:rFonts w:hint="eastAsia" w:ascii="仿宋" w:hAnsi="仿宋" w:eastAsia="仿宋" w:cs="仿宋"/>
          <w:color w:val="auto"/>
          <w:sz w:val="32"/>
          <w:szCs w:val="32"/>
          <w:lang w:eastAsia="zh-CN" w:bidi="ar"/>
        </w:rPr>
        <w:t>可</w:t>
      </w:r>
      <w:r>
        <w:rPr>
          <w:rFonts w:hint="eastAsia" w:ascii="仿宋" w:hAnsi="仿宋" w:eastAsia="仿宋" w:cs="仿宋"/>
          <w:color w:val="auto"/>
          <w:sz w:val="32"/>
          <w:szCs w:val="32"/>
          <w:lang w:bidi="ar"/>
        </w:rPr>
        <w:t>根据属地管理原则</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协调乡镇农村产权交易服务</w:t>
      </w:r>
      <w:r>
        <w:rPr>
          <w:rFonts w:hint="eastAsia" w:ascii="仿宋" w:hAnsi="仿宋" w:eastAsia="仿宋" w:cs="仿宋"/>
          <w:color w:val="auto"/>
          <w:sz w:val="32"/>
          <w:szCs w:val="32"/>
          <w:lang w:eastAsia="zh-CN" w:bidi="ar"/>
        </w:rPr>
        <w:t>中心</w:t>
      </w:r>
      <w:r>
        <w:rPr>
          <w:rFonts w:hint="eastAsia" w:ascii="仿宋" w:hAnsi="仿宋" w:eastAsia="仿宋" w:cs="仿宋"/>
          <w:color w:val="auto"/>
          <w:sz w:val="32"/>
          <w:szCs w:val="32"/>
          <w:lang w:bidi="ar"/>
        </w:rPr>
        <w:t>组织交易，交易地点根据实际需要确定。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b w:val="0"/>
          <w:bCs w:val="0"/>
          <w:color w:val="auto"/>
          <w:sz w:val="32"/>
          <w:szCs w:val="32"/>
          <w:lang w:bidi="ar"/>
        </w:rPr>
        <w:t>第十七条</w:t>
      </w:r>
      <w:r>
        <w:rPr>
          <w:rFonts w:hint="eastAsia" w:ascii="仿宋" w:hAnsi="仿宋" w:eastAsia="仿宋" w:cs="仿宋"/>
          <w:b w:val="0"/>
          <w:bCs w:val="0"/>
          <w:color w:val="auto"/>
          <w:sz w:val="32"/>
          <w:szCs w:val="32"/>
          <w:lang w:bidi="ar"/>
        </w:rPr>
        <w:t xml:space="preserve"> </w:t>
      </w:r>
      <w:r>
        <w:rPr>
          <w:rFonts w:hint="eastAsia" w:ascii="仿宋" w:hAnsi="仿宋" w:eastAsia="仿宋" w:cs="仿宋"/>
          <w:color w:val="auto"/>
          <w:sz w:val="32"/>
          <w:szCs w:val="32"/>
          <w:lang w:bidi="ar"/>
        </w:rPr>
        <w:t>交易成功并通过公示期后，由县农交中心组织交易双方在一定期限内签订全县统一规范的制式流转交易合同。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第十八条</w:t>
      </w:r>
      <w:r>
        <w:rPr>
          <w:rFonts w:hint="eastAsia" w:ascii="仿宋" w:hAnsi="仿宋" w:eastAsia="仿宋" w:cs="仿宋"/>
          <w:color w:val="auto"/>
          <w:sz w:val="32"/>
          <w:szCs w:val="32"/>
          <w:lang w:bidi="ar"/>
        </w:rPr>
        <w:t xml:space="preserve"> 根据</w:t>
      </w:r>
      <w:r>
        <w:rPr>
          <w:rFonts w:hint="eastAsia" w:ascii="仿宋" w:hAnsi="仿宋" w:eastAsia="仿宋" w:cs="仿宋"/>
          <w:color w:val="auto"/>
          <w:sz w:val="32"/>
          <w:szCs w:val="32"/>
          <w:lang w:eastAsia="zh-CN" w:bidi="ar"/>
        </w:rPr>
        <w:t>县农</w:t>
      </w:r>
      <w:r>
        <w:rPr>
          <w:rFonts w:hint="eastAsia" w:ascii="仿宋" w:hAnsi="仿宋" w:eastAsia="仿宋" w:cs="仿宋"/>
          <w:color w:val="auto"/>
          <w:sz w:val="32"/>
          <w:szCs w:val="32"/>
          <w:lang w:bidi="ar"/>
        </w:rPr>
        <w:t>中心交易规则的相关规定期限内，转让方和受让方根据合同约定完成资金结算。</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第十九条</w:t>
      </w:r>
      <w:r>
        <w:rPr>
          <w:rFonts w:hint="eastAsia" w:ascii="仿宋" w:hAnsi="仿宋" w:eastAsia="仿宋" w:cs="仿宋"/>
          <w:color w:val="auto"/>
          <w:sz w:val="32"/>
          <w:szCs w:val="32"/>
          <w:lang w:bidi="ar"/>
        </w:rPr>
        <w:t xml:space="preserve"> 流转交易合同经转出方和意向受让方签字、盖章 后，连同相关流转资料</w:t>
      </w:r>
      <w:r>
        <w:rPr>
          <w:rFonts w:hint="eastAsia" w:ascii="仿宋" w:hAnsi="仿宋" w:eastAsia="仿宋" w:cs="仿宋"/>
          <w:color w:val="auto"/>
          <w:sz w:val="32"/>
          <w:szCs w:val="32"/>
          <w:lang w:eastAsia="zh-CN" w:bidi="ar"/>
        </w:rPr>
        <w:t>经</w:t>
      </w:r>
      <w:r>
        <w:rPr>
          <w:rFonts w:hint="eastAsia" w:ascii="仿宋" w:hAnsi="仿宋" w:eastAsia="仿宋" w:cs="仿宋"/>
          <w:color w:val="auto"/>
          <w:sz w:val="32"/>
          <w:szCs w:val="32"/>
          <w:lang w:bidi="ar"/>
        </w:rPr>
        <w:t>县农交中心审核后</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统一出具《农村产权流转交易鉴证书》。</w:t>
      </w:r>
    </w:p>
    <w:p>
      <w:pPr>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p>
    <w:p>
      <w:pPr>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color w:val="auto"/>
          <w:sz w:val="32"/>
          <w:szCs w:val="32"/>
        </w:rPr>
      </w:pPr>
      <w:r>
        <w:rPr>
          <w:rFonts w:hint="eastAsia" w:ascii="黑体" w:hAnsi="黑体" w:eastAsia="黑体" w:cs="黑体"/>
          <w:color w:val="auto"/>
          <w:sz w:val="32"/>
          <w:szCs w:val="32"/>
        </w:rPr>
        <w:t>第五章 交易行为规范</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第二十条</w:t>
      </w:r>
      <w:r>
        <w:rPr>
          <w:rFonts w:hint="eastAsia" w:ascii="仿宋" w:hAnsi="仿宋" w:eastAsia="仿宋" w:cs="仿宋"/>
          <w:color w:val="auto"/>
          <w:sz w:val="32"/>
          <w:szCs w:val="32"/>
          <w:lang w:bidi="ar"/>
        </w:rPr>
        <w:t xml:space="preserve"> 农村产权流转交易过程中，有下列情形之一的，</w:t>
      </w:r>
    </w:p>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经县农交中心确认后中止交易：</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一</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相关行政主管部门依法依规提出中止交易的；</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二</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转出方或与产权有直接关系的第三方提出中止交易的</w:t>
      </w:r>
    </w:p>
    <w:p>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书面申请，并经相关行政主管部门批准的；</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三</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人民法院依法发出中止交易书面通知的；</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四</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产权存在权属争议的；</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五</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县农村产权交易中心认为必要并经有关监管部门或机构同意的；</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六</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其他依法应当中止交易的情形。</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mc:AlternateContent>
          <mc:Choice Requires="wps">
            <w:drawing>
              <wp:anchor distT="0" distB="0" distL="114300" distR="114300" simplePos="0" relativeHeight="251659264" behindDoc="0" locked="0" layoutInCell="1" allowOverlap="1">
                <wp:simplePos x="0" y="0"/>
                <wp:positionH relativeFrom="column">
                  <wp:posOffset>6584950</wp:posOffset>
                </wp:positionH>
                <wp:positionV relativeFrom="paragraph">
                  <wp:posOffset>673735</wp:posOffset>
                </wp:positionV>
                <wp:extent cx="59055" cy="1136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055" cy="113665"/>
                        </a:xfrm>
                        <a:prstGeom prst="rect">
                          <a:avLst/>
                        </a:prstGeom>
                        <a:noFill/>
                        <a:ln>
                          <a:noFill/>
                        </a:ln>
                        <a:effectLst/>
                      </wps:spPr>
                      <wps:txbx>
                        <w:txbxContent>
                          <w:p>
                            <w:pPr>
                              <w:spacing w:before="20" w:line="192" w:lineRule="auto"/>
                              <w:ind w:left="20"/>
                              <w:rPr>
                                <w:rFonts w:ascii="Times New Roman" w:hAnsi="Times New Roman" w:eastAsia="Times New Roman" w:cs="Times New Roman"/>
                                <w:sz w:val="15"/>
                                <w:szCs w:val="15"/>
                              </w:rPr>
                            </w:pPr>
                            <w:r>
                              <w:rPr>
                                <w:rFonts w:ascii="Times New Roman" w:hAnsi="Times New Roman" w:eastAsia="Times New Roman" w:cs="Times New Roman"/>
                                <w:spacing w:val="10"/>
                                <w:w w:val="103"/>
                                <w:sz w:val="15"/>
                                <w:szCs w:val="15"/>
                              </w:rPr>
                              <w:t>j</w:t>
                            </w:r>
                          </w:p>
                        </w:txbxContent>
                      </wps:txbx>
                      <wps:bodyPr lIns="0" tIns="0" rIns="0" bIns="0" upright="1"/>
                    </wps:wsp>
                  </a:graphicData>
                </a:graphic>
              </wp:anchor>
            </w:drawing>
          </mc:Choice>
          <mc:Fallback>
            <w:pict>
              <v:shape id="_x0000_s1026" o:spid="_x0000_s1026" o:spt="202" type="#_x0000_t202" style="position:absolute;left:0pt;margin-left:518.5pt;margin-top:53.05pt;height:8.95pt;width:4.65pt;z-index:251659264;mso-width-relative:page;mso-height-relative:page;" filled="f" stroked="f" coordsize="21600,21600" o:gfxdata="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niXJ9kAAAANAQAADwAAAAAAAAABACAAAAAiAAAAZHJzL2Rvd25yZXYueG1s&#10;UEsBAhQAFAAAAAgAh07iQFCt9fe+AQAAfgMAAA4AAAAAAAAAAQAgAAAAKAEAAGRycy9lMm9Eb2Mu&#10;eG1sUEsFBgAAAAAGAAYAWQEAAFgFAAAAAA==&#10;">
                <v:fill on="f" focussize="0,0"/>
                <v:stroke on="f"/>
                <v:imagedata o:title=""/>
                <o:lock v:ext="edit" aspectratio="f"/>
                <v:textbox inset="0mm,0mm,0mm,0mm">
                  <w:txbxContent>
                    <w:p>
                      <w:pPr>
                        <w:spacing w:before="20" w:line="192" w:lineRule="auto"/>
                        <w:ind w:left="20"/>
                        <w:rPr>
                          <w:rFonts w:ascii="Times New Roman" w:hAnsi="Times New Roman" w:eastAsia="Times New Roman" w:cs="Times New Roman"/>
                          <w:sz w:val="15"/>
                          <w:szCs w:val="15"/>
                        </w:rPr>
                      </w:pPr>
                      <w:r>
                        <w:rPr>
                          <w:rFonts w:ascii="Times New Roman" w:hAnsi="Times New Roman" w:eastAsia="Times New Roman" w:cs="Times New Roman"/>
                          <w:spacing w:val="10"/>
                          <w:w w:val="103"/>
                          <w:sz w:val="15"/>
                          <w:szCs w:val="15"/>
                        </w:rPr>
                        <w:t>j</w:t>
                      </w:r>
                    </w:p>
                  </w:txbxContent>
                </v:textbox>
              </v:shape>
            </w:pict>
          </mc:Fallback>
        </mc:AlternateContent>
      </w:r>
      <w:r>
        <w:rPr>
          <w:rFonts w:hint="eastAsia" w:ascii="仿宋" w:hAnsi="仿宋" w:eastAsia="仿宋" w:cs="仿宋"/>
          <w:color w:val="auto"/>
          <w:sz w:val="32"/>
          <w:szCs w:val="32"/>
          <w:lang w:bidi="ar"/>
        </w:rPr>
        <w:t>交易中止后，经交易相关方提出申请，并经县农交中心认定符合交易重启条件的，可重启交易。</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第二十一条</w:t>
      </w:r>
      <w:r>
        <w:rPr>
          <w:rFonts w:hint="eastAsia" w:ascii="仿宋" w:hAnsi="仿宋" w:eastAsia="仿宋" w:cs="仿宋"/>
          <w:color w:val="auto"/>
          <w:sz w:val="32"/>
          <w:szCs w:val="32"/>
          <w:lang w:bidi="ar"/>
        </w:rPr>
        <w:t xml:space="preserve"> 交易中止、终止和恢复都应发布公告。无正当理由申请中止或终止交易，给交易任何一方造成经济损失的，申请人应承担相应法律责任。</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第二十二条</w:t>
      </w:r>
      <w:r>
        <w:rPr>
          <w:rFonts w:hint="eastAsia" w:ascii="仿宋" w:hAnsi="仿宋" w:eastAsia="仿宋" w:cs="仿宋"/>
          <w:color w:val="auto"/>
          <w:sz w:val="32"/>
          <w:szCs w:val="32"/>
          <w:lang w:bidi="ar"/>
        </w:rPr>
        <w:t xml:space="preserve"> 农村产权流转交易过程中，禁止下列行为：</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一</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操纵交易现场或者扰乱交易秩序的；</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二</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有损于转出方、受让方进行公平交易的；</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三</w:t>
      </w:r>
      <w:r>
        <w:rPr>
          <w:rFonts w:hint="eastAsia" w:ascii="仿宋" w:hAnsi="仿宋" w:eastAsia="仿宋" w:cs="仿宋"/>
          <w:color w:val="auto"/>
          <w:sz w:val="32"/>
          <w:szCs w:val="32"/>
          <w:lang w:eastAsia="zh-CN" w:bidi="ar"/>
        </w:rPr>
        <w:t>）法律、法规</w:t>
      </w:r>
      <w:r>
        <w:rPr>
          <w:rFonts w:hint="eastAsia" w:ascii="仿宋" w:hAnsi="仿宋" w:eastAsia="仿宋" w:cs="仿宋"/>
          <w:color w:val="auto"/>
          <w:sz w:val="32"/>
          <w:szCs w:val="32"/>
          <w:lang w:bidi="ar"/>
        </w:rPr>
        <w:t>、</w:t>
      </w:r>
      <w:r>
        <w:rPr>
          <w:rFonts w:hint="eastAsia" w:ascii="仿宋" w:hAnsi="仿宋" w:eastAsia="仿宋" w:cs="仿宋"/>
          <w:color w:val="auto"/>
          <w:sz w:val="32"/>
          <w:szCs w:val="32"/>
          <w:lang w:eastAsia="zh-CN" w:bidi="ar"/>
        </w:rPr>
        <w:t>政策等</w:t>
      </w:r>
      <w:r>
        <w:rPr>
          <w:rFonts w:hint="eastAsia" w:ascii="仿宋" w:hAnsi="仿宋" w:eastAsia="仿宋" w:cs="仿宋"/>
          <w:color w:val="auto"/>
          <w:sz w:val="32"/>
          <w:szCs w:val="32"/>
          <w:lang w:bidi="ar"/>
        </w:rPr>
        <w:t>禁止的</w:t>
      </w:r>
      <w:r>
        <w:rPr>
          <w:rFonts w:hint="eastAsia" w:ascii="仿宋" w:hAnsi="仿宋" w:eastAsia="仿宋" w:cs="仿宋"/>
          <w:color w:val="auto"/>
          <w:sz w:val="32"/>
          <w:szCs w:val="32"/>
          <w:lang w:eastAsia="zh-CN" w:bidi="ar"/>
        </w:rPr>
        <w:t>相关</w:t>
      </w:r>
      <w:r>
        <w:rPr>
          <w:rFonts w:hint="eastAsia" w:ascii="仿宋" w:hAnsi="仿宋" w:eastAsia="仿宋" w:cs="仿宋"/>
          <w:color w:val="auto"/>
          <w:sz w:val="32"/>
          <w:szCs w:val="32"/>
          <w:lang w:bidi="ar"/>
        </w:rPr>
        <w:t>其他行为。</w:t>
      </w:r>
    </w:p>
    <w:p>
      <w:pPr>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p>
    <w:p>
      <w:pPr>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第六章 交易权益保障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第二十三条</w:t>
      </w:r>
      <w:r>
        <w:rPr>
          <w:rFonts w:hint="eastAsia" w:ascii="仿宋" w:hAnsi="仿宋" w:eastAsia="仿宋" w:cs="仿宋"/>
          <w:color w:val="auto"/>
          <w:sz w:val="32"/>
          <w:szCs w:val="32"/>
          <w:lang w:bidi="ar"/>
        </w:rPr>
        <w:t xml:space="preserve"> 为体现农村产权流转交易市场的公益性市场化取向、扶持农村产权的流转交易，对</w:t>
      </w:r>
      <w:r>
        <w:rPr>
          <w:rFonts w:hint="eastAsia" w:ascii="仿宋" w:hAnsi="仿宋" w:eastAsia="仿宋" w:cs="仿宋"/>
          <w:color w:val="auto"/>
          <w:sz w:val="32"/>
          <w:szCs w:val="32"/>
          <w:lang w:eastAsia="zh-CN" w:bidi="ar"/>
        </w:rPr>
        <w:t>农</w:t>
      </w:r>
      <w:r>
        <w:rPr>
          <w:rFonts w:hint="eastAsia" w:ascii="仿宋" w:hAnsi="仿宋" w:eastAsia="仿宋" w:cs="仿宋"/>
          <w:color w:val="auto"/>
          <w:sz w:val="32"/>
          <w:szCs w:val="32"/>
          <w:lang w:bidi="ar"/>
        </w:rPr>
        <w:t>村集体经济组织和农民免收交易服务费用</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对其他交易主体的竞买方按规定收取相关费用，</w:t>
      </w:r>
      <w:bookmarkStart w:id="0" w:name="_Hlk134350206"/>
      <w:r>
        <w:rPr>
          <w:rFonts w:hint="eastAsia" w:ascii="仿宋" w:hAnsi="仿宋" w:eastAsia="仿宋" w:cs="仿宋"/>
          <w:color w:val="auto"/>
          <w:sz w:val="32"/>
          <w:szCs w:val="32"/>
          <w:lang w:bidi="ar"/>
        </w:rPr>
        <w:t>包括流转交易和竞价交易服务费、鉴证及工本费、社会化服务费，其中交易服务费与鉴证及工本费收费标准报物价管理部门审查备案并公示</w:t>
      </w:r>
      <w:bookmarkEnd w:id="0"/>
      <w:r>
        <w:rPr>
          <w:rFonts w:hint="eastAsia" w:ascii="仿宋" w:hAnsi="仿宋" w:eastAsia="仿宋" w:cs="仿宋"/>
          <w:color w:val="auto"/>
          <w:sz w:val="32"/>
          <w:szCs w:val="32"/>
          <w:lang w:bidi="ar"/>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一</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经县农交中心审核通过资格确认的意向受让方，在规定时限内向</w:t>
      </w:r>
      <w:r>
        <w:rPr>
          <w:rFonts w:hint="eastAsia" w:ascii="仿宋" w:hAnsi="仿宋" w:eastAsia="仿宋" w:cs="仿宋"/>
          <w:color w:val="auto"/>
          <w:sz w:val="32"/>
          <w:szCs w:val="32"/>
          <w:lang w:eastAsia="zh-CN" w:bidi="ar"/>
        </w:rPr>
        <w:t>县农</w:t>
      </w:r>
      <w:r>
        <w:rPr>
          <w:rFonts w:hint="eastAsia" w:ascii="仿宋" w:hAnsi="仿宋" w:eastAsia="仿宋" w:cs="仿宋"/>
          <w:color w:val="auto"/>
          <w:sz w:val="32"/>
          <w:szCs w:val="32"/>
          <w:lang w:bidi="ar"/>
        </w:rPr>
        <w:t>交中心交纳交易保证金</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以到达指定账户为准）后获得参与交易资格。逾期未</w:t>
      </w:r>
      <w:r>
        <w:rPr>
          <w:rFonts w:hint="eastAsia" w:ascii="仿宋" w:hAnsi="仿宋" w:eastAsia="仿宋" w:cs="仿宋"/>
          <w:color w:val="auto"/>
          <w:sz w:val="32"/>
          <w:szCs w:val="32"/>
          <w:lang w:eastAsia="zh-CN" w:bidi="ar"/>
        </w:rPr>
        <w:t>缴纳</w:t>
      </w:r>
      <w:r>
        <w:rPr>
          <w:rFonts w:hint="eastAsia" w:ascii="仿宋" w:hAnsi="仿宋" w:eastAsia="仿宋" w:cs="仿宋"/>
          <w:color w:val="auto"/>
          <w:sz w:val="32"/>
          <w:szCs w:val="32"/>
          <w:lang w:bidi="ar"/>
        </w:rPr>
        <w:t>保证金的，视为放弃受让意向。</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二</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产权交易双方签订农村产权交易合同后，受让方依据合同约定将交易价款交付至指定账户。交易双方凭交易合同办理农村产权交易鉴证，交易双方凭产权交易鉴证书办理标的交割、权证过户、变更登记、租赁交接等手续。未成交的意向受让方所交纳的交易保证金，由县农交中心在交易完成后5个工作日</w:t>
      </w:r>
      <w:r>
        <w:rPr>
          <w:rFonts w:hint="eastAsia" w:ascii="仿宋" w:hAnsi="仿宋" w:eastAsia="仿宋" w:cs="仿宋"/>
          <w:color w:val="auto"/>
          <w:sz w:val="32"/>
          <w:szCs w:val="32"/>
          <w:lang w:eastAsia="zh-CN" w:bidi="ar"/>
        </w:rPr>
        <w:t>内</w:t>
      </w:r>
      <w:r>
        <w:rPr>
          <w:rFonts w:hint="eastAsia" w:ascii="仿宋" w:hAnsi="仿宋" w:eastAsia="仿宋" w:cs="仿宋"/>
          <w:color w:val="auto"/>
          <w:sz w:val="32"/>
          <w:szCs w:val="32"/>
          <w:lang w:bidi="ar"/>
        </w:rPr>
        <w:t>退还。</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第二十四条</w:t>
      </w:r>
      <w:r>
        <w:rPr>
          <w:rFonts w:hint="eastAsia" w:ascii="仿宋" w:hAnsi="仿宋" w:eastAsia="仿宋" w:cs="仿宋"/>
          <w:color w:val="auto"/>
          <w:sz w:val="32"/>
          <w:szCs w:val="32"/>
          <w:lang w:bidi="ar"/>
        </w:rPr>
        <w:t xml:space="preserve"> 农村集体资产产权交易</w:t>
      </w:r>
      <w:r>
        <w:rPr>
          <w:rFonts w:hint="eastAsia" w:ascii="仿宋" w:hAnsi="仿宋" w:eastAsia="仿宋" w:cs="仿宋"/>
          <w:color w:val="auto"/>
          <w:sz w:val="32"/>
          <w:szCs w:val="32"/>
          <w:lang w:eastAsia="zh-CN" w:bidi="ar"/>
        </w:rPr>
        <w:t>标的价格可</w:t>
      </w:r>
      <w:r>
        <w:rPr>
          <w:rFonts w:hint="eastAsia" w:ascii="仿宋" w:hAnsi="仿宋" w:eastAsia="仿宋" w:cs="仿宋"/>
          <w:color w:val="auto"/>
          <w:sz w:val="32"/>
          <w:szCs w:val="32"/>
          <w:lang w:bidi="ar"/>
        </w:rPr>
        <w:t>以</w:t>
      </w:r>
      <w:r>
        <w:rPr>
          <w:rFonts w:hint="eastAsia" w:ascii="仿宋" w:hAnsi="仿宋" w:eastAsia="仿宋" w:cs="仿宋"/>
          <w:color w:val="auto"/>
          <w:sz w:val="32"/>
          <w:szCs w:val="32"/>
          <w:lang w:eastAsia="zh-CN" w:bidi="ar"/>
        </w:rPr>
        <w:t>以</w:t>
      </w:r>
      <w:r>
        <w:rPr>
          <w:rFonts w:hint="eastAsia" w:ascii="仿宋" w:hAnsi="仿宋" w:eastAsia="仿宋" w:cs="仿宋"/>
          <w:color w:val="auto"/>
          <w:sz w:val="32"/>
          <w:szCs w:val="32"/>
          <w:lang w:bidi="ar"/>
        </w:rPr>
        <w:t>有资质的资产评估机构的评估值作为依据</w:t>
      </w:r>
      <w:r>
        <w:rPr>
          <w:rFonts w:hint="eastAsia" w:ascii="仿宋" w:hAnsi="仿宋" w:eastAsia="仿宋" w:cs="仿宋"/>
          <w:color w:val="auto"/>
          <w:sz w:val="32"/>
          <w:szCs w:val="32"/>
          <w:lang w:eastAsia="zh-CN" w:bidi="ar"/>
        </w:rPr>
        <w:t>；也可按照“四议两公开”制度要求集体确定。</w:t>
      </w:r>
      <w:r>
        <w:rPr>
          <w:rFonts w:hint="eastAsia" w:ascii="仿宋" w:hAnsi="仿宋" w:eastAsia="仿宋" w:cs="仿宋"/>
          <w:color w:val="auto"/>
          <w:sz w:val="32"/>
          <w:szCs w:val="32"/>
          <w:lang w:bidi="ar"/>
        </w:rPr>
        <w:t>交易价格低于评估值的，应当经本集体经济组织成员或者代表三分之二以上同意；农村个人产权交易价格可以依据有资质的资产评估机构的评估值，也可由交易双方自行协商确定。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第二十五条</w:t>
      </w:r>
      <w:r>
        <w:rPr>
          <w:rFonts w:hint="eastAsia" w:ascii="仿宋" w:hAnsi="仿宋" w:eastAsia="仿宋" w:cs="仿宋"/>
          <w:color w:val="auto"/>
          <w:sz w:val="32"/>
          <w:szCs w:val="32"/>
          <w:lang w:bidi="ar"/>
        </w:rPr>
        <w:t xml:space="preserve"> 交易收益按下列规定执行：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一</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农户家庭承包土地的，经营权交易收益归农户所有，由县农村产权交易中心将收益转入农户个人账户；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二</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农户家庭承包土地委托村</w:t>
      </w:r>
      <w:r>
        <w:rPr>
          <w:rFonts w:hint="eastAsia" w:ascii="仿宋" w:hAnsi="仿宋" w:eastAsia="仿宋" w:cs="仿宋"/>
          <w:color w:val="auto"/>
          <w:sz w:val="32"/>
          <w:szCs w:val="32"/>
          <w:lang w:eastAsia="zh-CN" w:bidi="ar"/>
        </w:rPr>
        <w:t>集体</w:t>
      </w:r>
      <w:r>
        <w:rPr>
          <w:rFonts w:hint="eastAsia" w:ascii="仿宋" w:hAnsi="仿宋" w:eastAsia="仿宋" w:cs="仿宋"/>
          <w:color w:val="auto"/>
          <w:sz w:val="32"/>
          <w:szCs w:val="32"/>
          <w:lang w:bidi="ar"/>
        </w:rPr>
        <w:t>交易的，交易收益转入各村</w:t>
      </w:r>
      <w:r>
        <w:rPr>
          <w:rFonts w:hint="eastAsia" w:ascii="仿宋" w:hAnsi="仿宋" w:eastAsia="仿宋" w:cs="仿宋"/>
          <w:color w:val="auto"/>
          <w:sz w:val="32"/>
          <w:szCs w:val="32"/>
          <w:lang w:eastAsia="zh-CN" w:bidi="ar"/>
        </w:rPr>
        <w:t>集体</w:t>
      </w:r>
      <w:r>
        <w:rPr>
          <w:rFonts w:hint="eastAsia" w:ascii="仿宋" w:hAnsi="仿宋" w:eastAsia="仿宋" w:cs="仿宋"/>
          <w:color w:val="auto"/>
          <w:sz w:val="32"/>
          <w:szCs w:val="32"/>
          <w:lang w:bidi="ar"/>
        </w:rPr>
        <w:t>账户，再</w:t>
      </w:r>
      <w:r>
        <w:rPr>
          <w:rFonts w:hint="eastAsia" w:ascii="仿宋" w:hAnsi="仿宋" w:eastAsia="仿宋" w:cs="仿宋"/>
          <w:color w:val="auto"/>
          <w:sz w:val="32"/>
          <w:szCs w:val="32"/>
          <w:lang w:eastAsia="zh-CN" w:bidi="ar"/>
        </w:rPr>
        <w:t>由村集体</w:t>
      </w:r>
      <w:r>
        <w:rPr>
          <w:rFonts w:hint="eastAsia" w:ascii="仿宋" w:hAnsi="仿宋" w:eastAsia="仿宋" w:cs="仿宋"/>
          <w:color w:val="auto"/>
          <w:sz w:val="32"/>
          <w:szCs w:val="32"/>
          <w:lang w:bidi="ar"/>
        </w:rPr>
        <w:t>通过“ 一卡通”转入农户个人账户；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仿宋" w:hAnsi="仿宋" w:eastAsia="仿宋" w:cs="仿宋"/>
          <w:color w:val="auto"/>
          <w:sz w:val="32"/>
          <w:szCs w:val="32"/>
          <w:lang w:eastAsia="zh-CN" w:bidi="ar"/>
        </w:rPr>
        <w:t>（三）</w:t>
      </w:r>
      <w:r>
        <w:rPr>
          <w:rFonts w:hint="eastAsia" w:ascii="仿宋" w:hAnsi="仿宋" w:eastAsia="仿宋" w:cs="仿宋"/>
          <w:color w:val="auto"/>
          <w:sz w:val="32"/>
          <w:szCs w:val="32"/>
          <w:lang w:bidi="ar"/>
        </w:rPr>
        <w:t>农户家庭承包土地</w:t>
      </w:r>
      <w:r>
        <w:rPr>
          <w:rFonts w:hint="eastAsia" w:ascii="仿宋" w:hAnsi="仿宋" w:eastAsia="仿宋" w:cs="仿宋"/>
          <w:color w:val="auto"/>
          <w:sz w:val="32"/>
          <w:szCs w:val="32"/>
          <w:lang w:eastAsia="zh-CN" w:bidi="ar"/>
        </w:rPr>
        <w:t>流转到</w:t>
      </w:r>
      <w:r>
        <w:rPr>
          <w:rFonts w:hint="eastAsia" w:ascii="仿宋" w:hAnsi="仿宋" w:eastAsia="仿宋" w:cs="仿宋"/>
          <w:color w:val="auto"/>
          <w:sz w:val="32"/>
          <w:szCs w:val="32"/>
          <w:lang w:bidi="ar"/>
        </w:rPr>
        <w:t>村</w:t>
      </w:r>
      <w:r>
        <w:rPr>
          <w:rFonts w:hint="eastAsia" w:ascii="仿宋" w:hAnsi="仿宋" w:eastAsia="仿宋" w:cs="仿宋"/>
          <w:color w:val="auto"/>
          <w:sz w:val="32"/>
          <w:szCs w:val="32"/>
          <w:lang w:eastAsia="zh-CN" w:bidi="ar"/>
        </w:rPr>
        <w:t>集体，再由村集体</w:t>
      </w:r>
      <w:r>
        <w:rPr>
          <w:rFonts w:hint="eastAsia" w:ascii="仿宋" w:hAnsi="仿宋" w:eastAsia="仿宋" w:cs="仿宋"/>
          <w:color w:val="auto"/>
          <w:sz w:val="32"/>
          <w:szCs w:val="32"/>
          <w:lang w:bidi="ar"/>
        </w:rPr>
        <w:t>交易的，交易收益转入各村</w:t>
      </w:r>
      <w:r>
        <w:rPr>
          <w:rFonts w:hint="eastAsia" w:ascii="仿宋" w:hAnsi="仿宋" w:eastAsia="仿宋" w:cs="仿宋"/>
          <w:color w:val="auto"/>
          <w:sz w:val="32"/>
          <w:szCs w:val="32"/>
          <w:lang w:eastAsia="zh-CN" w:bidi="ar"/>
        </w:rPr>
        <w:t>集体</w:t>
      </w:r>
      <w:r>
        <w:rPr>
          <w:rFonts w:hint="eastAsia" w:ascii="仿宋" w:hAnsi="仿宋" w:eastAsia="仿宋" w:cs="仿宋"/>
          <w:color w:val="auto"/>
          <w:sz w:val="32"/>
          <w:szCs w:val="32"/>
          <w:lang w:bidi="ar"/>
        </w:rPr>
        <w:t>账户；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eastAsia="zh-CN" w:bidi="ar"/>
        </w:rPr>
        <w:t>（四）</w:t>
      </w:r>
      <w:r>
        <w:rPr>
          <w:rFonts w:hint="eastAsia" w:ascii="仿宋" w:hAnsi="仿宋" w:eastAsia="仿宋" w:cs="仿宋"/>
          <w:color w:val="auto"/>
          <w:sz w:val="32"/>
          <w:szCs w:val="32"/>
          <w:lang w:bidi="ar"/>
        </w:rPr>
        <w:t>农村集体经济组织获得的交易收益，纳入农村集体财产统一管理，由县农</w:t>
      </w:r>
      <w:r>
        <w:rPr>
          <w:rFonts w:hint="eastAsia" w:ascii="仿宋" w:hAnsi="仿宋" w:eastAsia="仿宋" w:cs="仿宋"/>
          <w:color w:val="auto"/>
          <w:sz w:val="32"/>
          <w:szCs w:val="32"/>
          <w:lang w:eastAsia="zh-CN" w:bidi="ar"/>
        </w:rPr>
        <w:t>交</w:t>
      </w:r>
      <w:r>
        <w:rPr>
          <w:rFonts w:hint="eastAsia" w:ascii="仿宋" w:hAnsi="仿宋" w:eastAsia="仿宋" w:cs="仿宋"/>
          <w:color w:val="auto"/>
          <w:sz w:val="32"/>
          <w:szCs w:val="32"/>
          <w:lang w:bidi="ar"/>
        </w:rPr>
        <w:t>中心将收益转入</w:t>
      </w:r>
      <w:r>
        <w:rPr>
          <w:rFonts w:hint="eastAsia" w:ascii="仿宋" w:hAnsi="仿宋" w:eastAsia="仿宋" w:cs="仿宋"/>
          <w:color w:val="auto"/>
          <w:sz w:val="32"/>
          <w:szCs w:val="32"/>
          <w:lang w:eastAsia="zh-CN" w:bidi="ar"/>
        </w:rPr>
        <w:t>各农村</w:t>
      </w:r>
      <w:r>
        <w:rPr>
          <w:rFonts w:hint="eastAsia" w:ascii="仿宋" w:hAnsi="仿宋" w:eastAsia="仿宋" w:cs="仿宋"/>
          <w:color w:val="auto"/>
          <w:sz w:val="32"/>
          <w:szCs w:val="32"/>
          <w:lang w:bidi="ar"/>
        </w:rPr>
        <w:t>集体经济组织法人账户。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lang w:bidi="ar"/>
        </w:rPr>
        <w:t xml:space="preserve">第二十六条 </w:t>
      </w:r>
      <w:r>
        <w:rPr>
          <w:rFonts w:hint="eastAsia" w:ascii="仿宋" w:hAnsi="仿宋" w:eastAsia="仿宋" w:cs="仿宋"/>
          <w:color w:val="auto"/>
          <w:sz w:val="32"/>
          <w:szCs w:val="32"/>
          <w:lang w:bidi="ar"/>
        </w:rPr>
        <w:t>交易双方在交易确认后</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应当及时签订农村产权交易合同，拒绝签订交易合同的，违约方应按交易规则及有关法律法规承担相应责任。发生交易纠纷的，有关权利人可以协商追索赔偿。造成交易机构及相关方损失的，由违约方承担经济赔偿。</w:t>
      </w:r>
    </w:p>
    <w:p>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p>
    <w:p>
      <w:pPr>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第七章 监督和争议处理</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第二十七条</w:t>
      </w:r>
      <w:r>
        <w:rPr>
          <w:rFonts w:hint="eastAsia" w:ascii="仿宋" w:hAnsi="仿宋" w:eastAsia="仿宋" w:cs="仿宋"/>
          <w:color w:val="auto"/>
          <w:sz w:val="32"/>
          <w:szCs w:val="32"/>
          <w:lang w:bidi="ar"/>
        </w:rPr>
        <w:t xml:space="preserve"> 县农村产权流转交易市场监督管理委员会承担组织协调、政策制定等职责，负责对</w:t>
      </w:r>
      <w:r>
        <w:rPr>
          <w:rFonts w:hint="eastAsia" w:ascii="仿宋" w:hAnsi="仿宋" w:eastAsia="仿宋" w:cs="仿宋"/>
          <w:color w:val="auto"/>
          <w:sz w:val="32"/>
          <w:szCs w:val="32"/>
          <w:lang w:eastAsia="zh-CN" w:bidi="ar"/>
        </w:rPr>
        <w:t>县农交</w:t>
      </w:r>
      <w:r>
        <w:rPr>
          <w:rFonts w:hint="eastAsia" w:ascii="仿宋" w:hAnsi="仿宋" w:eastAsia="仿宋" w:cs="仿宋"/>
          <w:color w:val="auto"/>
          <w:sz w:val="32"/>
          <w:szCs w:val="32"/>
          <w:lang w:bidi="ar"/>
        </w:rPr>
        <w:t>中心市场运行进行指导和监管；督促建立健全规范的市场管理制度和交易规则；加强定期检查和动态监测，促进交易公平，防范交易风险，确保市场规范运行。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bidi="ar"/>
        </w:rPr>
      </w:pPr>
      <w:r>
        <w:rPr>
          <w:rFonts w:hint="eastAsia" w:ascii="黑体" w:hAnsi="黑体" w:eastAsia="黑体" w:cs="黑体"/>
          <w:color w:val="auto"/>
          <w:sz w:val="32"/>
          <w:szCs w:val="32"/>
          <w:lang w:bidi="ar"/>
        </w:rPr>
        <w:t>第二十八条</w:t>
      </w:r>
      <w:r>
        <w:rPr>
          <w:rFonts w:hint="eastAsia" w:ascii="仿宋" w:hAnsi="仿宋" w:eastAsia="仿宋" w:cs="仿宋"/>
          <w:color w:val="auto"/>
          <w:sz w:val="32"/>
          <w:szCs w:val="32"/>
          <w:lang w:bidi="ar"/>
        </w:rPr>
        <w:t xml:space="preserve"> 在县农</w:t>
      </w:r>
      <w:r>
        <w:rPr>
          <w:rFonts w:hint="eastAsia" w:ascii="仿宋" w:hAnsi="仿宋" w:eastAsia="仿宋" w:cs="仿宋"/>
          <w:color w:val="auto"/>
          <w:sz w:val="32"/>
          <w:szCs w:val="32"/>
          <w:lang w:eastAsia="zh-CN" w:bidi="ar"/>
        </w:rPr>
        <w:t>村产权交易平台</w:t>
      </w:r>
      <w:r>
        <w:rPr>
          <w:rFonts w:hint="eastAsia" w:ascii="仿宋" w:hAnsi="仿宋" w:eastAsia="仿宋" w:cs="仿宋"/>
          <w:color w:val="auto"/>
          <w:sz w:val="32"/>
          <w:szCs w:val="32"/>
          <w:lang w:bidi="ar"/>
        </w:rPr>
        <w:t>进行的农村产权流转交易，发生交易纠纷的，当事人可以向原办理农村产权流转交易机构申请调解，也可以依照合同的约定申请仲裁或依法向人民法院提起诉讼。</w:t>
      </w:r>
    </w:p>
    <w:p>
      <w:pPr>
        <w:pStyle w:val="6"/>
        <w:rPr>
          <w:rFonts w:hint="eastAsia"/>
          <w:color w:val="auto"/>
        </w:rPr>
      </w:pPr>
    </w:p>
    <w:p>
      <w:pPr>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第八章  附  则</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color w:val="auto"/>
          <w:lang w:val="en-US" w:eastAsia="zh-CN"/>
        </w:rPr>
        <w:sectPr>
          <w:footerReference r:id="rId3" w:type="default"/>
          <w:pgSz w:w="11906" w:h="16838"/>
          <w:pgMar w:top="1871" w:right="1474" w:bottom="1644" w:left="1587" w:header="851" w:footer="1049" w:gutter="0"/>
          <w:pgNumType w:fmt="decimal"/>
          <w:cols w:space="720" w:num="1"/>
          <w:docGrid w:type="lines" w:linePitch="312" w:charSpace="0"/>
        </w:sectPr>
      </w:pPr>
      <w:r>
        <w:rPr>
          <w:rFonts w:hint="eastAsia" w:ascii="黑体" w:hAnsi="黑体" w:eastAsia="黑体" w:cs="黑体"/>
          <w:color w:val="auto"/>
          <w:sz w:val="32"/>
          <w:szCs w:val="32"/>
          <w:lang w:bidi="ar"/>
        </w:rPr>
        <w:t>第二十九条</w:t>
      </w:r>
      <w:r>
        <w:rPr>
          <w:rFonts w:hint="eastAsia" w:ascii="仿宋" w:hAnsi="仿宋" w:eastAsia="仿宋" w:cs="仿宋"/>
          <w:color w:val="auto"/>
          <w:sz w:val="32"/>
          <w:szCs w:val="32"/>
          <w:lang w:bidi="ar"/>
        </w:rPr>
        <w:t xml:space="preserve"> 本办法</w:t>
      </w:r>
      <w:r>
        <w:rPr>
          <w:rFonts w:hint="eastAsia" w:ascii="仿宋" w:hAnsi="仿宋" w:eastAsia="仿宋" w:cs="仿宋"/>
          <w:color w:val="auto"/>
          <w:sz w:val="32"/>
          <w:szCs w:val="32"/>
          <w:lang w:eastAsia="zh-CN" w:bidi="ar"/>
        </w:rPr>
        <w:t>由县农业农村局负责解释，</w:t>
      </w:r>
      <w:r>
        <w:rPr>
          <w:rFonts w:hint="eastAsia" w:ascii="仿宋" w:hAnsi="仿宋" w:eastAsia="仿宋" w:cs="仿宋"/>
          <w:color w:val="auto"/>
          <w:sz w:val="32"/>
          <w:szCs w:val="32"/>
          <w:lang w:bidi="ar"/>
        </w:rPr>
        <w:t>自印发之日起实</w:t>
      </w:r>
      <w:r>
        <w:rPr>
          <w:rFonts w:hint="eastAsia" w:ascii="仿宋" w:hAnsi="仿宋" w:eastAsia="仿宋" w:cs="仿宋"/>
          <w:color w:val="auto"/>
          <w:sz w:val="32"/>
          <w:szCs w:val="32"/>
          <w:lang w:val="en-US" w:eastAsia="zh-CN" w:bidi="ar"/>
        </w:rPr>
        <w:t>施。</w:t>
      </w:r>
    </w:p>
    <w:p>
      <w:pPr>
        <w:keepNext/>
        <w:keepLines/>
        <w:pageBreakBefore w:val="0"/>
        <w:kinsoku/>
        <w:wordWrap/>
        <w:overflowPunct/>
        <w:topLinePunct w:val="0"/>
        <w:autoSpaceDE/>
        <w:autoSpaceDN/>
        <w:bidi w:val="0"/>
        <w:snapToGrid/>
        <w:spacing w:line="600" w:lineRule="exact"/>
        <w:jc w:val="left"/>
        <w:textAlignment w:val="auto"/>
        <w:outlineLvl w:val="0"/>
        <w:rPr>
          <w:rFonts w:hint="default" w:ascii="黑体" w:hAnsi="黑体" w:eastAsia="黑体" w:cs="黑体"/>
          <w:color w:val="auto"/>
          <w:sz w:val="32"/>
          <w:szCs w:val="32"/>
          <w:lang w:val="en-US" w:eastAsia="zh-CN" w:bidi="ar"/>
        </w:rPr>
      </w:pPr>
      <w:r>
        <w:rPr>
          <w:rFonts w:hint="eastAsia" w:ascii="黑体" w:hAnsi="黑体" w:eastAsia="黑体" w:cs="黑体"/>
          <w:color w:val="auto"/>
          <w:sz w:val="32"/>
          <w:szCs w:val="32"/>
          <w:lang w:eastAsia="zh-CN" w:bidi="ar"/>
        </w:rPr>
        <w:t>附件</w:t>
      </w:r>
      <w:r>
        <w:rPr>
          <w:rFonts w:hint="eastAsia" w:ascii="黑体" w:hAnsi="黑体" w:eastAsia="黑体" w:cs="黑体"/>
          <w:color w:val="auto"/>
          <w:sz w:val="32"/>
          <w:szCs w:val="32"/>
          <w:lang w:val="en-US" w:eastAsia="zh-CN" w:bidi="ar"/>
        </w:rPr>
        <w:t>1：</w:t>
      </w:r>
    </w:p>
    <w:p>
      <w:pPr>
        <w:keepNext/>
        <w:keepLines/>
        <w:pageBreakBefore w:val="0"/>
        <w:kinsoku/>
        <w:wordWrap/>
        <w:overflowPunct/>
        <w:topLinePunct w:val="0"/>
        <w:autoSpaceDE/>
        <w:autoSpaceDN/>
        <w:bidi w:val="0"/>
        <w:snapToGrid/>
        <w:spacing w:line="600" w:lineRule="exact"/>
        <w:jc w:val="center"/>
        <w:textAlignment w:val="auto"/>
        <w:outlineLvl w:val="0"/>
        <w:rPr>
          <w:rFonts w:hint="eastAsia" w:ascii="仿宋" w:hAnsi="仿宋" w:eastAsia="仿宋" w:cs="仿宋"/>
          <w:color w:val="auto"/>
          <w:sz w:val="32"/>
          <w:szCs w:val="32"/>
        </w:rPr>
      </w:pPr>
      <w:r>
        <w:rPr>
          <w:rFonts w:hint="eastAsia" w:ascii="宋体" w:hAnsi="宋体" w:eastAsia="宋体" w:cs="宋体"/>
          <w:b/>
          <w:bCs w:val="0"/>
          <w:color w:val="auto"/>
          <w:w w:val="98"/>
          <w:kern w:val="44"/>
          <w:sz w:val="44"/>
          <w:szCs w:val="44"/>
          <w:lang w:eastAsia="zh-CN"/>
        </w:rPr>
        <w:t>全县农村</w:t>
      </w:r>
      <w:r>
        <w:rPr>
          <w:rFonts w:hint="eastAsia" w:ascii="宋体" w:hAnsi="宋体" w:eastAsia="宋体" w:cs="宋体"/>
          <w:b/>
          <w:bCs w:val="0"/>
          <w:color w:val="auto"/>
          <w:w w:val="98"/>
          <w:kern w:val="44"/>
          <w:sz w:val="44"/>
          <w:szCs w:val="44"/>
        </w:rPr>
        <w:t>集体资产资源流转全部进场交易的</w:t>
      </w:r>
      <w:r>
        <w:rPr>
          <w:rFonts w:hint="eastAsia" w:ascii="宋体" w:hAnsi="宋体" w:eastAsia="宋体" w:cs="宋体"/>
          <w:b/>
          <w:bCs w:val="0"/>
          <w:color w:val="auto"/>
          <w:w w:val="98"/>
          <w:kern w:val="44"/>
          <w:sz w:val="44"/>
          <w:szCs w:val="44"/>
          <w:lang w:eastAsia="zh-CN"/>
        </w:rPr>
        <w:t>规</w:t>
      </w:r>
      <w:r>
        <w:rPr>
          <w:rFonts w:hint="eastAsia" w:ascii="宋体" w:hAnsi="宋体" w:eastAsia="宋体" w:cs="宋体"/>
          <w:b/>
          <w:bCs w:val="0"/>
          <w:color w:val="auto"/>
          <w:w w:val="98"/>
          <w:kern w:val="44"/>
          <w:sz w:val="44"/>
          <w:szCs w:val="44"/>
          <w:lang w:val="en-US" w:eastAsia="zh-CN"/>
        </w:rPr>
        <w:t xml:space="preserve">    </w:t>
      </w:r>
      <w:r>
        <w:rPr>
          <w:rFonts w:hint="eastAsia" w:ascii="宋体" w:hAnsi="宋体" w:eastAsia="宋体" w:cs="宋体"/>
          <w:b/>
          <w:bCs w:val="0"/>
          <w:color w:val="auto"/>
          <w:w w:val="98"/>
          <w:kern w:val="44"/>
          <w:sz w:val="44"/>
          <w:szCs w:val="44"/>
          <w:lang w:eastAsia="zh-CN"/>
        </w:rPr>
        <w:t>定</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val="en-US" w:eastAsia="zh-CN" w:bidi="ar"/>
        </w:rPr>
      </w:pPr>
      <w:r>
        <w:rPr>
          <w:rFonts w:hint="eastAsia" w:ascii="仿宋" w:hAnsi="仿宋" w:eastAsia="仿宋" w:cs="仿宋"/>
          <w:color w:val="auto"/>
          <w:sz w:val="32"/>
          <w:szCs w:val="32"/>
          <w:lang w:bidi="ar"/>
        </w:rPr>
        <w:t>为推动我县农村产权交易市场建设，进一步规范农村集体资产资源交易行为，更好地发挥市场在资源配置中的决定性作用，切实提高农村集体资产资源的利用效率和经营效益，实行</w:t>
      </w:r>
      <w:r>
        <w:rPr>
          <w:rFonts w:hint="eastAsia" w:ascii="仿宋" w:hAnsi="仿宋" w:eastAsia="仿宋" w:cs="仿宋"/>
          <w:color w:val="auto"/>
          <w:sz w:val="32"/>
          <w:szCs w:val="32"/>
          <w:lang w:eastAsia="zh-CN" w:bidi="ar"/>
        </w:rPr>
        <w:t>乡镇和村级</w:t>
      </w:r>
      <w:r>
        <w:rPr>
          <w:rFonts w:hint="eastAsia" w:ascii="仿宋" w:hAnsi="仿宋" w:eastAsia="仿宋" w:cs="仿宋"/>
          <w:color w:val="auto"/>
          <w:sz w:val="32"/>
          <w:szCs w:val="32"/>
          <w:lang w:bidi="ar"/>
        </w:rPr>
        <w:t>集体资产、资源全部进入农村产权流转交易公共服务平台交易</w:t>
      </w:r>
      <w:r>
        <w:rPr>
          <w:rFonts w:hint="eastAsia" w:ascii="仿宋" w:hAnsi="仿宋" w:eastAsia="仿宋" w:cs="仿宋"/>
          <w:color w:val="auto"/>
          <w:sz w:val="32"/>
          <w:szCs w:val="32"/>
          <w:lang w:eastAsia="zh-CN" w:bidi="ar"/>
        </w:rPr>
        <w:t>，特作如下规定：</w:t>
      </w:r>
    </w:p>
    <w:p>
      <w:pPr>
        <w:pageBreakBefore w:val="0"/>
        <w:kinsoku/>
        <w:wordWrap/>
        <w:overflowPunct/>
        <w:topLinePunct w:val="0"/>
        <w:autoSpaceDE/>
        <w:autoSpaceDN/>
        <w:bidi w:val="0"/>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一、明确交易范围</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交易范围具体包括：</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1.</w:t>
      </w:r>
      <w:r>
        <w:rPr>
          <w:rFonts w:hint="eastAsia" w:ascii="仿宋" w:hAnsi="仿宋" w:eastAsia="仿宋" w:cs="仿宋"/>
          <w:color w:val="auto"/>
          <w:sz w:val="32"/>
          <w:szCs w:val="32"/>
          <w:lang w:eastAsia="zh-CN" w:bidi="ar"/>
        </w:rPr>
        <w:t>乡镇和村级</w:t>
      </w:r>
      <w:r>
        <w:rPr>
          <w:rFonts w:hint="eastAsia" w:ascii="仿宋" w:hAnsi="仿宋" w:eastAsia="仿宋" w:cs="仿宋"/>
          <w:color w:val="auto"/>
          <w:sz w:val="32"/>
          <w:szCs w:val="32"/>
          <w:lang w:bidi="ar"/>
        </w:rPr>
        <w:t>集体经济组织成员集体所有的用于经营的房屋、建筑物、机器设备、工具器具、农业基础设施、集体投资兴办的企业及其所持有的其他经济组织的资产份额、无形资产等经营性资产。</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2.</w:t>
      </w:r>
      <w:r>
        <w:rPr>
          <w:rFonts w:hint="eastAsia" w:ascii="仿宋" w:hAnsi="仿宋" w:eastAsia="仿宋" w:cs="仿宋"/>
          <w:color w:val="auto"/>
          <w:sz w:val="32"/>
          <w:szCs w:val="32"/>
          <w:lang w:eastAsia="zh-CN" w:bidi="ar"/>
        </w:rPr>
        <w:t>乡镇和村级</w:t>
      </w:r>
      <w:r>
        <w:rPr>
          <w:rFonts w:hint="eastAsia" w:ascii="仿宋" w:hAnsi="仿宋" w:eastAsia="仿宋" w:cs="仿宋"/>
          <w:color w:val="auto"/>
          <w:sz w:val="32"/>
          <w:szCs w:val="32"/>
          <w:lang w:bidi="ar"/>
        </w:rPr>
        <w:t>集体所有的未承包到户的荒山、荒沟、荒丘、荒滩、养殖水面使用权和林权。</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3.受承包农户委托统一组织的土地经营权流转。</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4.农业生产设施设备、农村小型水利设施使用权、农业类知识产权及农村小型工程建设项目招标、产业项目招商和转让等。</w:t>
      </w:r>
    </w:p>
    <w:p>
      <w:pPr>
        <w:pageBreakBefore w:val="0"/>
        <w:kinsoku/>
        <w:wordWrap/>
        <w:overflowPunct/>
        <w:topLinePunct w:val="0"/>
        <w:autoSpaceDE/>
        <w:autoSpaceDN/>
        <w:bidi w:val="0"/>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二、规范交易流程</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农村集体资产资源交易活动主要采取公开拍卖、招标、出租、发包等市场交易方式。原则上按照提出交易申请、进行前置审核、发布流转信息、审查受让方资料、组织产权交易、签订交易合同、出具交易鉴证书等程序进行。农村集体资产资源在交易前须经农村集体经济组织成员（代表）大会讨论通过，并经</w:t>
      </w:r>
      <w:r>
        <w:rPr>
          <w:rFonts w:hint="eastAsia" w:ascii="仿宋" w:hAnsi="仿宋" w:eastAsia="仿宋" w:cs="仿宋"/>
          <w:color w:val="auto"/>
          <w:sz w:val="32"/>
          <w:szCs w:val="32"/>
          <w:lang w:eastAsia="zh-CN" w:bidi="ar"/>
        </w:rPr>
        <w:t>乡（镇）农业农村办公室</w:t>
      </w:r>
      <w:r>
        <w:rPr>
          <w:rFonts w:hint="eastAsia" w:ascii="仿宋" w:hAnsi="仿宋" w:eastAsia="仿宋" w:cs="仿宋"/>
          <w:color w:val="auto"/>
          <w:sz w:val="32"/>
          <w:szCs w:val="32"/>
          <w:lang w:bidi="ar"/>
        </w:rPr>
        <w:t>审核后方可进场交易。</w:t>
      </w:r>
    </w:p>
    <w:p>
      <w:pPr>
        <w:pageBreakBefore w:val="0"/>
        <w:kinsoku/>
        <w:wordWrap/>
        <w:overflowPunct/>
        <w:topLinePunct w:val="0"/>
        <w:autoSpaceDE/>
        <w:autoSpaceDN/>
        <w:bidi w:val="0"/>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三、加强管理制度建设</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（一）按照“谁主张，谁受益”的原则，国家政策性农业补贴，可优先安排承包流转经营规范主体和农户；县内惠农优惠扶持政策和涉农项目申报，优先考虑规范入场交易实施主体。</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（二）依法建立工商企业等社会资本通过流转取得土地经营权的风险防范制度，加强对农村产权流转交易事中事后监管，及时查处纠正</w:t>
      </w:r>
      <w:r>
        <w:rPr>
          <w:rFonts w:hint="eastAsia" w:ascii="仿宋" w:hAnsi="仿宋" w:eastAsia="仿宋" w:cs="仿宋"/>
          <w:color w:val="auto"/>
          <w:sz w:val="32"/>
          <w:szCs w:val="32"/>
          <w:lang w:eastAsia="zh-CN" w:bidi="ar"/>
        </w:rPr>
        <w:t>违法</w:t>
      </w:r>
      <w:r>
        <w:rPr>
          <w:rFonts w:hint="eastAsia" w:ascii="仿宋" w:hAnsi="仿宋" w:eastAsia="仿宋" w:cs="仿宋"/>
          <w:color w:val="auto"/>
          <w:sz w:val="32"/>
          <w:szCs w:val="32"/>
          <w:lang w:bidi="ar"/>
        </w:rPr>
        <w:t>违规行为。对整村（组）土地经营权流转面积较大、涉及农户较多、经营风险较高的项目，经过流转交易双方协商，按交易种类和总量，可由受让方向县农村产权交易公司缴纳风险保障金。</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（三）县</w:t>
      </w:r>
      <w:r>
        <w:rPr>
          <w:rFonts w:hint="eastAsia" w:ascii="仿宋" w:hAnsi="仿宋" w:eastAsia="仿宋" w:cs="仿宋"/>
          <w:color w:val="auto"/>
          <w:sz w:val="32"/>
          <w:szCs w:val="32"/>
          <w:lang w:eastAsia="zh-CN" w:bidi="ar"/>
        </w:rPr>
        <w:t>农交</w:t>
      </w:r>
      <w:r>
        <w:rPr>
          <w:rFonts w:hint="eastAsia" w:ascii="仿宋" w:hAnsi="仿宋" w:eastAsia="仿宋" w:cs="仿宋"/>
          <w:color w:val="auto"/>
          <w:sz w:val="32"/>
          <w:szCs w:val="32"/>
          <w:lang w:bidi="ar"/>
        </w:rPr>
        <w:t>中心和农村集体经济组织为工商企业、土地股份合作社、农民合作社、家庭农场、农业企业、农户等农业经营主体以及其他投资者提供农村产权流转交易服务的，可按规定收取适量管理费用，并建立绩效奖励机制，具体实施标准由县农村产权交易中心制定。</w:t>
      </w:r>
    </w:p>
    <w:p>
      <w:pPr>
        <w:pageBreakBefore w:val="0"/>
        <w:kinsoku/>
        <w:wordWrap/>
        <w:overflowPunct/>
        <w:topLinePunct w:val="0"/>
        <w:autoSpaceDE/>
        <w:autoSpaceDN/>
        <w:bidi w:val="0"/>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四、严格监督管理</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一）各乡镇要高度重视，安排专职人员到岗到位，建立农村集体资产资源管理台账，实行动态管理，加强定期监测，及时排查合同到期需再次交易的村级各类资产资源，确保“应进必进”。要通过多种形式的公开，让广大农民群众知晓农村集体资产资源的存量、价值和交易情况，便于农民群众更好地行使民主监督权利。</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（二）农村产权流转交易监督管理委员要加强业务指导和监测，督促县农</w:t>
      </w:r>
      <w:r>
        <w:rPr>
          <w:rFonts w:hint="eastAsia" w:ascii="仿宋" w:hAnsi="仿宋" w:eastAsia="仿宋" w:cs="仿宋"/>
          <w:color w:val="auto"/>
          <w:sz w:val="32"/>
          <w:szCs w:val="32"/>
          <w:lang w:eastAsia="zh-CN" w:bidi="ar"/>
        </w:rPr>
        <w:t>交中心</w:t>
      </w:r>
      <w:r>
        <w:rPr>
          <w:rFonts w:hint="eastAsia" w:ascii="仿宋" w:hAnsi="仿宋" w:eastAsia="仿宋" w:cs="仿宋"/>
          <w:color w:val="auto"/>
          <w:sz w:val="32"/>
          <w:szCs w:val="32"/>
          <w:lang w:bidi="ar"/>
        </w:rPr>
        <w:t>对进场交易的农村产权给予交易鉴证，出具交易鉴证书。</w:t>
      </w:r>
    </w:p>
    <w:p>
      <w:pPr>
        <w:pageBreakBefore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（三）绩效部门要将农村集体资产资源交易行为纳入绩效考核，巡察部门要将农村集体资产资源交易行为纳入巡察内容。</w:t>
      </w:r>
    </w:p>
    <w:p>
      <w:pPr>
        <w:keepNext w:val="0"/>
        <w:keepLines w:val="0"/>
        <w:pageBreakBefore w:val="0"/>
        <w:kinsoku/>
        <w:wordWrap/>
        <w:overflowPunct/>
        <w:topLinePunct w:val="0"/>
        <w:autoSpaceDE/>
        <w:autoSpaceDN/>
        <w:bidi w:val="0"/>
        <w:snapToGrid/>
        <w:spacing w:line="600" w:lineRule="exact"/>
        <w:ind w:firstLine="640" w:firstLineChars="200"/>
        <w:jc w:val="both"/>
        <w:textAlignment w:val="auto"/>
        <w:outlineLvl w:val="9"/>
        <w:rPr>
          <w:rFonts w:hint="eastAsia" w:ascii="仿宋" w:hAnsi="仿宋" w:eastAsia="仿宋" w:cs="仿宋"/>
          <w:bCs/>
          <w:color w:val="auto"/>
          <w:kern w:val="44"/>
          <w:szCs w:val="32"/>
        </w:rPr>
      </w:pPr>
      <w:r>
        <w:rPr>
          <w:rFonts w:hint="eastAsia" w:ascii="仿宋" w:hAnsi="仿宋" w:eastAsia="仿宋" w:cs="仿宋"/>
          <w:color w:val="auto"/>
          <w:sz w:val="32"/>
          <w:szCs w:val="32"/>
          <w:lang w:bidi="ar"/>
        </w:rPr>
        <w:t>（四）</w:t>
      </w:r>
      <w:r>
        <w:rPr>
          <w:rFonts w:hint="eastAsia" w:ascii="仿宋" w:hAnsi="仿宋" w:eastAsia="仿宋" w:cs="仿宋"/>
          <w:color w:val="auto"/>
          <w:sz w:val="32"/>
          <w:szCs w:val="32"/>
          <w:lang w:eastAsia="zh-CN" w:bidi="ar"/>
        </w:rPr>
        <w:t>县农业农村局</w:t>
      </w:r>
      <w:r>
        <w:rPr>
          <w:rFonts w:hint="eastAsia" w:ascii="仿宋" w:hAnsi="仿宋" w:eastAsia="仿宋" w:cs="仿宋"/>
          <w:color w:val="auto"/>
          <w:sz w:val="32"/>
          <w:szCs w:val="32"/>
          <w:lang w:bidi="ar"/>
        </w:rPr>
        <w:t>要定期开展农村集体资产资源交易工作督查，对按规定应该进场交易而未进场交易或规避进场交易，违反规定将必须进场交易的集体资产资源项目化整为零或以其他方式规避公开交易，涉及重大农村集体资产资源交易未经集体民主决策而先行实施，提供虚假的公告、证明材料，或者公告含有欺诈内容等行为，追究相关责任人员责任。</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keepNext/>
        <w:keepLines/>
        <w:pageBreakBefore w:val="0"/>
        <w:kinsoku/>
        <w:wordWrap/>
        <w:overflowPunct/>
        <w:topLinePunct w:val="0"/>
        <w:autoSpaceDE/>
        <w:autoSpaceDN/>
        <w:bidi w:val="0"/>
        <w:snapToGrid/>
        <w:spacing w:line="600" w:lineRule="exact"/>
        <w:jc w:val="left"/>
        <w:textAlignment w:val="auto"/>
        <w:outlineLvl w:val="0"/>
        <w:rPr>
          <w:rFonts w:hint="default" w:ascii="黑体" w:hAnsi="黑体" w:eastAsia="黑体" w:cs="黑体"/>
          <w:color w:val="auto"/>
          <w:sz w:val="32"/>
          <w:szCs w:val="32"/>
          <w:lang w:val="en-US" w:eastAsia="zh-CN" w:bidi="ar"/>
        </w:rPr>
      </w:pPr>
      <w:r>
        <w:rPr>
          <w:rFonts w:hint="eastAsia" w:ascii="黑体" w:hAnsi="黑体" w:eastAsia="黑体" w:cs="黑体"/>
          <w:color w:val="auto"/>
          <w:sz w:val="32"/>
          <w:szCs w:val="32"/>
          <w:lang w:val="en-US" w:eastAsia="zh-CN" w:bidi="ar"/>
        </w:rPr>
        <w:t>附件2：</w:t>
      </w:r>
    </w:p>
    <w:p>
      <w:pPr>
        <w:pageBreakBefore w:val="0"/>
        <w:widowControl/>
        <w:kinsoku/>
        <w:wordWrap/>
        <w:overflowPunct/>
        <w:topLinePunct w:val="0"/>
        <w:autoSpaceDE/>
        <w:autoSpaceDN/>
        <w:bidi w:val="0"/>
        <w:snapToGrid/>
        <w:spacing w:line="600" w:lineRule="exact"/>
        <w:jc w:val="center"/>
        <w:textAlignment w:val="auto"/>
        <w:rPr>
          <w:rFonts w:hint="eastAsia" w:ascii="宋体" w:hAnsi="宋体" w:eastAsia="宋体" w:cs="宋体"/>
          <w:b/>
          <w:bCs w:val="0"/>
          <w:color w:val="auto"/>
          <w:sz w:val="44"/>
          <w:szCs w:val="44"/>
          <w:u w:val="none"/>
        </w:rPr>
      </w:pPr>
      <w:r>
        <w:rPr>
          <w:rFonts w:hint="eastAsia" w:ascii="宋体" w:hAnsi="宋体" w:eastAsia="宋体" w:cs="宋体"/>
          <w:b/>
          <w:bCs w:val="0"/>
          <w:color w:val="auto"/>
          <w:sz w:val="44"/>
          <w:szCs w:val="44"/>
          <w:u w:val="none"/>
        </w:rPr>
        <w:t>县农村产权流转交易监督管理委员会</w:t>
      </w:r>
    </w:p>
    <w:p>
      <w:pPr>
        <w:pStyle w:val="2"/>
        <w:rPr>
          <w:rFonts w:hint="eastAsia"/>
        </w:rPr>
      </w:pP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val="0"/>
          <w:bCs/>
          <w:color w:val="auto"/>
          <w:sz w:val="32"/>
          <w:szCs w:val="32"/>
          <w:u w:val="none"/>
        </w:rPr>
        <w:t>为保障我县农村产权流转交易市场</w:t>
      </w:r>
      <w:r>
        <w:rPr>
          <w:rFonts w:hint="eastAsia" w:ascii="仿宋" w:hAnsi="仿宋" w:eastAsia="仿宋" w:cs="仿宋"/>
          <w:b w:val="0"/>
          <w:bCs/>
          <w:color w:val="auto"/>
          <w:sz w:val="32"/>
          <w:szCs w:val="32"/>
          <w:u w:val="none"/>
          <w:lang w:eastAsia="zh-CN"/>
        </w:rPr>
        <w:t>的顺利建设和规范运行</w:t>
      </w:r>
      <w:r>
        <w:rPr>
          <w:rFonts w:hint="eastAsia" w:ascii="仿宋" w:hAnsi="仿宋" w:eastAsia="仿宋" w:cs="仿宋"/>
          <w:b w:val="0"/>
          <w:bCs/>
          <w:color w:val="auto"/>
          <w:sz w:val="32"/>
          <w:szCs w:val="32"/>
          <w:u w:val="none"/>
        </w:rPr>
        <w:t>，成立县农村产权流转交易监督管理委员会，成员名单如下：</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val="0"/>
          <w:bCs/>
          <w:color w:val="auto"/>
          <w:sz w:val="32"/>
          <w:szCs w:val="32"/>
          <w:u w:val="none"/>
        </w:rPr>
        <w:t>主  任：</w:t>
      </w:r>
      <w:r>
        <w:rPr>
          <w:rFonts w:hint="eastAsia" w:ascii="仿宋" w:hAnsi="仿宋" w:eastAsia="仿宋" w:cs="仿宋"/>
          <w:b w:val="0"/>
          <w:bCs/>
          <w:color w:val="auto"/>
          <w:sz w:val="32"/>
          <w:szCs w:val="32"/>
          <w:u w:val="none"/>
          <w:lang w:val="en-US" w:eastAsia="zh-CN"/>
        </w:rPr>
        <w:t xml:space="preserve">陈  洋   </w:t>
      </w:r>
      <w:r>
        <w:rPr>
          <w:rFonts w:hint="eastAsia" w:ascii="仿宋" w:hAnsi="仿宋" w:eastAsia="仿宋" w:cs="仿宋"/>
          <w:b w:val="0"/>
          <w:bCs/>
          <w:color w:val="auto"/>
          <w:sz w:val="32"/>
          <w:szCs w:val="32"/>
          <w:u w:val="none"/>
          <w:lang w:eastAsia="zh-CN"/>
        </w:rPr>
        <w:t>县</w:t>
      </w:r>
      <w:r>
        <w:rPr>
          <w:rFonts w:hint="eastAsia" w:ascii="仿宋" w:hAnsi="仿宋" w:eastAsia="仿宋" w:cs="仿宋"/>
          <w:b w:val="0"/>
          <w:bCs/>
          <w:color w:val="auto"/>
          <w:sz w:val="32"/>
          <w:szCs w:val="32"/>
          <w:u w:val="none"/>
        </w:rPr>
        <w:t>委副书记、</w:t>
      </w:r>
      <w:r>
        <w:rPr>
          <w:rFonts w:hint="eastAsia" w:ascii="仿宋" w:hAnsi="仿宋" w:eastAsia="仿宋" w:cs="仿宋"/>
          <w:b w:val="0"/>
          <w:bCs/>
          <w:color w:val="auto"/>
          <w:sz w:val="32"/>
          <w:szCs w:val="32"/>
          <w:u w:val="none"/>
          <w:lang w:eastAsia="zh-CN"/>
        </w:rPr>
        <w:t>县政府县</w:t>
      </w:r>
      <w:r>
        <w:rPr>
          <w:rFonts w:hint="eastAsia" w:ascii="仿宋" w:hAnsi="仿宋" w:eastAsia="仿宋" w:cs="仿宋"/>
          <w:b w:val="0"/>
          <w:bCs/>
          <w:color w:val="auto"/>
          <w:sz w:val="32"/>
          <w:szCs w:val="32"/>
          <w:u w:val="none"/>
        </w:rPr>
        <w:t>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val="0"/>
          <w:bCs/>
          <w:color w:val="auto"/>
          <w:sz w:val="32"/>
          <w:szCs w:val="32"/>
          <w:u w:val="none"/>
        </w:rPr>
        <w:t>副主任：</w:t>
      </w:r>
      <w:r>
        <w:rPr>
          <w:rFonts w:hint="eastAsia" w:ascii="仿宋" w:hAnsi="仿宋" w:eastAsia="仿宋" w:cs="仿宋"/>
          <w:b w:val="0"/>
          <w:bCs/>
          <w:color w:val="auto"/>
          <w:sz w:val="32"/>
          <w:szCs w:val="32"/>
          <w:u w:val="none"/>
          <w:lang w:val="en-US" w:eastAsia="zh-CN"/>
        </w:rPr>
        <w:t>许  清   县人民政府副县长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rPr>
        <w:t>成  员：</w:t>
      </w:r>
      <w:r>
        <w:rPr>
          <w:rFonts w:hint="eastAsia" w:ascii="仿宋" w:hAnsi="仿宋" w:eastAsia="仿宋" w:cs="仿宋"/>
          <w:b w:val="0"/>
          <w:bCs/>
          <w:color w:val="auto"/>
          <w:sz w:val="32"/>
          <w:szCs w:val="32"/>
          <w:u w:val="none"/>
          <w:lang w:val="en-US" w:eastAsia="zh-CN"/>
        </w:rPr>
        <w:t>袁杨波</w:t>
      </w:r>
      <w:r>
        <w:rPr>
          <w:rFonts w:hint="eastAsia" w:ascii="仿宋" w:hAnsi="仿宋" w:eastAsia="仿宋" w:cs="仿宋"/>
          <w:b w:val="0"/>
          <w:bCs/>
          <w:color w:val="auto"/>
          <w:sz w:val="32"/>
          <w:szCs w:val="32"/>
          <w:u w:val="none"/>
        </w:rPr>
        <w:t xml:space="preserve"> </w:t>
      </w:r>
      <w:r>
        <w:rPr>
          <w:rFonts w:hint="eastAsia" w:ascii="仿宋" w:hAnsi="仿宋" w:eastAsia="仿宋" w:cs="仿宋"/>
          <w:b w:val="0"/>
          <w:bCs/>
          <w:color w:val="auto"/>
          <w:sz w:val="32"/>
          <w:szCs w:val="32"/>
          <w:u w:val="none"/>
          <w:lang w:val="en-US" w:eastAsia="zh-CN"/>
        </w:rPr>
        <w:t xml:space="preserve">  县政府党组成员、办公室主任</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孙浔波   县委组织部常务副部长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w:t>
      </w:r>
      <w:r>
        <w:rPr>
          <w:rFonts w:hint="eastAsia" w:ascii="仿宋" w:hAnsi="仿宋" w:eastAsia="仿宋" w:cs="仿宋"/>
          <w:color w:val="auto"/>
          <w:sz w:val="32"/>
          <w:szCs w:val="32"/>
          <w:u w:val="none"/>
          <w:lang w:eastAsia="zh-CN"/>
        </w:rPr>
        <w:t>饶正勇</w:t>
      </w:r>
      <w:r>
        <w:rPr>
          <w:rFonts w:hint="eastAsia" w:ascii="仿宋" w:hAnsi="仿宋" w:eastAsia="仿宋" w:cs="仿宋"/>
          <w:b w:val="0"/>
          <w:bCs/>
          <w:color w:val="auto"/>
          <w:sz w:val="32"/>
          <w:szCs w:val="32"/>
          <w:u w:val="none"/>
          <w:lang w:val="en-US" w:eastAsia="zh-CN"/>
        </w:rPr>
        <w:t xml:space="preserve">   </w:t>
      </w:r>
      <w:r>
        <w:rPr>
          <w:rFonts w:hint="eastAsia" w:ascii="仿宋" w:hAnsi="仿宋" w:eastAsia="仿宋" w:cs="仿宋"/>
          <w:color w:val="auto"/>
          <w:spacing w:val="-6"/>
          <w:sz w:val="32"/>
          <w:szCs w:val="32"/>
          <w:u w:val="none"/>
        </w:rPr>
        <w:t>县发改委</w:t>
      </w:r>
      <w:r>
        <w:rPr>
          <w:rFonts w:hint="eastAsia" w:ascii="仿宋" w:hAnsi="仿宋" w:eastAsia="仿宋" w:cs="仿宋"/>
          <w:color w:val="auto"/>
          <w:sz w:val="32"/>
          <w:szCs w:val="32"/>
          <w:u w:val="none"/>
        </w:rPr>
        <w:t>党组书记、</w:t>
      </w:r>
      <w:r>
        <w:rPr>
          <w:rFonts w:hint="eastAsia" w:ascii="仿宋" w:hAnsi="仿宋" w:eastAsia="仿宋" w:cs="仿宋"/>
          <w:color w:val="auto"/>
          <w:spacing w:val="-6"/>
          <w:sz w:val="32"/>
          <w:szCs w:val="32"/>
          <w:u w:val="none"/>
        </w:rPr>
        <w:t>主任</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谢胜彬   县财政局党组书记、局长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潘  江   县农业农村局、乡村振兴局党组书记、局长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许  芳   县司法局党组书记、局长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夏敏谦   县住建局党组书记、局长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徐  斌   县水利局党组书记、局长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周小匀   县林业局党组书记、局长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叶  晖   县市场监管局党组书记、局长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朱江浪   县自然资源局党组书记、局长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周裔成   双钟镇党委副书记、镇长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李德斌   流泗镇党委副书记、镇长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余能牛   大垅乡党委副书记、乡长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王江帆   凰村镇党委副书记、镇长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肖文波   马影镇党委副书记、镇长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张彩峰   张青乡党委副书记、乡长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余永辉   均桥镇党委副书记、镇长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夏  胜   付垅乡党委副书记、乡长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曹  笋   武山镇党委副书记、镇长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曹亮亮   城山镇党委副书记、镇长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田彪春   舜德乡党委副书记、乡长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val="0"/>
          <w:bCs/>
          <w:color w:val="auto"/>
          <w:sz w:val="32"/>
          <w:szCs w:val="32"/>
          <w:u w:val="none"/>
          <w:lang w:val="en-US" w:eastAsia="zh-CN"/>
        </w:rPr>
        <w:t xml:space="preserve">        蔡  亮   流芳乡党委副书记、乡长</w:t>
      </w:r>
    </w:p>
    <w:p>
      <w:pPr>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val="0"/>
          <w:bCs/>
          <w:color w:val="auto"/>
          <w:sz w:val="32"/>
          <w:szCs w:val="32"/>
          <w:u w:val="none"/>
        </w:rPr>
        <w:t>下设办公室，设在县农业农村局，负责监督管理委员会日常工作。办公室主任由</w:t>
      </w:r>
      <w:r>
        <w:rPr>
          <w:rFonts w:hint="eastAsia" w:ascii="仿宋" w:hAnsi="仿宋" w:eastAsia="仿宋" w:cs="仿宋"/>
          <w:b w:val="0"/>
          <w:bCs/>
          <w:color w:val="auto"/>
          <w:sz w:val="32"/>
          <w:szCs w:val="32"/>
          <w:u w:val="none"/>
          <w:lang w:val="en-US" w:eastAsia="zh-CN"/>
        </w:rPr>
        <w:t>潘江同志</w:t>
      </w:r>
      <w:r>
        <w:rPr>
          <w:rFonts w:hint="eastAsia" w:ascii="仿宋" w:hAnsi="仿宋" w:eastAsia="仿宋" w:cs="仿宋"/>
          <w:b w:val="0"/>
          <w:bCs/>
          <w:color w:val="auto"/>
          <w:sz w:val="32"/>
          <w:szCs w:val="32"/>
          <w:u w:val="none"/>
        </w:rPr>
        <w:t>兼任。为保障县农村产权交易中心建设的顺利实施，长期稳定运营，现将各成员单位具体职责分工明确如下：</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bCs w:val="0"/>
          <w:color w:val="auto"/>
          <w:sz w:val="32"/>
          <w:szCs w:val="32"/>
          <w:u w:val="none"/>
        </w:rPr>
        <w:t>县政府</w:t>
      </w:r>
      <w:r>
        <w:rPr>
          <w:rFonts w:hint="eastAsia" w:ascii="仿宋" w:hAnsi="仿宋" w:eastAsia="仿宋" w:cs="仿宋"/>
          <w:b/>
          <w:bCs w:val="0"/>
          <w:color w:val="auto"/>
          <w:sz w:val="32"/>
          <w:szCs w:val="32"/>
          <w:u w:val="none"/>
          <w:lang w:val="en-US" w:eastAsia="zh-CN"/>
        </w:rPr>
        <w:t>办</w:t>
      </w:r>
      <w:r>
        <w:rPr>
          <w:rFonts w:hint="eastAsia" w:ascii="仿宋" w:hAnsi="仿宋" w:eastAsia="仿宋" w:cs="仿宋"/>
          <w:b/>
          <w:bCs w:val="0"/>
          <w:color w:val="auto"/>
          <w:sz w:val="32"/>
          <w:szCs w:val="32"/>
          <w:u w:val="none"/>
        </w:rPr>
        <w:t>：</w:t>
      </w:r>
      <w:r>
        <w:rPr>
          <w:rFonts w:hint="eastAsia" w:ascii="仿宋" w:hAnsi="仿宋" w:eastAsia="仿宋" w:cs="仿宋"/>
          <w:b w:val="0"/>
          <w:bCs/>
          <w:color w:val="auto"/>
          <w:sz w:val="32"/>
          <w:szCs w:val="32"/>
          <w:u w:val="none"/>
        </w:rPr>
        <w:t>负责出台相关政策文件，督查</w:t>
      </w:r>
      <w:r>
        <w:rPr>
          <w:rFonts w:hint="eastAsia" w:ascii="仿宋" w:hAnsi="仿宋" w:eastAsia="仿宋" w:cs="仿宋"/>
          <w:b w:val="0"/>
          <w:bCs/>
          <w:color w:val="auto"/>
          <w:sz w:val="32"/>
          <w:szCs w:val="32"/>
          <w:u w:val="none"/>
          <w:lang w:val="en-US" w:eastAsia="zh-CN"/>
        </w:rPr>
        <w:t>县农村产权交易中心建设与运营，指导</w:t>
      </w:r>
      <w:r>
        <w:rPr>
          <w:rFonts w:hint="eastAsia" w:ascii="仿宋" w:hAnsi="仿宋" w:eastAsia="仿宋" w:cs="仿宋"/>
          <w:b w:val="0"/>
          <w:bCs/>
          <w:color w:val="auto"/>
          <w:sz w:val="32"/>
          <w:szCs w:val="32"/>
          <w:u w:val="none"/>
        </w:rPr>
        <w:t>农村产权流转交易市场建设中金融相关工作</w:t>
      </w:r>
      <w:r>
        <w:rPr>
          <w:rFonts w:hint="eastAsia" w:ascii="仿宋" w:hAnsi="仿宋" w:eastAsia="仿宋" w:cs="仿宋"/>
          <w:b w:val="0"/>
          <w:bCs/>
          <w:color w:val="auto"/>
          <w:sz w:val="32"/>
          <w:szCs w:val="32"/>
          <w:u w:val="none"/>
          <w:lang w:val="en-US" w:eastAsia="zh-CN"/>
        </w:rPr>
        <w:t>等。</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bCs w:val="0"/>
          <w:color w:val="auto"/>
          <w:sz w:val="32"/>
          <w:szCs w:val="32"/>
          <w:u w:val="none"/>
        </w:rPr>
        <w:t>县</w:t>
      </w:r>
      <w:r>
        <w:rPr>
          <w:rFonts w:hint="eastAsia" w:ascii="仿宋" w:hAnsi="仿宋" w:eastAsia="仿宋" w:cs="仿宋"/>
          <w:b/>
          <w:bCs w:val="0"/>
          <w:color w:val="auto"/>
          <w:sz w:val="32"/>
          <w:szCs w:val="32"/>
          <w:u w:val="none"/>
          <w:lang w:val="en-US" w:eastAsia="zh-CN"/>
        </w:rPr>
        <w:t>委</w:t>
      </w:r>
      <w:r>
        <w:rPr>
          <w:rFonts w:hint="eastAsia" w:ascii="仿宋" w:hAnsi="仿宋" w:eastAsia="仿宋" w:cs="仿宋"/>
          <w:b/>
          <w:bCs w:val="0"/>
          <w:color w:val="auto"/>
          <w:sz w:val="32"/>
          <w:szCs w:val="32"/>
          <w:u w:val="none"/>
        </w:rPr>
        <w:t>组织部：</w:t>
      </w:r>
      <w:r>
        <w:rPr>
          <w:rFonts w:hint="eastAsia" w:ascii="仿宋" w:hAnsi="仿宋" w:eastAsia="仿宋" w:cs="仿宋"/>
          <w:b w:val="0"/>
          <w:bCs/>
          <w:color w:val="auto"/>
          <w:sz w:val="32"/>
          <w:szCs w:val="32"/>
          <w:u w:val="none"/>
        </w:rPr>
        <w:t>组织进行农村产权交易工作评比工作，对领导干部和相关人员绩效考评，协助评先推优、人员调配和工作不力情况约谈。</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bCs w:val="0"/>
          <w:color w:val="auto"/>
          <w:sz w:val="32"/>
          <w:szCs w:val="32"/>
          <w:u w:val="none"/>
        </w:rPr>
        <w:t>县</w:t>
      </w:r>
      <w:r>
        <w:rPr>
          <w:rFonts w:hint="eastAsia" w:ascii="仿宋" w:hAnsi="仿宋" w:eastAsia="仿宋" w:cs="仿宋"/>
          <w:b/>
          <w:bCs w:val="0"/>
          <w:color w:val="auto"/>
          <w:sz w:val="32"/>
          <w:szCs w:val="32"/>
          <w:u w:val="none"/>
          <w:lang w:eastAsia="zh-CN"/>
        </w:rPr>
        <w:t>发改委</w:t>
      </w:r>
      <w:r>
        <w:rPr>
          <w:rFonts w:hint="eastAsia" w:ascii="仿宋" w:hAnsi="仿宋" w:eastAsia="仿宋" w:cs="仿宋"/>
          <w:b/>
          <w:bCs w:val="0"/>
          <w:color w:val="auto"/>
          <w:sz w:val="32"/>
          <w:szCs w:val="32"/>
          <w:u w:val="none"/>
        </w:rPr>
        <w:t>：</w:t>
      </w:r>
      <w:r>
        <w:rPr>
          <w:rFonts w:hint="eastAsia" w:ascii="仿宋" w:hAnsi="仿宋" w:eastAsia="仿宋" w:cs="仿宋"/>
          <w:b w:val="0"/>
          <w:bCs/>
          <w:color w:val="auto"/>
          <w:sz w:val="32"/>
          <w:szCs w:val="32"/>
          <w:u w:val="none"/>
        </w:rPr>
        <w:t>负责监管县农村产权各交易品种流转交易收费标准</w:t>
      </w:r>
      <w:r>
        <w:rPr>
          <w:rFonts w:hint="eastAsia" w:ascii="仿宋" w:hAnsi="仿宋" w:eastAsia="仿宋" w:cs="仿宋"/>
          <w:b w:val="0"/>
          <w:bCs/>
          <w:color w:val="auto"/>
          <w:sz w:val="32"/>
          <w:szCs w:val="32"/>
          <w:u w:val="none"/>
          <w:lang w:eastAsia="zh-CN"/>
        </w:rPr>
        <w:t>，</w:t>
      </w:r>
      <w:r>
        <w:rPr>
          <w:rFonts w:hint="eastAsia" w:ascii="仿宋" w:hAnsi="仿宋" w:eastAsia="仿宋" w:cs="仿宋"/>
          <w:b w:val="0"/>
          <w:bCs/>
          <w:color w:val="auto"/>
          <w:sz w:val="32"/>
          <w:szCs w:val="32"/>
          <w:u w:val="none"/>
          <w:lang w:val="en-US" w:eastAsia="zh-CN"/>
        </w:rPr>
        <w:t>探索对入场交易项目的支持政策。</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bCs w:val="0"/>
          <w:color w:val="auto"/>
          <w:sz w:val="32"/>
          <w:szCs w:val="32"/>
          <w:u w:val="none"/>
        </w:rPr>
        <w:t>县财政局：</w:t>
      </w:r>
      <w:r>
        <w:rPr>
          <w:rFonts w:hint="eastAsia" w:ascii="仿宋" w:hAnsi="仿宋" w:eastAsia="仿宋" w:cs="仿宋"/>
          <w:b w:val="0"/>
          <w:bCs/>
          <w:color w:val="auto"/>
          <w:sz w:val="32"/>
          <w:szCs w:val="32"/>
          <w:u w:val="none"/>
        </w:rPr>
        <w:t>负责</w:t>
      </w:r>
      <w:r>
        <w:rPr>
          <w:rFonts w:hint="eastAsia" w:ascii="仿宋" w:hAnsi="仿宋" w:eastAsia="仿宋" w:cs="仿宋"/>
          <w:b w:val="0"/>
          <w:bCs/>
          <w:color w:val="auto"/>
          <w:sz w:val="32"/>
          <w:szCs w:val="32"/>
          <w:u w:val="none"/>
          <w:lang w:val="en-US" w:eastAsia="zh-CN"/>
        </w:rPr>
        <w:t>安排县农村产权交易中心建设运营费用，</w:t>
      </w:r>
      <w:r>
        <w:rPr>
          <w:rFonts w:hint="eastAsia" w:ascii="仿宋" w:hAnsi="仿宋" w:eastAsia="仿宋" w:cs="仿宋"/>
          <w:b w:val="0"/>
          <w:bCs/>
          <w:color w:val="auto"/>
          <w:sz w:val="32"/>
          <w:szCs w:val="32"/>
          <w:u w:val="none"/>
        </w:rPr>
        <w:t>制定和完善县农村产权交易中心建设项目的财政支持政策等相关工作</w:t>
      </w:r>
      <w:r>
        <w:rPr>
          <w:rFonts w:hint="eastAsia" w:ascii="仿宋" w:hAnsi="仿宋" w:eastAsia="仿宋" w:cs="仿宋"/>
          <w:b w:val="0"/>
          <w:bCs/>
          <w:color w:val="auto"/>
          <w:sz w:val="32"/>
          <w:szCs w:val="32"/>
          <w:u w:val="none"/>
          <w:lang w:eastAsia="zh-CN"/>
        </w:rPr>
        <w:t>。</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lang w:val="en-US" w:eastAsia="zh-CN"/>
        </w:rPr>
      </w:pPr>
      <w:r>
        <w:rPr>
          <w:rFonts w:hint="eastAsia" w:ascii="仿宋" w:hAnsi="仿宋" w:eastAsia="仿宋" w:cs="仿宋"/>
          <w:b/>
          <w:bCs w:val="0"/>
          <w:color w:val="auto"/>
          <w:sz w:val="32"/>
          <w:szCs w:val="32"/>
          <w:u w:val="none"/>
        </w:rPr>
        <w:t>县农业农村局：</w:t>
      </w:r>
      <w:r>
        <w:rPr>
          <w:rFonts w:hint="eastAsia" w:ascii="仿宋" w:hAnsi="仿宋" w:eastAsia="仿宋" w:cs="仿宋"/>
          <w:b w:val="0"/>
          <w:bCs/>
          <w:color w:val="auto"/>
          <w:sz w:val="32"/>
          <w:szCs w:val="32"/>
          <w:u w:val="none"/>
        </w:rPr>
        <w:t>牵头负责项目实施方案的制定，制订相关政策文件，保证县农村产权交易中心建设项目如期完成，提供农村产权交易工作所需的相关数据</w:t>
      </w:r>
      <w:r>
        <w:rPr>
          <w:rFonts w:hint="eastAsia" w:ascii="仿宋" w:hAnsi="仿宋" w:eastAsia="仿宋" w:cs="仿宋"/>
          <w:b w:val="0"/>
          <w:bCs/>
          <w:color w:val="auto"/>
          <w:sz w:val="32"/>
          <w:szCs w:val="32"/>
          <w:u w:val="none"/>
          <w:lang w:eastAsia="zh-CN"/>
        </w:rPr>
        <w:t>，</w:t>
      </w:r>
      <w:r>
        <w:rPr>
          <w:rFonts w:hint="eastAsia" w:ascii="仿宋" w:hAnsi="仿宋" w:eastAsia="仿宋" w:cs="仿宋"/>
          <w:b w:val="0"/>
          <w:bCs/>
          <w:color w:val="auto"/>
          <w:sz w:val="32"/>
          <w:szCs w:val="32"/>
          <w:u w:val="none"/>
          <w:lang w:val="en-US" w:eastAsia="zh-CN"/>
        </w:rPr>
        <w:t>负责农村产权交易中心运营的组织协调，监督指导等工作。</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bCs w:val="0"/>
          <w:color w:val="auto"/>
          <w:sz w:val="32"/>
          <w:szCs w:val="32"/>
          <w:u w:val="none"/>
        </w:rPr>
        <w:t>县司法局：</w:t>
      </w:r>
      <w:r>
        <w:rPr>
          <w:rFonts w:hint="eastAsia" w:ascii="仿宋" w:hAnsi="仿宋" w:eastAsia="仿宋" w:cs="仿宋"/>
          <w:b w:val="0"/>
          <w:bCs/>
          <w:color w:val="auto"/>
          <w:sz w:val="32"/>
          <w:szCs w:val="32"/>
          <w:u w:val="none"/>
        </w:rPr>
        <w:t>负责我县农村产权流转交易的相关</w:t>
      </w:r>
      <w:r>
        <w:rPr>
          <w:rFonts w:hint="eastAsia" w:ascii="仿宋" w:hAnsi="仿宋" w:eastAsia="仿宋" w:cs="仿宋"/>
          <w:b w:val="0"/>
          <w:bCs/>
          <w:color w:val="auto"/>
          <w:sz w:val="32"/>
          <w:szCs w:val="32"/>
          <w:u w:val="none"/>
          <w:lang w:val="en-US" w:eastAsia="zh-CN"/>
        </w:rPr>
        <w:t>法律</w:t>
      </w:r>
      <w:r>
        <w:rPr>
          <w:rFonts w:hint="eastAsia" w:ascii="仿宋" w:hAnsi="仿宋" w:eastAsia="仿宋" w:cs="仿宋"/>
          <w:b w:val="0"/>
          <w:bCs/>
          <w:color w:val="auto"/>
          <w:sz w:val="32"/>
          <w:szCs w:val="32"/>
          <w:u w:val="none"/>
        </w:rPr>
        <w:t>政策</w:t>
      </w:r>
      <w:r>
        <w:rPr>
          <w:rFonts w:hint="eastAsia" w:ascii="仿宋" w:hAnsi="仿宋" w:eastAsia="仿宋" w:cs="仿宋"/>
          <w:b w:val="0"/>
          <w:bCs/>
          <w:color w:val="auto"/>
          <w:sz w:val="32"/>
          <w:szCs w:val="32"/>
          <w:u w:val="none"/>
          <w:lang w:val="en-US" w:eastAsia="zh-CN"/>
        </w:rPr>
        <w:t>的把关</w:t>
      </w:r>
      <w:r>
        <w:rPr>
          <w:rFonts w:hint="eastAsia" w:ascii="仿宋" w:hAnsi="仿宋" w:eastAsia="仿宋" w:cs="仿宋"/>
          <w:b w:val="0"/>
          <w:bCs/>
          <w:color w:val="auto"/>
          <w:sz w:val="32"/>
          <w:szCs w:val="32"/>
          <w:u w:val="none"/>
        </w:rPr>
        <w:t>工作。</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bCs w:val="0"/>
          <w:color w:val="auto"/>
          <w:sz w:val="32"/>
          <w:szCs w:val="32"/>
          <w:u w:val="none"/>
          <w:lang w:val="en-US" w:eastAsia="zh-CN"/>
        </w:rPr>
        <w:t>县住建局：</w:t>
      </w:r>
      <w:r>
        <w:rPr>
          <w:rFonts w:hint="eastAsia" w:ascii="仿宋" w:hAnsi="仿宋" w:eastAsia="仿宋" w:cs="仿宋"/>
          <w:b w:val="0"/>
          <w:bCs/>
          <w:color w:val="auto"/>
          <w:sz w:val="32"/>
          <w:szCs w:val="32"/>
          <w:u w:val="none"/>
          <w:lang w:val="en-US" w:eastAsia="zh-CN"/>
        </w:rPr>
        <w:t>负责县农村产权交易中心入场的农村村民建房等相关项目的标的物安全鉴定等工作，制定和完善相关支持政策。</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bCs w:val="0"/>
          <w:color w:val="auto"/>
          <w:sz w:val="32"/>
          <w:szCs w:val="32"/>
          <w:u w:val="none"/>
        </w:rPr>
        <w:t>县水利局：</w:t>
      </w:r>
      <w:r>
        <w:rPr>
          <w:rFonts w:hint="eastAsia" w:ascii="仿宋" w:hAnsi="仿宋" w:eastAsia="仿宋" w:cs="仿宋"/>
          <w:b w:val="0"/>
          <w:bCs/>
          <w:color w:val="auto"/>
          <w:sz w:val="32"/>
          <w:szCs w:val="32"/>
          <w:u w:val="none"/>
        </w:rPr>
        <w:t>负责指导和完善不涉及公共安全的小型水利设施所有权和使用权交易等相关工作。</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bCs w:val="0"/>
          <w:color w:val="auto"/>
          <w:sz w:val="32"/>
          <w:szCs w:val="32"/>
          <w:u w:val="none"/>
        </w:rPr>
        <w:t>县林业局：</w:t>
      </w:r>
      <w:r>
        <w:rPr>
          <w:rFonts w:hint="eastAsia" w:ascii="仿宋" w:hAnsi="仿宋" w:eastAsia="仿宋" w:cs="仿宋"/>
          <w:b w:val="0"/>
          <w:bCs/>
          <w:color w:val="auto"/>
          <w:sz w:val="32"/>
          <w:szCs w:val="32"/>
          <w:u w:val="none"/>
        </w:rPr>
        <w:t>指导和完善集体林地经营权和林木所有权、使用权交易等相关工作。</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bCs w:val="0"/>
          <w:color w:val="auto"/>
          <w:sz w:val="32"/>
          <w:szCs w:val="32"/>
          <w:u w:val="none"/>
        </w:rPr>
        <w:t>县</w:t>
      </w:r>
      <w:r>
        <w:rPr>
          <w:rFonts w:hint="eastAsia" w:ascii="仿宋" w:hAnsi="仿宋" w:eastAsia="仿宋" w:cs="仿宋"/>
          <w:b/>
          <w:bCs w:val="0"/>
          <w:color w:val="auto"/>
          <w:sz w:val="32"/>
          <w:szCs w:val="32"/>
          <w:u w:val="none"/>
          <w:lang w:val="en-US" w:eastAsia="zh-CN"/>
        </w:rPr>
        <w:t>市场</w:t>
      </w:r>
      <w:r>
        <w:rPr>
          <w:rFonts w:hint="eastAsia" w:ascii="仿宋" w:hAnsi="仿宋" w:eastAsia="仿宋" w:cs="仿宋"/>
          <w:b/>
          <w:bCs w:val="0"/>
          <w:color w:val="auto"/>
          <w:sz w:val="32"/>
          <w:szCs w:val="32"/>
          <w:u w:val="none"/>
        </w:rPr>
        <w:t>监督管理局：</w:t>
      </w:r>
      <w:r>
        <w:rPr>
          <w:rFonts w:hint="eastAsia" w:ascii="仿宋" w:hAnsi="仿宋" w:eastAsia="仿宋" w:cs="仿宋"/>
          <w:b w:val="0"/>
          <w:bCs/>
          <w:color w:val="auto"/>
          <w:sz w:val="32"/>
          <w:szCs w:val="32"/>
          <w:u w:val="none"/>
        </w:rPr>
        <w:t>负责指导企业法人性质的农村产权流转交易机构的设立、变更，并规范其经营行为等相关工作。</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bCs w:val="0"/>
          <w:color w:val="auto"/>
          <w:sz w:val="32"/>
          <w:szCs w:val="32"/>
          <w:u w:val="none"/>
        </w:rPr>
        <w:t>县乡村振兴局</w:t>
      </w:r>
      <w:r>
        <w:rPr>
          <w:rFonts w:hint="eastAsia" w:ascii="仿宋" w:hAnsi="仿宋" w:eastAsia="仿宋" w:cs="仿宋"/>
          <w:b w:val="0"/>
          <w:bCs/>
          <w:color w:val="auto"/>
          <w:sz w:val="32"/>
          <w:szCs w:val="32"/>
          <w:u w:val="none"/>
        </w:rPr>
        <w:t>：将土地流转、产权交易纳入乡村振兴的考核内容。</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bCs w:val="0"/>
          <w:color w:val="auto"/>
          <w:sz w:val="32"/>
          <w:szCs w:val="32"/>
          <w:u w:val="none"/>
        </w:rPr>
        <w:t>县</w:t>
      </w:r>
      <w:r>
        <w:rPr>
          <w:rFonts w:hint="eastAsia" w:ascii="仿宋" w:hAnsi="仿宋" w:eastAsia="仿宋" w:cs="仿宋"/>
          <w:b/>
          <w:bCs w:val="0"/>
          <w:color w:val="auto"/>
          <w:sz w:val="32"/>
          <w:szCs w:val="32"/>
          <w:u w:val="none"/>
          <w:lang w:val="en-US" w:eastAsia="zh-CN"/>
        </w:rPr>
        <w:t>自然资源局</w:t>
      </w:r>
      <w:r>
        <w:rPr>
          <w:rFonts w:hint="eastAsia" w:ascii="仿宋" w:hAnsi="仿宋" w:eastAsia="仿宋" w:cs="仿宋"/>
          <w:b w:val="0"/>
          <w:bCs/>
          <w:color w:val="auto"/>
          <w:sz w:val="32"/>
          <w:szCs w:val="32"/>
          <w:u w:val="none"/>
        </w:rPr>
        <w:t>：负责农村自然资源的合理开发利用规划和耕地保护等，负责引导和规范农村集体经营性建设用地入市交易改革等相关工作，依法依规严厉查处擅自改变流转土地性质的违法行为进行处罚。</w:t>
      </w:r>
    </w:p>
    <w:p>
      <w:pPr>
        <w:pageBreakBefore w:val="0"/>
        <w:widowControl/>
        <w:kinsoku/>
        <w:wordWrap/>
        <w:overflowPunct/>
        <w:topLinePunct w:val="0"/>
        <w:autoSpaceDE/>
        <w:autoSpaceDN/>
        <w:bidi w:val="0"/>
        <w:snapToGrid/>
        <w:spacing w:line="600" w:lineRule="exact"/>
        <w:ind w:firstLine="643" w:firstLineChars="200"/>
        <w:jc w:val="left"/>
        <w:textAlignment w:val="auto"/>
        <w:rPr>
          <w:rFonts w:hint="eastAsia" w:ascii="仿宋" w:hAnsi="仿宋" w:eastAsia="仿宋" w:cs="仿宋"/>
          <w:b w:val="0"/>
          <w:bCs/>
          <w:color w:val="auto"/>
          <w:sz w:val="32"/>
          <w:szCs w:val="32"/>
          <w:u w:val="none"/>
        </w:rPr>
      </w:pPr>
      <w:r>
        <w:rPr>
          <w:rFonts w:hint="eastAsia" w:ascii="仿宋" w:hAnsi="仿宋" w:eastAsia="仿宋" w:cs="仿宋"/>
          <w:b/>
          <w:bCs w:val="0"/>
          <w:color w:val="auto"/>
          <w:sz w:val="32"/>
          <w:szCs w:val="32"/>
          <w:u w:val="none"/>
          <w:lang w:val="en-US" w:eastAsia="zh-CN"/>
        </w:rPr>
        <w:t>各</w:t>
      </w:r>
      <w:r>
        <w:rPr>
          <w:rFonts w:hint="eastAsia" w:ascii="仿宋" w:hAnsi="仿宋" w:eastAsia="仿宋" w:cs="仿宋"/>
          <w:b/>
          <w:bCs w:val="0"/>
          <w:color w:val="auto"/>
          <w:sz w:val="32"/>
          <w:szCs w:val="32"/>
          <w:u w:val="none"/>
        </w:rPr>
        <w:t>乡</w:t>
      </w:r>
      <w:r>
        <w:rPr>
          <w:rFonts w:hint="eastAsia" w:ascii="仿宋" w:hAnsi="仿宋" w:eastAsia="仿宋" w:cs="仿宋"/>
          <w:b/>
          <w:bCs w:val="0"/>
          <w:color w:val="auto"/>
          <w:sz w:val="32"/>
          <w:szCs w:val="32"/>
          <w:u w:val="none"/>
          <w:lang w:eastAsia="zh-CN"/>
        </w:rPr>
        <w:t>（</w:t>
      </w:r>
      <w:r>
        <w:rPr>
          <w:rFonts w:hint="eastAsia" w:ascii="仿宋" w:hAnsi="仿宋" w:eastAsia="仿宋" w:cs="仿宋"/>
          <w:b/>
          <w:bCs w:val="0"/>
          <w:color w:val="auto"/>
          <w:sz w:val="32"/>
          <w:szCs w:val="32"/>
          <w:u w:val="none"/>
        </w:rPr>
        <w:t>镇</w:t>
      </w:r>
      <w:r>
        <w:rPr>
          <w:rFonts w:hint="eastAsia" w:ascii="仿宋" w:hAnsi="仿宋" w:eastAsia="仿宋" w:cs="仿宋"/>
          <w:b/>
          <w:bCs w:val="0"/>
          <w:color w:val="auto"/>
          <w:sz w:val="32"/>
          <w:szCs w:val="32"/>
          <w:u w:val="none"/>
          <w:lang w:eastAsia="zh-CN"/>
        </w:rPr>
        <w:t>）</w:t>
      </w:r>
      <w:r>
        <w:rPr>
          <w:rFonts w:hint="eastAsia" w:ascii="仿宋" w:hAnsi="仿宋" w:eastAsia="仿宋" w:cs="仿宋"/>
          <w:b/>
          <w:bCs w:val="0"/>
          <w:color w:val="auto"/>
          <w:sz w:val="32"/>
          <w:szCs w:val="32"/>
          <w:u w:val="none"/>
        </w:rPr>
        <w:t>人民政府：</w:t>
      </w:r>
      <w:r>
        <w:rPr>
          <w:rFonts w:hint="eastAsia" w:ascii="仿宋" w:hAnsi="仿宋" w:eastAsia="仿宋" w:cs="仿宋"/>
          <w:b w:val="0"/>
          <w:bCs/>
          <w:color w:val="auto"/>
          <w:sz w:val="32"/>
          <w:szCs w:val="32"/>
          <w:u w:val="none"/>
          <w:lang w:val="en-US" w:eastAsia="zh-CN"/>
        </w:rPr>
        <w:t>设立</w:t>
      </w:r>
      <w:r>
        <w:rPr>
          <w:rFonts w:hint="eastAsia" w:ascii="仿宋" w:hAnsi="仿宋" w:eastAsia="仿宋" w:cs="仿宋"/>
          <w:b w:val="0"/>
          <w:bCs/>
          <w:color w:val="auto"/>
          <w:sz w:val="32"/>
          <w:szCs w:val="32"/>
          <w:u w:val="none"/>
        </w:rPr>
        <w:t>农村产权流转交易</w:t>
      </w:r>
      <w:r>
        <w:rPr>
          <w:rFonts w:hint="eastAsia" w:ascii="仿宋" w:hAnsi="仿宋" w:eastAsia="仿宋" w:cs="仿宋"/>
          <w:b w:val="0"/>
          <w:bCs/>
          <w:color w:val="auto"/>
          <w:sz w:val="32"/>
          <w:szCs w:val="32"/>
          <w:u w:val="none"/>
          <w:lang w:eastAsia="zh-CN"/>
        </w:rPr>
        <w:t>服务机构</w:t>
      </w:r>
      <w:r>
        <w:rPr>
          <w:rFonts w:hint="eastAsia" w:ascii="仿宋" w:hAnsi="仿宋" w:eastAsia="仿宋" w:cs="仿宋"/>
          <w:b w:val="0"/>
          <w:bCs/>
          <w:color w:val="auto"/>
          <w:sz w:val="32"/>
          <w:szCs w:val="32"/>
          <w:u w:val="none"/>
        </w:rPr>
        <w:t>，</w:t>
      </w:r>
      <w:r>
        <w:rPr>
          <w:rFonts w:hint="eastAsia" w:ascii="仿宋" w:hAnsi="仿宋" w:eastAsia="仿宋" w:cs="仿宋"/>
          <w:color w:val="auto"/>
          <w:sz w:val="32"/>
          <w:szCs w:val="32"/>
          <w:lang w:bidi="ar"/>
        </w:rPr>
        <w:t>负责辖区农村产权流转交易</w:t>
      </w:r>
      <w:r>
        <w:rPr>
          <w:rFonts w:hint="eastAsia" w:ascii="仿宋" w:hAnsi="仿宋" w:eastAsia="仿宋" w:cs="仿宋"/>
          <w:b w:val="0"/>
          <w:bCs/>
          <w:color w:val="auto"/>
          <w:sz w:val="32"/>
          <w:szCs w:val="32"/>
          <w:u w:val="none"/>
        </w:rPr>
        <w:t>政策宣传、</w:t>
      </w:r>
      <w:r>
        <w:rPr>
          <w:rFonts w:hint="eastAsia" w:ascii="仿宋" w:hAnsi="仿宋" w:eastAsia="仿宋" w:cs="仿宋"/>
          <w:color w:val="auto"/>
          <w:sz w:val="32"/>
          <w:szCs w:val="32"/>
          <w:lang w:eastAsia="zh-CN" w:bidi="ar"/>
        </w:rPr>
        <w:t>业务</w:t>
      </w:r>
      <w:r>
        <w:rPr>
          <w:rFonts w:hint="eastAsia" w:ascii="仿宋" w:hAnsi="仿宋" w:eastAsia="仿宋" w:cs="仿宋"/>
          <w:color w:val="auto"/>
          <w:sz w:val="32"/>
          <w:szCs w:val="32"/>
          <w:lang w:bidi="ar"/>
        </w:rPr>
        <w:t>咨询</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基础资料和信息的收集汇总、查验审核、登记录入，做好资料归档备案和纠纷调解等</w:t>
      </w:r>
      <w:r>
        <w:rPr>
          <w:rFonts w:hint="eastAsia" w:ascii="仿宋" w:hAnsi="仿宋" w:eastAsia="仿宋" w:cs="仿宋"/>
          <w:color w:val="auto"/>
          <w:sz w:val="32"/>
          <w:szCs w:val="32"/>
          <w:lang w:eastAsia="zh-CN" w:bidi="ar"/>
        </w:rPr>
        <w:t>工作</w:t>
      </w:r>
      <w:r>
        <w:rPr>
          <w:rFonts w:hint="eastAsia" w:ascii="仿宋" w:hAnsi="仿宋" w:eastAsia="仿宋" w:cs="仿宋"/>
          <w:color w:val="auto"/>
          <w:sz w:val="32"/>
          <w:szCs w:val="32"/>
          <w:lang w:bidi="ar"/>
        </w:rPr>
        <w:t>。</w:t>
      </w:r>
    </w:p>
    <w:p>
      <w:pPr>
        <w:rPr>
          <w:rFonts w:hint="eastAsia" w:ascii="仿宋" w:hAnsi="仿宋" w:eastAsia="仿宋" w:cs="仿宋"/>
        </w:rPr>
      </w:pPr>
    </w:p>
    <w:sectPr>
      <w:headerReference r:id="rId4" w:type="default"/>
      <w:footerReference r:id="rId5" w:type="default"/>
      <w:pgSz w:w="11907" w:h="16840"/>
      <w:pgMar w:top="1440" w:right="1797" w:bottom="1440" w:left="1797" w:header="851" w:footer="992" w:gutter="0"/>
      <w:pgNumType w:fmt="decimal" w:start="13"/>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-132715</wp:posOffset>
              </wp:positionV>
              <wp:extent cx="1828800" cy="1828800"/>
              <wp:effectExtent l="0" t="0" r="0" b="0"/>
              <wp:wrapNone/>
              <wp:docPr id="1561612447" name="文本框 156161244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10.45pt;height:144pt;width:144pt;mso-position-horizontal:center;mso-position-horizontal-relative:margin;mso-wrap-style:none;z-index:251660288;mso-width-relative:page;mso-height-relative:page;" filled="f" stroked="f" coordsize="21600,21600" o:gfxdata="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JDkTjUAAAACAEAAA8AAAAAAAAAAQAg&#10;AAAAIgAAAGRycy9kb3ducmV2LnhtbFBLAQIUABQAAAAIAIdO4kBG6C5AEgIAACQEAAAOAAAAAAAA&#10;AAEAIAAAACMBAABkcnMvZTJvRG9jLnhtbFBLBQYAAAAABgAGAFkBAACn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ascii="宋体" w:hAnsi="宋体" w:eastAsia="宋体"/>
        <w:sz w:val="28"/>
        <w:szCs w:val="2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-132715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45pt;height:144pt;width:144pt;mso-position-horizontal:center;mso-position-horizontal-relative:margin;mso-wrap-style:none;z-index:251661312;mso-width-relative:page;mso-height-relative:page;" filled="f" stroked="f" coordsize="21600,21600" o:gfxdata="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JDkTjUAAAACAEAAA8AAAAAAAAAAQAgAAAAIgAAAGRycy9kb3ducmV2&#10;LnhtbFBLAQIUABQAAAAIAIdO4kD0CSeXxwEAAJkDAAAOAAAAAAAAAAEAIAAAACMBAABkcnMvZTJv&#10;RG9jLnhtbFBLBQYAAAAABgAGAFkBAABcBQ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1C0E1"/>
    <w:multiLevelType w:val="singleLevel"/>
    <w:tmpl w:val="99F1C0E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ZmRmN2E1ZWVkNzUxODE5YTVmMzU4YzNiZmY3Y2EifQ=="/>
  </w:docVars>
  <w:rsids>
    <w:rsidRoot w:val="34FD1DDB"/>
    <w:rsid w:val="04EC72FB"/>
    <w:rsid w:val="063302DF"/>
    <w:rsid w:val="09FC72AA"/>
    <w:rsid w:val="0AAF0151"/>
    <w:rsid w:val="0D3E43F6"/>
    <w:rsid w:val="0EC370A5"/>
    <w:rsid w:val="10153428"/>
    <w:rsid w:val="102468FD"/>
    <w:rsid w:val="13C2534D"/>
    <w:rsid w:val="152D7F90"/>
    <w:rsid w:val="1A555323"/>
    <w:rsid w:val="2071213A"/>
    <w:rsid w:val="25352F18"/>
    <w:rsid w:val="34FD1DDB"/>
    <w:rsid w:val="3F70452D"/>
    <w:rsid w:val="47056508"/>
    <w:rsid w:val="4A5D66DA"/>
    <w:rsid w:val="4EBB0EE6"/>
    <w:rsid w:val="58D2742A"/>
    <w:rsid w:val="592B1CA6"/>
    <w:rsid w:val="65A30FA4"/>
    <w:rsid w:val="65FC785F"/>
    <w:rsid w:val="6842003A"/>
    <w:rsid w:val="6D327F83"/>
    <w:rsid w:val="6D3E0374"/>
    <w:rsid w:val="6E5F2984"/>
    <w:rsid w:val="6EDA0016"/>
    <w:rsid w:val="7C43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4">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sz w:val="28"/>
    </w:rPr>
  </w:style>
  <w:style w:type="paragraph" w:styleId="3">
    <w:name w:val="toa heading"/>
    <w:basedOn w:val="1"/>
    <w:next w:val="1"/>
    <w:semiHidden/>
    <w:qFormat/>
    <w:uiPriority w:val="99"/>
    <w:pPr>
      <w:spacing w:before="120"/>
    </w:pPr>
    <w:rPr>
      <w:rFonts w:ascii="Arial" w:hAnsi="Arial" w:cs="Arial"/>
      <w:b/>
      <w:bCs/>
    </w:rPr>
  </w:style>
  <w:style w:type="paragraph" w:styleId="4">
    <w:name w:val="Body Text"/>
    <w:basedOn w:val="1"/>
    <w:qFormat/>
    <w:uiPriority w:val="99"/>
    <w:pPr>
      <w:widowControl/>
      <w:spacing w:after="120"/>
      <w:jc w:val="left"/>
    </w:pPr>
    <w:rPr>
      <w:rFonts w:ascii="Times New Roman" w:hAnsi="Times New Roman" w:cs="Times New Roman"/>
      <w:kern w:val="0"/>
      <w:sz w:val="24"/>
      <w:szCs w:val="24"/>
    </w:rPr>
  </w:style>
  <w:style w:type="paragraph" w:styleId="5">
    <w:name w:val="Body Text Indent"/>
    <w:basedOn w:val="1"/>
    <w:next w:val="6"/>
    <w:autoRedefine/>
    <w:qFormat/>
    <w:uiPriority w:val="0"/>
    <w:pPr>
      <w:ind w:left="420" w:leftChars="200"/>
    </w:pPr>
    <w:rPr>
      <w:rFonts w:ascii="Times New Roman" w:hAnsi="Times New Roman" w:eastAsia="宋体" w:cs="Times New Roman"/>
    </w:rPr>
  </w:style>
  <w:style w:type="paragraph" w:styleId="6">
    <w:name w:val="Body Text First Indent 2"/>
    <w:basedOn w:val="1"/>
    <w:next w:val="1"/>
    <w:qFormat/>
    <w:uiPriority w:val="0"/>
    <w:pPr>
      <w:ind w:firstLine="420" w:firstLineChars="200"/>
    </w:pPr>
    <w:rPr>
      <w:rFonts w:ascii="Times New Roman" w:hAnsi="Times New Roman" w:eastAsia="宋体" w:cs="Times New Roman"/>
    </w:rPr>
  </w:style>
  <w:style w:type="paragraph" w:styleId="7">
    <w:name w:val="Plain Text"/>
    <w:basedOn w:val="1"/>
    <w:next w:val="8"/>
    <w:autoRedefine/>
    <w:qFormat/>
    <w:uiPriority w:val="0"/>
    <w:rPr>
      <w:rFonts w:ascii="宋体" w:hAnsi="Courier New" w:eastAsia="宋体" w:cs="Courier New"/>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BlockQuote"/>
    <w:basedOn w:val="1"/>
    <w:autoRedefine/>
    <w:qFormat/>
    <w:uiPriority w:val="0"/>
    <w:pPr>
      <w:ind w:left="1440" w:leftChars="700" w:right="700" w:rightChars="700"/>
      <w:textAlignment w:val="baseline"/>
    </w:pPr>
    <w:rPr>
      <w:rFonts w:ascii="Calibri" w:hAnsi="Calibri" w:eastAsia="宋体" w:cs="Times New Roman"/>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itle"/>
    <w:basedOn w:val="1"/>
    <w:next w:val="1"/>
    <w:autoRedefine/>
    <w:qFormat/>
    <w:uiPriority w:val="0"/>
    <w:pPr>
      <w:widowControl/>
      <w:spacing w:line="560" w:lineRule="exact"/>
      <w:jc w:val="center"/>
      <w:textAlignment w:val="baseline"/>
    </w:pPr>
    <w:rPr>
      <w:rFonts w:ascii="Arial" w:hAnsi="Arial" w:eastAsia="华文中宋" w:cs="Arial"/>
      <w:b/>
      <w:bCs/>
      <w:color w:val="FF0000"/>
      <w:kern w:val="0"/>
      <w:sz w:val="84"/>
    </w:rPr>
  </w:style>
  <w:style w:type="paragraph" w:styleId="12">
    <w:name w:val="Body Text First Indent"/>
    <w:basedOn w:val="4"/>
    <w:next w:val="6"/>
    <w:qFormat/>
    <w:uiPriority w:val="99"/>
    <w:pPr>
      <w:ind w:firstLine="420" w:firstLineChars="100"/>
    </w:pPr>
  </w:style>
  <w:style w:type="character" w:styleId="15">
    <w:name w:val="Hyperlink"/>
    <w:basedOn w:val="14"/>
    <w:autoRedefine/>
    <w:qFormat/>
    <w:uiPriority w:val="0"/>
    <w:rPr>
      <w:color w:val="0000FF"/>
      <w:u w:val="single"/>
    </w:rPr>
  </w:style>
  <w:style w:type="character" w:customStyle="1" w:styleId="16">
    <w:name w:val="Char Style 8"/>
    <w:basedOn w:val="14"/>
    <w:link w:val="17"/>
    <w:qFormat/>
    <w:uiPriority w:val="0"/>
    <w:rPr>
      <w:rFonts w:ascii="宋体" w:hAnsi="宋体" w:eastAsia="宋体" w:cs="宋体"/>
      <w:sz w:val="30"/>
      <w:szCs w:val="30"/>
      <w:u w:val="none"/>
      <w:lang w:val="zh-CN" w:eastAsia="zh-CN" w:bidi="zh-CN"/>
    </w:rPr>
  </w:style>
  <w:style w:type="paragraph" w:customStyle="1" w:styleId="17">
    <w:name w:val="Style 7"/>
    <w:link w:val="16"/>
    <w:qFormat/>
    <w:uiPriority w:val="0"/>
    <w:pPr>
      <w:widowControl w:val="0"/>
      <w:shd w:val="clear" w:color="auto" w:fill="auto"/>
      <w:spacing w:line="394" w:lineRule="auto"/>
      <w:ind w:firstLine="400"/>
    </w:pPr>
    <w:rPr>
      <w:rFonts w:ascii="宋体" w:hAnsi="宋体" w:eastAsia="宋体" w:cs="宋体"/>
      <w:sz w:val="30"/>
      <w:szCs w:val="30"/>
      <w:u w:val="none"/>
      <w:lang w:val="zh-CN" w:eastAsia="zh-CN" w:bidi="zh-CN"/>
    </w:r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2023-11-06T05:29:00Z</dcterms:created>
  <dc:creator>康志强13975149969</dc:creator>
  <cp:lastModifiedBy>昵称是西瓜。</cp:lastModifiedBy>
  <dcterms:modified xsi:type="dcterms:W3CDTF">2024-01-31T02:03:27Z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F5F8CE333B984A1094B65003B0D96B91_13</vt:lpwstr>
  </property>
</Properties>
</file>