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14" w:lineRule="auto"/>
        <w:ind w:left="2125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8"/>
          <w:sz w:val="43"/>
          <w:szCs w:val="43"/>
        </w:rPr>
        <w:t>不</w:t>
      </w:r>
      <w:r>
        <w:rPr>
          <w:rFonts w:hint="eastAsia" w:ascii="微软雅黑" w:hAnsi="微软雅黑" w:eastAsia="微软雅黑" w:cs="微软雅黑"/>
          <w:spacing w:val="15"/>
          <w:sz w:val="43"/>
          <w:szCs w:val="43"/>
        </w:rPr>
        <w:t>动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</w:rPr>
        <w:t>产登记队伍作风和素质提升专项行动工作任务台账</w:t>
      </w:r>
    </w:p>
    <w:p>
      <w:pPr>
        <w:spacing w:before="44" w:line="216" w:lineRule="auto"/>
        <w:ind w:left="40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</w:rPr>
        <w:t>填报单位</w:t>
      </w:r>
      <w:r>
        <w:rPr>
          <w:rFonts w:ascii="仿宋" w:hAnsi="仿宋" w:eastAsia="仿宋" w:cs="仿宋"/>
          <w:spacing w:val="-8"/>
          <w:sz w:val="28"/>
          <w:szCs w:val="28"/>
        </w:rPr>
        <w:t>(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盖章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：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               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填报人：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联系电话：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填报日期：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 </w:t>
      </w:r>
    </w:p>
    <w:p>
      <w:pPr>
        <w:spacing w:line="19" w:lineRule="exact"/>
      </w:pPr>
    </w:p>
    <w:tbl>
      <w:tblPr>
        <w:tblStyle w:val="2"/>
        <w:tblW w:w="14794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5352"/>
        <w:gridCol w:w="3278"/>
        <w:gridCol w:w="3095"/>
        <w:gridCol w:w="1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94" w:type="dxa"/>
            <w:gridSpan w:val="5"/>
            <w:noWrap w:val="0"/>
            <w:vAlign w:val="top"/>
          </w:tcPr>
          <w:p>
            <w:pPr>
              <w:spacing w:before="180" w:line="217" w:lineRule="auto"/>
              <w:ind w:left="113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25"/>
                <w:sz w:val="31"/>
                <w:szCs w:val="31"/>
              </w:rPr>
              <w:t>(</w:t>
            </w:r>
            <w:r>
              <w:rPr>
                <w:rFonts w:hint="eastAsia" w:ascii="楷体" w:hAnsi="楷体" w:eastAsia="楷体" w:cs="楷体"/>
                <w:spacing w:val="18"/>
                <w:sz w:val="31"/>
                <w:szCs w:val="31"/>
              </w:rPr>
              <w:t>一</w:t>
            </w:r>
            <w:r>
              <w:rPr>
                <w:rFonts w:ascii="楷体" w:hAnsi="楷体" w:eastAsia="楷体" w:cs="楷体"/>
                <w:spacing w:val="18"/>
                <w:sz w:val="31"/>
                <w:szCs w:val="31"/>
              </w:rPr>
              <w:t xml:space="preserve">) </w:t>
            </w:r>
            <w:r>
              <w:rPr>
                <w:rFonts w:hint="eastAsia" w:ascii="楷体" w:hAnsi="楷体" w:eastAsia="楷体" w:cs="楷体"/>
                <w:spacing w:val="18"/>
                <w:sz w:val="31"/>
                <w:szCs w:val="31"/>
              </w:rPr>
              <w:t>整治典型问题，提升服务质量。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613" w:type="dxa"/>
            <w:gridSpan w:val="2"/>
            <w:noWrap w:val="0"/>
            <w:vAlign w:val="top"/>
          </w:tcPr>
          <w:p>
            <w:pPr>
              <w:spacing w:before="227" w:line="222" w:lineRule="auto"/>
              <w:ind w:left="26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</w:rPr>
              <w:t>主</w:t>
            </w: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>要任务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spacing w:before="228" w:line="222" w:lineRule="auto"/>
              <w:ind w:left="10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</w:rPr>
              <w:t>落</w:t>
            </w: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实举措</w:t>
            </w:r>
          </w:p>
        </w:tc>
        <w:tc>
          <w:tcPr>
            <w:tcW w:w="3095" w:type="dxa"/>
            <w:noWrap w:val="0"/>
            <w:vAlign w:val="top"/>
          </w:tcPr>
          <w:p>
            <w:pPr>
              <w:spacing w:before="255" w:line="222" w:lineRule="auto"/>
              <w:ind w:left="9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</w:rPr>
              <w:t>进</w:t>
            </w: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</w:rPr>
              <w:t>展情况</w:t>
            </w:r>
          </w:p>
        </w:tc>
        <w:tc>
          <w:tcPr>
            <w:tcW w:w="1808" w:type="dxa"/>
            <w:noWrap w:val="0"/>
            <w:vAlign w:val="top"/>
          </w:tcPr>
          <w:p>
            <w:pPr>
              <w:spacing w:before="227" w:line="222" w:lineRule="auto"/>
              <w:ind w:left="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责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任人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</w:trPr>
        <w:tc>
          <w:tcPr>
            <w:tcW w:w="1261" w:type="dxa"/>
            <w:vMerge w:val="restart"/>
            <w:noWrap w:val="0"/>
            <w:vAlign w:val="top"/>
          </w:tcPr>
          <w:p>
            <w:pPr>
              <w:spacing w:line="280" w:lineRule="auto"/>
              <w:rPr>
                <w:rFonts w:hint="eastAsia" w:ascii="仿宋_GB2312" w:eastAsia="仿宋_GB2312"/>
              </w:rPr>
            </w:pPr>
          </w:p>
          <w:p>
            <w:pPr>
              <w:spacing w:line="280" w:lineRule="auto"/>
              <w:rPr>
                <w:rFonts w:hint="eastAsia" w:ascii="仿宋_GB2312" w:eastAsia="仿宋_GB2312"/>
              </w:rPr>
            </w:pPr>
          </w:p>
          <w:p>
            <w:pPr>
              <w:spacing w:line="280" w:lineRule="auto"/>
              <w:rPr>
                <w:rFonts w:hint="eastAsia" w:ascii="仿宋_GB2312" w:eastAsia="仿宋_GB2312"/>
              </w:rPr>
            </w:pPr>
          </w:p>
          <w:p>
            <w:pPr>
              <w:spacing w:line="281" w:lineRule="auto"/>
              <w:rPr>
                <w:rFonts w:hint="eastAsia" w:ascii="仿宋_GB2312" w:eastAsia="仿宋_GB2312"/>
              </w:rPr>
            </w:pPr>
          </w:p>
          <w:p>
            <w:pPr>
              <w:spacing w:before="91" w:line="520" w:lineRule="exact"/>
              <w:ind w:left="152" w:right="197" w:firstLine="50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8"/>
                <w:szCs w:val="28"/>
              </w:rPr>
              <w:t>整</w:t>
            </w:r>
            <w:r>
              <w:rPr>
                <w:rFonts w:hint="eastAsia" w:ascii="仿宋_GB2312" w:hAnsi="仿宋" w:eastAsia="仿宋_GB2312" w:cs="仿宋"/>
                <w:spacing w:val="-5"/>
                <w:sz w:val="28"/>
                <w:szCs w:val="28"/>
              </w:rPr>
              <w:t>治思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2"/>
                <w:sz w:val="28"/>
                <w:szCs w:val="28"/>
              </w:rPr>
              <w:t>想认</w:t>
            </w:r>
            <w:r>
              <w:rPr>
                <w:rFonts w:hint="eastAsia" w:ascii="仿宋_GB2312" w:hAnsi="仿宋" w:eastAsia="仿宋_GB2312" w:cs="仿宋"/>
                <w:spacing w:val="11"/>
                <w:sz w:val="28"/>
                <w:szCs w:val="28"/>
              </w:rPr>
              <w:t>识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2"/>
                <w:sz w:val="28"/>
                <w:szCs w:val="28"/>
              </w:rPr>
              <w:t>不到</w:t>
            </w:r>
            <w:r>
              <w:rPr>
                <w:rFonts w:hint="eastAsia" w:ascii="仿宋_GB2312" w:hAnsi="仿宋" w:eastAsia="仿宋_GB2312" w:cs="仿宋"/>
                <w:spacing w:val="11"/>
                <w:sz w:val="28"/>
                <w:szCs w:val="28"/>
              </w:rPr>
              <w:t>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-43"/>
                <w:sz w:val="28"/>
                <w:szCs w:val="28"/>
              </w:rPr>
              <w:t>问</w:t>
            </w:r>
            <w:r>
              <w:rPr>
                <w:rFonts w:hint="eastAsia" w:ascii="仿宋_GB2312" w:hAnsi="仿宋" w:eastAsia="仿宋_GB2312" w:cs="仿宋"/>
                <w:spacing w:val="-41"/>
                <w:sz w:val="28"/>
                <w:szCs w:val="28"/>
              </w:rPr>
              <w:t>题，提</w:t>
            </w:r>
          </w:p>
          <w:p>
            <w:pPr>
              <w:spacing w:line="520" w:lineRule="exact"/>
              <w:ind w:left="20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8"/>
                <w:szCs w:val="28"/>
              </w:rPr>
              <w:t>升</w:t>
            </w:r>
            <w:r>
              <w:rPr>
                <w:rFonts w:hint="eastAsia" w:ascii="仿宋_GB2312" w:hAnsi="仿宋" w:eastAsia="仿宋_GB2312" w:cs="仿宋"/>
                <w:spacing w:val="-5"/>
                <w:sz w:val="28"/>
                <w:szCs w:val="28"/>
              </w:rPr>
              <w:t>服务</w:t>
            </w:r>
          </w:p>
          <w:p>
            <w:pPr>
              <w:spacing w:before="1" w:line="520" w:lineRule="exact"/>
              <w:ind w:left="216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9"/>
                <w:sz w:val="28"/>
                <w:szCs w:val="28"/>
              </w:rPr>
              <w:t>意识。</w:t>
            </w:r>
          </w:p>
        </w:tc>
        <w:tc>
          <w:tcPr>
            <w:tcW w:w="5352" w:type="dxa"/>
            <w:noWrap w:val="0"/>
            <w:vAlign w:val="top"/>
          </w:tcPr>
          <w:p>
            <w:pPr>
              <w:spacing w:before="266" w:line="282" w:lineRule="auto"/>
              <w:ind w:firstLine="18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12"/>
                <w:sz w:val="23"/>
                <w:szCs w:val="23"/>
              </w:rPr>
              <w:t>1、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始终坚持以人民为中心，进一步巩固拓展 “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我为群众办实事”实践活动成效，持续开展为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民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服务宗旨教育，切实增强群众观念和为民服务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意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识，强化窗口服务的责任感、使命感、荣誉感</w:t>
            </w:r>
            <w:r>
              <w:rPr>
                <w:rFonts w:hint="eastAsia" w:ascii="仿宋_GB2312" w:hAnsi="仿宋" w:eastAsia="仿宋_GB2312" w:cs="仿宋"/>
                <w:spacing w:val="4"/>
                <w:sz w:val="23"/>
                <w:szCs w:val="23"/>
              </w:rPr>
              <w:t>，</w:t>
            </w:r>
            <w:r>
              <w:rPr>
                <w:rFonts w:hint="eastAsia" w:ascii="仿宋_GB2312" w:hAnsi="仿宋" w:eastAsia="仿宋_GB2312" w:cs="仿宋"/>
                <w:spacing w:val="20"/>
                <w:sz w:val="23"/>
                <w:szCs w:val="23"/>
              </w:rPr>
              <w:t>充分认识不动产登记窗口是为群众提供政务</w:t>
            </w:r>
            <w:r>
              <w:rPr>
                <w:rFonts w:hint="eastAsia" w:ascii="仿宋_GB2312" w:hAnsi="仿宋" w:eastAsia="仿宋_GB2312" w:cs="仿宋"/>
                <w:spacing w:val="17"/>
                <w:sz w:val="23"/>
                <w:szCs w:val="23"/>
              </w:rPr>
              <w:t>服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务的桥梁和纽带，每一名不动产登记工作人员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都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是人民的服务员，要高标准、严要求，时时换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位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思考，对待群众用心用情，不得摆架子、耍威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风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，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言</w:t>
            </w:r>
            <w:r>
              <w:rPr>
                <w:rFonts w:hint="eastAsia" w:ascii="仿宋_GB2312" w:hAnsi="仿宋" w:eastAsia="仿宋_GB2312" w:cs="仿宋"/>
                <w:spacing w:val="4"/>
                <w:sz w:val="23"/>
                <w:szCs w:val="23"/>
              </w:rPr>
              <w:t>语生硬、举止失当。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noWrap w:val="0"/>
            <w:vAlign w:val="top"/>
          </w:tcPr>
          <w:p>
            <w:pPr>
              <w:spacing w:line="266" w:lineRule="auto"/>
              <w:ind w:firstLine="6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24"/>
                <w:sz w:val="23"/>
                <w:szCs w:val="23"/>
              </w:rPr>
              <w:t>2</w:t>
            </w:r>
            <w:r>
              <w:rPr>
                <w:rFonts w:hint="eastAsia" w:ascii="仿宋_GB2312" w:hAnsi="仿宋" w:eastAsia="仿宋_GB2312" w:cs="仿宋"/>
                <w:spacing w:val="13"/>
                <w:sz w:val="23"/>
                <w:szCs w:val="23"/>
              </w:rPr>
              <w:t>、</w:t>
            </w:r>
            <w:r>
              <w:rPr>
                <w:rFonts w:hint="eastAsia" w:ascii="仿宋_GB2312" w:hAnsi="仿宋" w:eastAsia="仿宋_GB2312" w:cs="仿宋"/>
                <w:spacing w:val="12"/>
                <w:sz w:val="23"/>
                <w:szCs w:val="23"/>
              </w:rPr>
              <w:t>始终做到热情、耐心、周到、文明服务，不</w:t>
            </w:r>
            <w:r>
              <w:rPr>
                <w:rFonts w:hint="eastAsia" w:ascii="仿宋_GB2312" w:hAnsi="仿宋" w:eastAsia="仿宋_GB2312" w:cs="仿宋"/>
                <w:spacing w:val="14"/>
                <w:sz w:val="23"/>
                <w:szCs w:val="23"/>
              </w:rPr>
              <w:t>得</w:t>
            </w:r>
            <w:r>
              <w:rPr>
                <w:rFonts w:hint="eastAsia" w:ascii="仿宋_GB2312" w:hAnsi="仿宋" w:eastAsia="仿宋_GB2312" w:cs="仿宋"/>
                <w:spacing w:val="11"/>
                <w:sz w:val="23"/>
                <w:szCs w:val="23"/>
              </w:rPr>
              <w:t>态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度冷漠，对应该为群众办的事情不得拖着不</w:t>
            </w:r>
            <w:r>
              <w:rPr>
                <w:rFonts w:hint="eastAsia" w:ascii="仿宋_GB2312" w:hAnsi="仿宋" w:eastAsia="仿宋_GB2312" w:cs="仿宋"/>
                <w:spacing w:val="-13"/>
                <w:sz w:val="23"/>
                <w:szCs w:val="23"/>
              </w:rPr>
              <w:t>办</w:t>
            </w:r>
            <w:r>
              <w:rPr>
                <w:rFonts w:hint="eastAsia" w:ascii="仿宋_GB2312" w:hAnsi="仿宋" w:eastAsia="仿宋_GB2312" w:cs="仿宋"/>
                <w:spacing w:val="-11"/>
                <w:sz w:val="23"/>
                <w:szCs w:val="23"/>
              </w:rPr>
              <w:t>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noWrap w:val="0"/>
            <w:vAlign w:val="top"/>
          </w:tcPr>
          <w:p>
            <w:pPr>
              <w:spacing w:line="266" w:lineRule="auto"/>
              <w:ind w:firstLine="6"/>
              <w:rPr>
                <w:rFonts w:hint="eastAsia" w:ascii="仿宋_GB2312" w:hAnsi="仿宋" w:eastAsia="仿宋_GB2312" w:cs="仿宋"/>
                <w:spacing w:val="24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-2"/>
                <w:sz w:val="23"/>
                <w:szCs w:val="23"/>
              </w:rPr>
              <w:t>3、加强团队建设，登记窗口工作人员要互相帮助</w:t>
            </w:r>
            <w:r>
              <w:rPr>
                <w:rFonts w:hint="eastAsia" w:ascii="仿宋_GB2312" w:hAnsi="仿宋" w:eastAsia="仿宋_GB2312" w:cs="仿宋"/>
                <w:spacing w:val="-1"/>
                <w:sz w:val="23"/>
                <w:szCs w:val="23"/>
              </w:rPr>
              <w:t>、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3"/>
                <w:sz w:val="23"/>
                <w:szCs w:val="23"/>
              </w:rPr>
              <w:t>互</w:t>
            </w:r>
            <w:r>
              <w:rPr>
                <w:rFonts w:hint="eastAsia" w:ascii="仿宋_GB2312" w:hAnsi="仿宋" w:eastAsia="仿宋_GB2312" w:cs="仿宋"/>
                <w:spacing w:val="11"/>
                <w:sz w:val="23"/>
                <w:szCs w:val="23"/>
              </w:rPr>
              <w:t>相补位，不能以事不关己的态度对待身边事，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22"/>
                <w:sz w:val="23"/>
                <w:szCs w:val="23"/>
              </w:rPr>
              <w:t>窗</w:t>
            </w:r>
            <w:r>
              <w:rPr>
                <w:rFonts w:hint="eastAsia" w:ascii="仿宋_GB2312" w:hAnsi="仿宋" w:eastAsia="仿宋_GB2312" w:cs="仿宋"/>
                <w:spacing w:val="14"/>
                <w:sz w:val="23"/>
                <w:szCs w:val="23"/>
              </w:rPr>
              <w:t>口</w:t>
            </w:r>
            <w:r>
              <w:rPr>
                <w:rFonts w:hint="eastAsia" w:ascii="仿宋_GB2312" w:hAnsi="仿宋" w:eastAsia="仿宋_GB2312" w:cs="仿宋"/>
                <w:spacing w:val="11"/>
                <w:sz w:val="23"/>
                <w:szCs w:val="23"/>
              </w:rPr>
              <w:t>、大厅相关负责人要主动靠前服务、解决问</w:t>
            </w:r>
            <w:r>
              <w:rPr>
                <w:rFonts w:hint="eastAsia" w:ascii="仿宋_GB2312" w:hAnsi="仿宋" w:eastAsia="仿宋_GB2312" w:cs="仿宋"/>
                <w:spacing w:val="22"/>
                <w:sz w:val="23"/>
                <w:szCs w:val="23"/>
              </w:rPr>
              <w:t>题</w:t>
            </w:r>
            <w:r>
              <w:rPr>
                <w:rFonts w:hint="eastAsia" w:ascii="仿宋_GB2312" w:hAnsi="仿宋" w:eastAsia="仿宋_GB2312" w:cs="仿宋"/>
                <w:spacing w:val="14"/>
                <w:sz w:val="23"/>
                <w:szCs w:val="23"/>
              </w:rPr>
              <w:t>，</w:t>
            </w:r>
            <w:r>
              <w:rPr>
                <w:rFonts w:hint="eastAsia" w:ascii="仿宋_GB2312" w:hAnsi="仿宋" w:eastAsia="仿宋_GB2312" w:cs="仿宋"/>
                <w:spacing w:val="11"/>
                <w:sz w:val="23"/>
                <w:szCs w:val="23"/>
              </w:rPr>
              <w:t>不能怕事、躲事，共同维护窗口形象和集体</w:t>
            </w:r>
            <w:r>
              <w:rPr>
                <w:rFonts w:hint="eastAsia" w:ascii="仿宋_GB2312" w:hAnsi="仿宋" w:eastAsia="仿宋_GB2312" w:cs="仿宋"/>
                <w:spacing w:val="-8"/>
                <w:sz w:val="23"/>
                <w:szCs w:val="23"/>
              </w:rPr>
              <w:t>荣誉。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spacing w:before="91" w:line="520" w:lineRule="exact"/>
              <w:ind w:firstLine="5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整治监督管理不到位问题，提升服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务能力。</w:t>
            </w:r>
          </w:p>
        </w:tc>
        <w:tc>
          <w:tcPr>
            <w:tcW w:w="5352" w:type="dxa"/>
            <w:noWrap w:val="0"/>
            <w:vAlign w:val="center"/>
          </w:tcPr>
          <w:p>
            <w:pPr>
              <w:spacing w:line="280" w:lineRule="auto"/>
              <w:ind w:firstLine="12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4、切实履行登记队伍作风常态化建设主体责任 ，一级抓一级，自然资源主管部门主要负责人履 行第一责任人职责，分管负责人负主要领导责任，不动产登记中心领导班子、相关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  <w:lang w:val="en-US" w:eastAsia="zh-CN"/>
              </w:rPr>
              <w:t>股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室负责人“一岗双</w:t>
            </w:r>
            <w:r>
              <w:rPr>
                <w:rFonts w:hint="eastAsia" w:ascii="仿宋_GB2312" w:hAnsi="仿宋" w:eastAsia="仿宋_GB2312" w:cs="仿宋"/>
                <w:spacing w:val="-6"/>
                <w:sz w:val="23"/>
                <w:szCs w:val="23"/>
              </w:rPr>
              <w:t>责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”，指导监督检查不得走过场，掌握基层情况不得以偏概全，出现重大问题，要逐级追责问责。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272" w:lineRule="auto"/>
              <w:ind w:firstLine="9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5、加强登记工作人员一体化、全覆盖动态管理 ，教育管理不得浮于表面，聘用、劳务派遣人员 要在业务、作风上与编制内人员同等要求，不得将编制外工作人员当成 “局外人”。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267" w:lineRule="auto"/>
              <w:ind w:firstLine="7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6、常态化开展人员培训，培训内容要作风和业 务并重，内强素质、外树形象，不能重形式轻内容。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304" w:lineRule="exact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position w:val="2"/>
                <w:sz w:val="23"/>
                <w:szCs w:val="23"/>
              </w:rPr>
              <w:t>7、严格落实先培训再上岗要求。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296" w:lineRule="auto"/>
              <w:ind w:firstLine="11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8、经常以办事群众身份体验登记业务流程，真切感受难点痛点和群众期盼，经常了解政策法规 在登记窗口落实情况，及时发现问题并指导纠偏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  <w:t>。</w:t>
            </w:r>
          </w:p>
          <w:p>
            <w:pPr>
              <w:spacing w:line="102" w:lineRule="exact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267" w:lineRule="auto"/>
              <w:ind w:firstLine="5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9、加强工作督促指导，登记中心应统筹业务管理和作风建设。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spacing w:line="241" w:lineRule="auto"/>
              <w:jc w:val="center"/>
            </w:pPr>
          </w:p>
          <w:p>
            <w:pPr>
              <w:spacing w:line="241" w:lineRule="auto"/>
              <w:jc w:val="center"/>
            </w:pPr>
          </w:p>
          <w:p>
            <w:pPr>
              <w:spacing w:line="241" w:lineRule="auto"/>
              <w:jc w:val="center"/>
            </w:pPr>
          </w:p>
          <w:p>
            <w:pPr>
              <w:spacing w:line="241" w:lineRule="auto"/>
              <w:jc w:val="center"/>
            </w:pPr>
          </w:p>
          <w:p>
            <w:pPr>
              <w:spacing w:line="241" w:lineRule="auto"/>
              <w:jc w:val="center"/>
            </w:pPr>
          </w:p>
          <w:p>
            <w:pPr>
              <w:spacing w:before="91" w:line="216" w:lineRule="auto"/>
              <w:ind w:left="152" w:right="197" w:firstLine="50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</w:p>
          <w:p>
            <w:pPr>
              <w:spacing w:before="91" w:line="216" w:lineRule="auto"/>
              <w:ind w:left="152" w:right="197" w:firstLine="50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</w:p>
          <w:p>
            <w:pPr>
              <w:spacing w:before="91" w:line="216" w:lineRule="auto"/>
              <w:ind w:left="152" w:right="197" w:firstLine="50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left="153" w:right="198" w:firstLine="5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整治</w:t>
            </w:r>
          </w:p>
          <w:p>
            <w:pPr>
              <w:spacing w:line="400" w:lineRule="exact"/>
              <w:ind w:left="153" w:right="198" w:firstLine="5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制度</w:t>
            </w:r>
          </w:p>
          <w:p>
            <w:pPr>
              <w:spacing w:line="400" w:lineRule="exact"/>
              <w:ind w:left="153" w:right="198" w:firstLine="5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执行</w:t>
            </w:r>
          </w:p>
          <w:p>
            <w:pPr>
              <w:spacing w:line="400" w:lineRule="exact"/>
              <w:ind w:left="153" w:right="198" w:firstLine="5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不到位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问题，提升</w:t>
            </w:r>
          </w:p>
          <w:p>
            <w:pPr>
              <w:spacing w:line="400" w:lineRule="exact"/>
              <w:ind w:left="153" w:right="198" w:firstLine="51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</w:p>
          <w:p>
            <w:pPr>
              <w:tabs>
                <w:tab w:val="left" w:pos="1261"/>
              </w:tabs>
              <w:spacing w:line="400" w:lineRule="exact"/>
              <w:ind w:left="153" w:firstLine="5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效能。</w:t>
            </w:r>
          </w:p>
        </w:tc>
        <w:tc>
          <w:tcPr>
            <w:tcW w:w="5352" w:type="dxa"/>
            <w:noWrap w:val="0"/>
            <w:vAlign w:val="center"/>
          </w:tcPr>
          <w:p>
            <w:pPr>
              <w:spacing w:before="268" w:line="268" w:lineRule="auto"/>
              <w:ind w:left="116" w:right="192" w:firstLine="12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10、建立健全窗口人员服务行为规范，聚焦重点环节，明确窗口人员行为、纪律、礼仪等基本准则。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274" w:lineRule="auto"/>
              <w:ind w:firstLine="6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11、严格执行窗口应急管理制度，对疫情、灾害、业务激增、争执冲突等突发事件要提前制定应急预案，加强应急演练，提升团队协作能力，做到问题发生</w:t>
            </w:r>
          </w:p>
          <w:p>
            <w:pPr>
              <w:spacing w:line="274" w:lineRule="auto"/>
              <w:ind w:firstLine="6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时，有章可循、有序化解。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center"/>
          </w:tcPr>
          <w:p>
            <w:pPr>
              <w:spacing w:line="269" w:lineRule="auto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12、严格落实首问负责制，做到首问必答、首问 必释、首问必果，不得推诿扯皮、敷衍塞责、随 意回答。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top"/>
          </w:tcPr>
          <w:p>
            <w:pPr>
              <w:spacing w:before="89" w:line="267" w:lineRule="auto"/>
              <w:ind w:firstLine="11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13、严格落实限时办结，做到对外承诺的期限必须办到，不得随意超期，不能让办事群众没有预 期，不得失信于民。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top"/>
          </w:tcPr>
          <w:p>
            <w:pPr>
              <w:spacing w:line="295" w:lineRule="auto"/>
              <w:ind w:firstLine="12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14、健全疑难问题认定、会商、解决和反馈机制 ，及时与办事群众沟通、清晰告知、争取理解，安排专人负责跟进、答疑、处理，不得以疑难问题为由随意延长办理时限。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top"/>
          </w:tcPr>
          <w:p>
            <w:pPr>
              <w:spacing w:line="297" w:lineRule="auto"/>
              <w:ind w:firstLine="4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15、畅通沟通渠道，通过便民热线、微信公众号 、“办不成事”反映窗口等渠道，让办事群众遇到疑问能够找得到人、问得到结果。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61" w:type="dxa"/>
            <w:vMerge w:val="continue"/>
            <w:noWrap w:val="0"/>
            <w:vAlign w:val="top"/>
          </w:tcPr>
          <w:p/>
        </w:tc>
        <w:tc>
          <w:tcPr>
            <w:tcW w:w="5352" w:type="dxa"/>
            <w:noWrap w:val="0"/>
            <w:vAlign w:val="top"/>
          </w:tcPr>
          <w:p>
            <w:pPr>
              <w:spacing w:line="298" w:lineRule="auto"/>
              <w:ind w:firstLine="18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16、提高登记业务进度查询精准性和及时性，让群众能够随时掌握业务办理进度。</w:t>
            </w:r>
          </w:p>
        </w:tc>
        <w:tc>
          <w:tcPr>
            <w:tcW w:w="3278" w:type="dxa"/>
            <w:noWrap w:val="0"/>
            <w:vAlign w:val="top"/>
          </w:tcPr>
          <w:p/>
        </w:tc>
        <w:tc>
          <w:tcPr>
            <w:tcW w:w="3095" w:type="dxa"/>
            <w:noWrap w:val="0"/>
            <w:vAlign w:val="top"/>
          </w:tcPr>
          <w:p/>
        </w:tc>
        <w:tc>
          <w:tcPr>
            <w:tcW w:w="1808" w:type="dxa"/>
            <w:noWrap w:val="0"/>
            <w:vAlign w:val="top"/>
          </w:tcPr>
          <w:p/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tbl>
      <w:tblPr>
        <w:tblStyle w:val="2"/>
        <w:tblW w:w="14794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5352"/>
        <w:gridCol w:w="3278"/>
        <w:gridCol w:w="3095"/>
        <w:gridCol w:w="1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261" w:type="dxa"/>
            <w:vMerge w:val="restart"/>
            <w:noWrap w:val="0"/>
            <w:vAlign w:val="center"/>
          </w:tcPr>
          <w:p>
            <w:pPr>
              <w:spacing w:line="520" w:lineRule="exact"/>
              <w:ind w:firstLine="51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整治流 程优化不到位问</w:t>
            </w:r>
          </w:p>
          <w:p>
            <w:pPr>
              <w:spacing w:line="520" w:lineRule="exact"/>
              <w:ind w:firstLine="51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题，提 升服务</w:t>
            </w:r>
          </w:p>
          <w:p>
            <w:pPr>
              <w:spacing w:line="520" w:lineRule="exact"/>
              <w:ind w:firstLine="51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规范。</w:t>
            </w:r>
          </w:p>
        </w:tc>
        <w:tc>
          <w:tcPr>
            <w:tcW w:w="5352" w:type="dxa"/>
            <w:noWrap w:val="0"/>
            <w:vAlign w:val="center"/>
          </w:tcPr>
          <w:p>
            <w:pPr>
              <w:spacing w:line="296" w:lineRule="auto"/>
              <w:ind w:firstLine="10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17、明确各岗位职责，各司其职，合理安排大厅窗</w:t>
            </w:r>
          </w:p>
          <w:p>
            <w:pPr>
              <w:spacing w:line="296" w:lineRule="auto"/>
              <w:ind w:firstLine="10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口数量、类型，不得因窗口设置不合理、职责不清</w:t>
            </w:r>
          </w:p>
          <w:p>
            <w:pPr>
              <w:spacing w:line="296" w:lineRule="auto"/>
              <w:ind w:firstLine="10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晰、分工不明确，造成忙闲不均、秩序混乱。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noWrap w:val="0"/>
            <w:vAlign w:val="center"/>
          </w:tcPr>
          <w:p>
            <w:pPr>
              <w:spacing w:line="302" w:lineRule="auto"/>
              <w:ind w:hanging="9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18、咨询引导窗口在大厅显著位置设置，不得形同虚设。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noWrap w:val="0"/>
            <w:vAlign w:val="center"/>
          </w:tcPr>
          <w:p>
            <w:pPr>
              <w:spacing w:line="296" w:lineRule="auto"/>
              <w:ind w:firstLine="17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19、精准主动做好咨询引导服务，不得模棱两可、 答非所问或者推脱责任、不一次性告知，让群众来</w:t>
            </w:r>
          </w:p>
          <w:p>
            <w:pPr>
              <w:spacing w:line="296" w:lineRule="auto"/>
              <w:ind w:firstLine="17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回跑路。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vMerge w:val="restart"/>
            <w:noWrap w:val="0"/>
            <w:vAlign w:val="center"/>
          </w:tcPr>
          <w:p>
            <w:pPr>
              <w:spacing w:line="304" w:lineRule="exact"/>
              <w:jc w:val="both"/>
              <w:rPr>
                <w:rFonts w:hint="eastAsia" w:ascii="仿宋_GB2312" w:hAnsi="仿宋" w:eastAsia="仿宋_GB2312" w:cs="仿宋"/>
                <w:position w:val="1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position w:val="1"/>
                <w:sz w:val="23"/>
                <w:szCs w:val="23"/>
              </w:rPr>
              <w:t>20、完善登记业务内部衔接机制，受理、审核、</w:t>
            </w:r>
          </w:p>
          <w:p>
            <w:pPr>
              <w:spacing w:before="88" w:line="267" w:lineRule="auto"/>
              <w:ind w:firstLine="3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登簿、缮证等环节实现有序衔接，窗口能够掌握全</w:t>
            </w:r>
          </w:p>
          <w:p>
            <w:pPr>
              <w:spacing w:before="88" w:line="267" w:lineRule="auto"/>
              <w:ind w:firstLine="3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过程具体情况，方便面向群众提供服务，不得因内</w:t>
            </w:r>
          </w:p>
          <w:p>
            <w:pPr>
              <w:spacing w:before="88" w:line="267" w:lineRule="auto"/>
              <w:ind w:firstLine="3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部衔接机制不畅，造成群众办事困难。</w:t>
            </w:r>
          </w:p>
        </w:tc>
        <w:tc>
          <w:tcPr>
            <w:tcW w:w="3278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vMerge w:val="continue"/>
            <w:noWrap w:val="0"/>
            <w:vAlign w:val="center"/>
          </w:tcPr>
          <w:p>
            <w:pPr>
              <w:spacing w:before="88" w:line="267" w:lineRule="auto"/>
              <w:ind w:firstLine="3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</w:p>
        </w:tc>
        <w:tc>
          <w:tcPr>
            <w:tcW w:w="327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noWrap w:val="0"/>
            <w:vAlign w:val="center"/>
          </w:tcPr>
          <w:p>
            <w:pPr>
              <w:spacing w:before="82" w:line="257" w:lineRule="auto"/>
              <w:ind w:firstLine="5"/>
              <w:jc w:val="both"/>
              <w:rPr>
                <w:rFonts w:hint="eastAsia" w:ascii="仿宋_GB2312" w:hAnsi="仿宋" w:eastAsia="仿宋_GB2312" w:cs="仿宋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21、加大力度推广不动产登记电子证照应用，创新</w:t>
            </w:r>
          </w:p>
          <w:p>
            <w:pPr>
              <w:spacing w:before="82" w:line="257" w:lineRule="auto"/>
              <w:ind w:firstLine="5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举措提高缮证工作效率。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61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52" w:type="dxa"/>
            <w:noWrap w:val="0"/>
            <w:vAlign w:val="center"/>
          </w:tcPr>
          <w:p>
            <w:pPr>
              <w:spacing w:before="273" w:line="305" w:lineRule="exact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position w:val="1"/>
                <w:sz w:val="23"/>
                <w:szCs w:val="23"/>
              </w:rPr>
              <w:t>22、设置“办不成事”反映窗口，提供兜底服务。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  <w:sectPr>
          <w:footerReference r:id="rId5" w:type="default"/>
          <w:pgSz w:w="16838" w:h="11906"/>
          <w:pgMar w:top="1011" w:right="1019" w:bottom="1272" w:left="1019" w:header="0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rPr>
          <w:rFonts w:hint="eastAsia" w:ascii="仿宋_GB2312" w:eastAsia="仿宋_GB2312"/>
        </w:rPr>
      </w:pPr>
    </w:p>
    <w:tbl>
      <w:tblPr>
        <w:tblStyle w:val="2"/>
        <w:tblW w:w="14794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5303"/>
        <w:gridCol w:w="3278"/>
        <w:gridCol w:w="3095"/>
        <w:gridCol w:w="1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整治廉</w:t>
            </w:r>
          </w:p>
          <w:p>
            <w:pPr>
              <w:spacing w:line="600" w:lineRule="exact"/>
              <w:ind w:firstLine="58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洁防控不</w:t>
            </w:r>
          </w:p>
          <w:p>
            <w:pPr>
              <w:spacing w:line="600" w:lineRule="exact"/>
              <w:ind w:firstLine="58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到位问</w:t>
            </w:r>
          </w:p>
          <w:p>
            <w:pPr>
              <w:spacing w:line="600" w:lineRule="exact"/>
              <w:ind w:firstLine="58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题，提升</w:t>
            </w:r>
          </w:p>
          <w:p>
            <w:pPr>
              <w:spacing w:line="600" w:lineRule="exact"/>
              <w:ind w:firstLine="58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服务形象</w:t>
            </w:r>
            <w:r>
              <w:rPr>
                <w:rFonts w:hint="eastAsia" w:ascii="仿宋_GB2312" w:hAnsi="仿宋" w:eastAsia="仿宋_GB2312" w:cs="仿宋"/>
                <w:spacing w:val="12"/>
                <w:sz w:val="24"/>
                <w:szCs w:val="24"/>
              </w:rPr>
              <w:t>。</w:t>
            </w:r>
          </w:p>
        </w:tc>
        <w:tc>
          <w:tcPr>
            <w:tcW w:w="5303" w:type="dxa"/>
            <w:noWrap w:val="0"/>
            <w:vAlign w:val="top"/>
          </w:tcPr>
          <w:p>
            <w:pPr>
              <w:spacing w:line="400" w:lineRule="exact"/>
              <w:ind w:firstLine="13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23、全面梳理全业务流程的廉洁风险点并根据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新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情况及时更新，聚焦关键环节和重点岗位，加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强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风险排查，细化人防、物防、技防等防范措施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，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严格防范与中介、开发企业勾结违规收取“好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处</w:t>
            </w:r>
            <w:r>
              <w:rPr>
                <w:rFonts w:hint="eastAsia" w:ascii="仿宋_GB2312" w:hAnsi="仿宋" w:eastAsia="仿宋_GB2312" w:cs="仿宋"/>
                <w:spacing w:val="-14"/>
                <w:sz w:val="23"/>
                <w:szCs w:val="23"/>
              </w:rPr>
              <w:t>费</w:t>
            </w:r>
            <w:r>
              <w:rPr>
                <w:rFonts w:hint="eastAsia" w:ascii="仿宋_GB2312" w:hAnsi="仿宋" w:eastAsia="仿宋_GB2312" w:cs="仿宋"/>
                <w:spacing w:val="-11"/>
                <w:sz w:val="23"/>
                <w:szCs w:val="23"/>
              </w:rPr>
              <w:t>”</w:t>
            </w:r>
            <w:r>
              <w:rPr>
                <w:rFonts w:hint="eastAsia" w:ascii="仿宋_GB2312" w:hAnsi="仿宋" w:eastAsia="仿宋_GB2312" w:cs="仿宋"/>
                <w:spacing w:val="-7"/>
                <w:sz w:val="23"/>
                <w:szCs w:val="23"/>
              </w:rPr>
              <w:t>“加急费”“服务费”“信息费”等不廉洁</w:t>
            </w:r>
            <w:r>
              <w:rPr>
                <w:rFonts w:hint="eastAsia" w:ascii="仿宋_GB2312" w:hAnsi="仿宋" w:eastAsia="仿宋_GB2312" w:cs="仿宋"/>
                <w:spacing w:val="-8"/>
                <w:sz w:val="23"/>
                <w:szCs w:val="23"/>
              </w:rPr>
              <w:t>问</w:t>
            </w:r>
            <w:r>
              <w:rPr>
                <w:rFonts w:hint="eastAsia" w:ascii="仿宋_GB2312" w:hAnsi="仿宋" w:eastAsia="仿宋_GB2312" w:cs="仿宋"/>
                <w:spacing w:val="-6"/>
                <w:sz w:val="23"/>
                <w:szCs w:val="23"/>
              </w:rPr>
              <w:t>题。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03" w:type="dxa"/>
            <w:noWrap w:val="0"/>
            <w:vAlign w:val="top"/>
          </w:tcPr>
          <w:p>
            <w:pPr>
              <w:spacing w:line="400" w:lineRule="exact"/>
              <w:ind w:hanging="10"/>
              <w:rPr>
                <w:rFonts w:hint="eastAsia" w:ascii="仿宋_GB2312" w:hAnsi="仿宋" w:eastAsia="仿宋_GB2312" w:cs="仿宋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24、廉政风险点梳理和风险排查，不得流于形</w:t>
            </w:r>
          </w:p>
          <w:p>
            <w:pPr>
              <w:spacing w:line="400" w:lineRule="exact"/>
              <w:ind w:hanging="10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式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、搞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上</w:t>
            </w:r>
            <w:r>
              <w:rPr>
                <w:rFonts w:hint="eastAsia" w:ascii="仿宋_GB2312" w:hAnsi="仿宋" w:eastAsia="仿宋_GB2312" w:cs="仿宋"/>
                <w:spacing w:val="3"/>
                <w:sz w:val="23"/>
                <w:szCs w:val="23"/>
              </w:rPr>
              <w:t>下一般粗或一成不变。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0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25、围绕不动产登记廉洁警示案例，定期开展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廉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洁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警示教育，始终保持警钟长鸣。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0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2"/>
                <w:sz w:val="23"/>
                <w:szCs w:val="23"/>
              </w:rPr>
              <w:t>26、采取 “零容忍”态度，</w:t>
            </w:r>
            <w:r>
              <w:rPr>
                <w:rFonts w:hint="eastAsia" w:ascii="仿宋_GB2312" w:hAnsi="仿宋" w:eastAsia="仿宋_GB2312" w:cs="仿宋"/>
                <w:spacing w:val="1"/>
                <w:sz w:val="23"/>
                <w:szCs w:val="23"/>
              </w:rPr>
              <w:t>严厉打击内外勾结非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2"/>
                <w:sz w:val="23"/>
                <w:szCs w:val="23"/>
              </w:rPr>
              <w:t>法牟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利行为，发现一起、查处一起、通报一起。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3095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tbl>
      <w:tblPr>
        <w:tblStyle w:val="2"/>
        <w:tblW w:w="14794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5303"/>
        <w:gridCol w:w="3278"/>
        <w:gridCol w:w="2859"/>
        <w:gridCol w:w="20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794" w:type="dxa"/>
            <w:gridSpan w:val="5"/>
            <w:noWrap w:val="0"/>
            <w:vAlign w:val="top"/>
          </w:tcPr>
          <w:p>
            <w:pPr>
              <w:spacing w:before="178" w:line="217" w:lineRule="auto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6"/>
                <w:sz w:val="31"/>
                <w:szCs w:val="31"/>
              </w:rPr>
              <w:t>(</w:t>
            </w:r>
            <w:r>
              <w:rPr>
                <w:rFonts w:hint="eastAsia" w:ascii="楷体" w:hAnsi="楷体" w:eastAsia="楷体" w:cs="楷体"/>
                <w:spacing w:val="16"/>
                <w:sz w:val="31"/>
                <w:szCs w:val="31"/>
              </w:rPr>
              <w:t>二</w:t>
            </w:r>
            <w:r>
              <w:rPr>
                <w:rFonts w:ascii="楷体" w:hAnsi="楷体" w:eastAsia="楷体" w:cs="楷体"/>
                <w:spacing w:val="16"/>
                <w:sz w:val="31"/>
                <w:szCs w:val="31"/>
              </w:rPr>
              <w:t xml:space="preserve">) </w:t>
            </w:r>
            <w:r>
              <w:rPr>
                <w:rFonts w:hint="eastAsia" w:ascii="楷体" w:hAnsi="楷体" w:eastAsia="楷体" w:cs="楷体"/>
                <w:spacing w:val="16"/>
                <w:sz w:val="31"/>
                <w:szCs w:val="31"/>
              </w:rPr>
              <w:t>培树先进典型，发挥示范引领作用</w:t>
            </w:r>
            <w:r>
              <w:rPr>
                <w:rFonts w:hint="eastAsia" w:ascii="楷体" w:hAnsi="楷体" w:eastAsia="楷体" w:cs="楷体"/>
                <w:spacing w:val="15"/>
                <w:sz w:val="31"/>
                <w:szCs w:val="3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noWrap w:val="0"/>
            <w:vAlign w:val="top"/>
          </w:tcPr>
          <w:p>
            <w:pPr>
              <w:spacing w:before="156" w:line="196" w:lineRule="auto"/>
              <w:ind w:left="32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号</w:t>
            </w:r>
          </w:p>
        </w:tc>
        <w:tc>
          <w:tcPr>
            <w:tcW w:w="5303" w:type="dxa"/>
            <w:noWrap w:val="0"/>
            <w:vAlign w:val="top"/>
          </w:tcPr>
          <w:p>
            <w:pPr>
              <w:spacing w:before="156" w:line="196" w:lineRule="auto"/>
              <w:ind w:left="20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</w:rPr>
              <w:t>工</w:t>
            </w: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作任务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spacing w:before="150" w:line="200" w:lineRule="auto"/>
              <w:ind w:left="10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2"/>
                <w:sz w:val="28"/>
                <w:szCs w:val="28"/>
              </w:rPr>
              <w:t>进</w:t>
            </w: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</w:rPr>
              <w:t>展情况</w:t>
            </w:r>
          </w:p>
        </w:tc>
        <w:tc>
          <w:tcPr>
            <w:tcW w:w="2859" w:type="dxa"/>
            <w:noWrap w:val="0"/>
            <w:vAlign w:val="top"/>
          </w:tcPr>
          <w:p>
            <w:pPr>
              <w:spacing w:before="150" w:line="200" w:lineRule="auto"/>
              <w:ind w:left="9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责</w:t>
            </w: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任人</w:t>
            </w:r>
          </w:p>
        </w:tc>
        <w:tc>
          <w:tcPr>
            <w:tcW w:w="2044" w:type="dxa"/>
            <w:noWrap w:val="0"/>
            <w:vAlign w:val="top"/>
          </w:tcPr>
          <w:p>
            <w:pPr>
              <w:spacing w:before="156" w:line="196" w:lineRule="auto"/>
              <w:ind w:left="3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3"/>
                <w:sz w:val="28"/>
                <w:szCs w:val="28"/>
              </w:rPr>
              <w:t>完</w:t>
            </w: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75" w:line="354" w:lineRule="auto"/>
              <w:ind w:hanging="9"/>
              <w:jc w:val="center"/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9"/>
                <w:sz w:val="23"/>
                <w:szCs w:val="23"/>
              </w:rPr>
              <w:t>打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造</w:t>
            </w:r>
          </w:p>
          <w:p>
            <w:pPr>
              <w:spacing w:before="75" w:line="354" w:lineRule="auto"/>
              <w:ind w:hanging="9"/>
              <w:jc w:val="center"/>
              <w:rPr>
                <w:rFonts w:hint="eastAsia" w:ascii="仿宋_GB2312" w:hAnsi="仿宋" w:eastAsia="仿宋_GB2312" w:cs="仿宋"/>
                <w:spacing w:val="5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党建</w:t>
            </w:r>
          </w:p>
          <w:p>
            <w:pPr>
              <w:spacing w:before="75" w:line="354" w:lineRule="auto"/>
              <w:ind w:hanging="9"/>
              <w:jc w:val="center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品牌</w:t>
            </w:r>
          </w:p>
        </w:tc>
        <w:tc>
          <w:tcPr>
            <w:tcW w:w="5303" w:type="dxa"/>
            <w:noWrap w:val="0"/>
            <w:vAlign w:val="center"/>
          </w:tcPr>
          <w:p>
            <w:pPr>
              <w:spacing w:line="380" w:lineRule="exact"/>
              <w:ind w:firstLine="15"/>
              <w:jc w:val="both"/>
              <w:rPr>
                <w:rFonts w:hint="eastAsia" w:ascii="仿宋_GB2312" w:hAnsi="仿宋" w:eastAsia="仿宋_GB2312" w:cs="仿宋"/>
                <w:spacing w:val="-3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2"/>
                <w:sz w:val="23"/>
                <w:szCs w:val="23"/>
              </w:rPr>
              <w:t>1、</w:t>
            </w:r>
            <w:r>
              <w:rPr>
                <w:rFonts w:hint="eastAsia" w:ascii="仿宋_GB2312" w:hAnsi="仿宋" w:eastAsia="仿宋_GB2312" w:cs="仿宋"/>
                <w:spacing w:val="-10"/>
                <w:sz w:val="23"/>
                <w:szCs w:val="23"/>
              </w:rPr>
              <w:t>打造“党建+不动产登记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-4"/>
                <w:sz w:val="23"/>
                <w:szCs w:val="23"/>
              </w:rPr>
              <w:t>”品牌，</w:t>
            </w:r>
            <w:r>
              <w:rPr>
                <w:rFonts w:hint="eastAsia" w:ascii="仿宋_GB2312" w:hAnsi="仿宋" w:eastAsia="仿宋_GB2312" w:cs="仿宋"/>
                <w:spacing w:val="-2"/>
                <w:sz w:val="23"/>
                <w:szCs w:val="23"/>
              </w:rPr>
              <w:t>强化品牌建</w:t>
            </w:r>
            <w:r>
              <w:rPr>
                <w:rFonts w:hint="eastAsia" w:ascii="仿宋_GB2312" w:hAnsi="仿宋" w:eastAsia="仿宋_GB2312" w:cs="仿宋"/>
                <w:spacing w:val="14"/>
                <w:sz w:val="23"/>
                <w:szCs w:val="23"/>
              </w:rPr>
              <w:t>设，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突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出政治引领，深化党建和不动产登记业务</w:t>
            </w:r>
            <w:r>
              <w:rPr>
                <w:rFonts w:hint="eastAsia" w:ascii="仿宋_GB2312" w:hAnsi="仿宋" w:eastAsia="仿宋_GB2312" w:cs="仿宋"/>
                <w:spacing w:val="-3"/>
                <w:sz w:val="23"/>
                <w:szCs w:val="23"/>
              </w:rPr>
              <w:t>深</w:t>
            </w:r>
          </w:p>
          <w:p>
            <w:pPr>
              <w:spacing w:line="380" w:lineRule="exact"/>
              <w:ind w:firstLine="15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-2"/>
                <w:sz w:val="23"/>
                <w:szCs w:val="23"/>
              </w:rPr>
              <w:t>度融合。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5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31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03" w:type="dxa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24"/>
                <w:sz w:val="23"/>
                <w:szCs w:val="23"/>
              </w:rPr>
              <w:t>2</w:t>
            </w:r>
            <w:r>
              <w:rPr>
                <w:rFonts w:hint="eastAsia" w:ascii="仿宋_GB2312" w:hAnsi="仿宋" w:eastAsia="仿宋_GB2312" w:cs="仿宋"/>
                <w:spacing w:val="13"/>
                <w:sz w:val="23"/>
                <w:szCs w:val="23"/>
              </w:rPr>
              <w:t>、</w:t>
            </w:r>
            <w:r>
              <w:rPr>
                <w:rFonts w:hint="eastAsia" w:ascii="仿宋_GB2312" w:hAnsi="仿宋" w:eastAsia="仿宋_GB2312" w:cs="仿宋"/>
                <w:spacing w:val="12"/>
                <w:sz w:val="23"/>
                <w:szCs w:val="23"/>
              </w:rPr>
              <w:t>在直接服务群众的岗位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2"/>
                <w:sz w:val="23"/>
                <w:szCs w:val="23"/>
              </w:rPr>
              <w:t>至少设置1个党员先锋岗，实行党员佩戴党徽，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"/>
                <w:sz w:val="23"/>
                <w:szCs w:val="23"/>
              </w:rPr>
              <w:t>亮身份上岗服务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5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03" w:type="dxa"/>
            <w:noWrap w:val="0"/>
            <w:vAlign w:val="center"/>
          </w:tcPr>
          <w:p>
            <w:pPr>
              <w:spacing w:line="380" w:lineRule="exact"/>
              <w:ind w:firstLine="12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12"/>
                <w:sz w:val="23"/>
                <w:szCs w:val="23"/>
              </w:rPr>
              <w:t>3</w:t>
            </w:r>
            <w:r>
              <w:rPr>
                <w:rFonts w:hint="eastAsia" w:ascii="仿宋_GB2312" w:hAnsi="仿宋" w:eastAsia="仿宋_GB2312" w:cs="仿宋"/>
                <w:spacing w:val="11"/>
                <w:sz w:val="23"/>
                <w:szCs w:val="23"/>
              </w:rPr>
              <w:t>、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组建1个党员先锋</w:t>
            </w:r>
            <w:r>
              <w:rPr>
                <w:rFonts w:hint="eastAsia" w:ascii="仿宋_GB2312" w:hAnsi="仿宋" w:eastAsia="仿宋_GB2312" w:cs="仿宋"/>
                <w:spacing w:val="-6"/>
                <w:sz w:val="23"/>
                <w:szCs w:val="23"/>
              </w:rPr>
              <w:t xml:space="preserve">队，在企业回访、上门服务、解决历史遗留问题 </w:t>
            </w:r>
            <w:r>
              <w:rPr>
                <w:rFonts w:hint="eastAsia" w:ascii="仿宋_GB2312" w:hAnsi="仿宋" w:eastAsia="仿宋_GB2312" w:cs="仿宋"/>
                <w:spacing w:val="-3"/>
                <w:sz w:val="23"/>
                <w:szCs w:val="23"/>
              </w:rPr>
              <w:t>、“交地 (房) 即交证”等任务中，充分发挥</w:t>
            </w:r>
            <w:r>
              <w:rPr>
                <w:rFonts w:hint="eastAsia" w:ascii="仿宋_GB2312" w:hAnsi="仿宋" w:eastAsia="仿宋_GB2312" w:cs="仿宋"/>
                <w:spacing w:val="-2"/>
                <w:sz w:val="23"/>
                <w:szCs w:val="23"/>
              </w:rPr>
              <w:t>基</w:t>
            </w:r>
            <w:r>
              <w:rPr>
                <w:rFonts w:hint="eastAsia" w:ascii="仿宋_GB2312" w:hAnsi="仿宋" w:eastAsia="仿宋_GB2312" w:cs="仿宋"/>
                <w:spacing w:val="9"/>
                <w:sz w:val="23"/>
                <w:szCs w:val="23"/>
              </w:rPr>
              <w:t>层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党支部战斗堡垒和党员先锋模范作用。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5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131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75" w:line="354" w:lineRule="auto"/>
              <w:ind w:hanging="3"/>
              <w:jc w:val="center"/>
              <w:rPr>
                <w:rFonts w:hint="default" w:ascii="仿宋_GB2312" w:hAnsi="仿宋" w:eastAsia="仿宋_GB2312" w:cs="仿宋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  <w:lang w:val="en-US" w:eastAsia="zh-CN"/>
              </w:rPr>
              <w:t>推出</w:t>
            </w:r>
          </w:p>
          <w:p>
            <w:pPr>
              <w:spacing w:before="75" w:line="354" w:lineRule="auto"/>
              <w:ind w:hanging="3"/>
              <w:jc w:val="center"/>
              <w:rPr>
                <w:rFonts w:hint="eastAsia" w:ascii="仿宋_GB2312" w:hAnsi="仿宋" w:eastAsia="仿宋_GB2312" w:cs="仿宋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先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进</w:t>
            </w:r>
          </w:p>
          <w:p>
            <w:pPr>
              <w:spacing w:before="75" w:line="354" w:lineRule="auto"/>
              <w:ind w:hanging="3"/>
              <w:jc w:val="center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典型</w:t>
            </w:r>
          </w:p>
        </w:tc>
        <w:tc>
          <w:tcPr>
            <w:tcW w:w="5303" w:type="dxa"/>
            <w:noWrap w:val="0"/>
            <w:vAlign w:val="center"/>
          </w:tcPr>
          <w:p>
            <w:pPr>
              <w:spacing w:line="380" w:lineRule="exact"/>
              <w:ind w:firstLine="13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9"/>
                <w:sz w:val="23"/>
                <w:szCs w:val="23"/>
              </w:rPr>
              <w:t>4、要以作风建设、便民服务、队伍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管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理、能力提升为重点，立足服务实效，总结当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地</w:t>
            </w:r>
            <w:r>
              <w:rPr>
                <w:rFonts w:hint="eastAsia" w:ascii="仿宋_GB2312" w:hAnsi="仿宋" w:eastAsia="仿宋_GB2312" w:cs="仿宋"/>
                <w:spacing w:val="8"/>
                <w:sz w:val="23"/>
                <w:szCs w:val="23"/>
              </w:rPr>
              <w:t>先进经验、亮点做法和工作特色，积极向各级</w:t>
            </w: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媒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体</w:t>
            </w:r>
            <w:r>
              <w:rPr>
                <w:rFonts w:hint="eastAsia" w:ascii="仿宋_GB2312" w:hAnsi="仿宋" w:eastAsia="仿宋_GB2312" w:cs="仿宋"/>
                <w:spacing w:val="4"/>
                <w:sz w:val="23"/>
                <w:szCs w:val="23"/>
              </w:rPr>
              <w:t>宣传当地典型经验。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5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3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03" w:type="dxa"/>
            <w:noWrap w:val="0"/>
            <w:vAlign w:val="center"/>
          </w:tcPr>
          <w:p>
            <w:pPr>
              <w:spacing w:line="380" w:lineRule="exact"/>
              <w:ind w:firstLine="12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-3"/>
                <w:sz w:val="23"/>
                <w:szCs w:val="23"/>
              </w:rPr>
              <w:t xml:space="preserve">5、 </w:t>
            </w:r>
            <w:r>
              <w:rPr>
                <w:rFonts w:hint="eastAsia" w:ascii="仿宋_GB2312" w:hAnsi="仿宋" w:eastAsia="仿宋_GB2312" w:cs="仿宋"/>
                <w:spacing w:val="-3"/>
                <w:sz w:val="23"/>
                <w:szCs w:val="23"/>
                <w:lang w:val="en-US" w:eastAsia="zh-CN"/>
              </w:rPr>
              <w:t>撰写</w:t>
            </w:r>
            <w:r>
              <w:rPr>
                <w:rFonts w:hint="eastAsia" w:ascii="仿宋_GB2312" w:hAnsi="仿宋" w:eastAsia="仿宋_GB2312" w:cs="仿宋"/>
                <w:spacing w:val="-3"/>
                <w:sz w:val="23"/>
                <w:szCs w:val="23"/>
              </w:rPr>
              <w:t>典型案例，</w:t>
            </w:r>
            <w:r>
              <w:rPr>
                <w:rFonts w:hint="eastAsia" w:ascii="仿宋_GB2312" w:hAnsi="仿宋" w:eastAsia="仿宋_GB2312" w:cs="仿宋"/>
                <w:spacing w:val="-3"/>
                <w:sz w:val="23"/>
                <w:szCs w:val="23"/>
                <w:lang w:val="en-US" w:eastAsia="zh-CN"/>
              </w:rPr>
              <w:t>总结经验教训。</w:t>
            </w:r>
          </w:p>
        </w:tc>
        <w:tc>
          <w:tcPr>
            <w:tcW w:w="327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5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  <w:sectPr>
          <w:pgSz w:w="16838" w:h="11906"/>
          <w:pgMar w:top="1011" w:right="1019" w:bottom="1272" w:left="1019" w:header="0" w:footer="9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pacing w:line="92" w:lineRule="exact"/>
        <w:rPr>
          <w:rFonts w:hint="eastAsia" w:ascii="仿宋_GB2312" w:eastAsia="仿宋_GB2312"/>
        </w:rPr>
      </w:pPr>
    </w:p>
    <w:tbl>
      <w:tblPr>
        <w:tblStyle w:val="2"/>
        <w:tblW w:w="14854" w:type="dxa"/>
        <w:tblInd w:w="-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5325"/>
        <w:gridCol w:w="3291"/>
        <w:gridCol w:w="2871"/>
        <w:gridCol w:w="2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3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74" w:line="353" w:lineRule="auto"/>
              <w:ind w:left="142" w:right="214" w:hanging="10"/>
              <w:jc w:val="center"/>
              <w:rPr>
                <w:rFonts w:hint="eastAsia" w:ascii="仿宋_GB2312" w:hAnsi="仿宋" w:eastAsia="仿宋_GB2312" w:cs="仿宋"/>
                <w:spacing w:val="1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pacing w:val="10"/>
                <w:sz w:val="23"/>
                <w:szCs w:val="23"/>
                <w:lang w:val="en-US" w:eastAsia="zh-CN"/>
              </w:rPr>
              <w:t>评选</w:t>
            </w:r>
          </w:p>
          <w:p>
            <w:pPr>
              <w:spacing w:before="74" w:line="353" w:lineRule="auto"/>
              <w:ind w:left="142" w:right="214" w:hanging="10"/>
              <w:jc w:val="center"/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最美</w:t>
            </w:r>
          </w:p>
          <w:p>
            <w:pPr>
              <w:spacing w:before="74" w:line="353" w:lineRule="auto"/>
              <w:ind w:left="142" w:right="214" w:hanging="10"/>
              <w:jc w:val="center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7"/>
                <w:sz w:val="23"/>
                <w:szCs w:val="23"/>
              </w:rPr>
              <w:t>人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物</w:t>
            </w:r>
          </w:p>
        </w:tc>
        <w:tc>
          <w:tcPr>
            <w:tcW w:w="5325" w:type="dxa"/>
            <w:noWrap w:val="0"/>
            <w:vAlign w:val="center"/>
          </w:tcPr>
          <w:p>
            <w:pPr>
              <w:spacing w:line="400" w:lineRule="exact"/>
              <w:ind w:left="105" w:leftChars="50" w:right="105" w:rightChars="50" w:firstLine="11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>、创新思路，通过开展不动产登记职业技能大赛、征集全市 “最美登记人”、优先推荐登记队伍参加全国自然资源系统“青年文明号”评选等多形式发现行业能手、服务标兵，树立一批业务精、作风优、素质强的不动产登记先进模范人物。</w:t>
            </w:r>
          </w:p>
        </w:tc>
        <w:tc>
          <w:tcPr>
            <w:tcW w:w="32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3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5325" w:type="dxa"/>
            <w:noWrap w:val="0"/>
            <w:vAlign w:val="center"/>
          </w:tcPr>
          <w:p>
            <w:pPr>
              <w:spacing w:line="400" w:lineRule="exact"/>
              <w:ind w:firstLine="11"/>
              <w:jc w:val="both"/>
              <w:rPr>
                <w:rFonts w:hint="eastAsia" w:ascii="仿宋_GB2312" w:hAnsi="仿宋" w:eastAsia="仿宋_GB2312" w:cs="仿宋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spacing w:val="18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spacing w:val="14"/>
                <w:sz w:val="23"/>
                <w:szCs w:val="23"/>
              </w:rPr>
              <w:t>、</w:t>
            </w:r>
            <w:r>
              <w:rPr>
                <w:rFonts w:hint="eastAsia" w:ascii="仿宋_GB2312" w:hAnsi="仿宋" w:eastAsia="仿宋_GB2312" w:cs="仿宋"/>
                <w:spacing w:val="9"/>
                <w:sz w:val="23"/>
                <w:szCs w:val="23"/>
              </w:rPr>
              <w:t>评优评先资格要适当向一线登记人员倾斜，</w:t>
            </w:r>
            <w:r>
              <w:rPr>
                <w:rFonts w:hint="eastAsia" w:ascii="仿宋_GB2312" w:hAnsi="仿宋" w:eastAsia="仿宋_GB2312" w:cs="仿宋"/>
                <w:sz w:val="23"/>
                <w:szCs w:val="23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pacing w:val="10"/>
                <w:sz w:val="23"/>
                <w:szCs w:val="23"/>
              </w:rPr>
              <w:t>让登</w:t>
            </w:r>
            <w:r>
              <w:rPr>
                <w:rFonts w:hint="eastAsia" w:ascii="仿宋_GB2312" w:hAnsi="仿宋" w:eastAsia="仿宋_GB2312" w:cs="仿宋"/>
                <w:spacing w:val="6"/>
                <w:sz w:val="23"/>
                <w:szCs w:val="23"/>
              </w:rPr>
              <w:t>记</w:t>
            </w:r>
            <w:r>
              <w:rPr>
                <w:rFonts w:hint="eastAsia" w:ascii="仿宋_GB2312" w:hAnsi="仿宋" w:eastAsia="仿宋_GB2312" w:cs="仿宋"/>
                <w:spacing w:val="5"/>
                <w:sz w:val="23"/>
                <w:szCs w:val="23"/>
              </w:rPr>
              <w:t>人员学有目标、行有榜样。</w:t>
            </w:r>
          </w:p>
        </w:tc>
        <w:tc>
          <w:tcPr>
            <w:tcW w:w="329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871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052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p>
      <w:pPr>
        <w:sectPr>
          <w:footerReference r:id="rId6" w:type="default"/>
          <w:pgSz w:w="16838" w:h="11906"/>
          <w:pgMar w:top="1011" w:right="1019" w:bottom="1320" w:left="1019" w:header="0" w:footer="10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38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—</w:t>
    </w:r>
    <w:r>
      <w:rPr>
        <w:rFonts w:ascii="宋体" w:hAnsi="宋体" w:eastAsia="宋体" w:cs="宋体"/>
        <w:sz w:val="28"/>
        <w:szCs w:val="28"/>
      </w:rPr>
      <w:t xml:space="preserve"> 18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WI2ODg1Mzc0M2FiNjFlZTg1MGY0OWI5YmIyMDMifQ=="/>
  </w:docVars>
  <w:rsids>
    <w:rsidRoot w:val="00000000"/>
    <w:rsid w:val="636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Times New Roman"/>
      <w:snapToGrid w:val="0"/>
      <w:color w:val="000000"/>
      <w:sz w:val="21"/>
      <w:szCs w:val="21"/>
      <w:lang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2023-03-01T02:19:30Z</dcterms:created>
  <dc:creator>Administrator</dc:creator>
  <cp:lastModifiedBy>葡萄</cp:lastModifiedBy>
  <dcterms:modified xsi:type="dcterms:W3CDTF">2023-03-01T02:19:47Z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A6D0142B01774F718EC9E416A42B2B0B</vt:lpwstr>
  </property>
</Properties>
</file>