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AE8BD">
      <w:pPr>
        <w:keepNext w:val="0"/>
        <w:keepLines w:val="0"/>
        <w:pageBreakBefore w:val="0"/>
        <w:widowControl/>
        <w:kinsoku/>
        <w:wordWrap/>
        <w:overflowPunct/>
        <w:topLinePunct w:val="0"/>
        <w:autoSpaceDE/>
        <w:autoSpaceDN/>
        <w:bidi w:val="0"/>
        <w:adjustRightInd w:val="0"/>
        <w:snapToGrid/>
        <w:spacing w:line="520" w:lineRule="exact"/>
        <w:jc w:val="center"/>
        <w:textAlignment w:val="auto"/>
        <w:outlineLvl w:val="9"/>
        <w:rPr>
          <w:rFonts w:hint="eastAsia" w:ascii="方正小标宋简体" w:hAnsi="方正小标宋简体" w:eastAsia="方正小标宋简体" w:cs="方正小标宋简体"/>
          <w:color w:val="auto"/>
          <w:sz w:val="44"/>
          <w:szCs w:val="44"/>
          <w:lang w:eastAsia="zh-CN"/>
        </w:rPr>
      </w:pPr>
      <w:bookmarkStart w:id="0" w:name="_GoBack"/>
      <w:r>
        <w:rPr>
          <w:rFonts w:hint="eastAsia" w:ascii="方正小标宋简体" w:hAnsi="宋体" w:eastAsia="方正小标宋简体" w:cs="宋体"/>
          <w:bCs/>
          <w:color w:val="auto"/>
          <w:kern w:val="0"/>
          <w:sz w:val="44"/>
          <w:szCs w:val="44"/>
          <w:lang w:eastAsia="zh-CN"/>
        </w:rPr>
        <w:t>湖口县</w:t>
      </w:r>
      <w:r>
        <w:rPr>
          <w:rFonts w:hint="eastAsia" w:ascii="方正小标宋简体" w:hAnsi="宋体" w:eastAsia="方正小标宋简体" w:cs="宋体"/>
          <w:bCs/>
          <w:color w:val="auto"/>
          <w:kern w:val="0"/>
          <w:sz w:val="44"/>
          <w:szCs w:val="44"/>
        </w:rPr>
        <w:t>人民政府关于进一步规范</w:t>
      </w:r>
      <w:r>
        <w:rPr>
          <w:rFonts w:hint="eastAsia" w:ascii="方正小标宋简体" w:hAnsi="宋体" w:eastAsia="方正小标宋简体" w:cs="宋体"/>
          <w:bCs/>
          <w:color w:val="auto"/>
          <w:kern w:val="0"/>
          <w:sz w:val="44"/>
          <w:szCs w:val="44"/>
          <w:lang w:val="en-US" w:eastAsia="zh-CN"/>
        </w:rPr>
        <w:t>全县</w:t>
      </w:r>
      <w:r>
        <w:rPr>
          <w:rFonts w:hint="eastAsia" w:ascii="方正小标宋简体" w:hAnsi="宋体" w:eastAsia="方正小标宋简体" w:cs="宋体"/>
          <w:bCs/>
          <w:color w:val="auto"/>
          <w:kern w:val="0"/>
          <w:sz w:val="44"/>
          <w:szCs w:val="44"/>
        </w:rPr>
        <w:t>征地管理工作的实施意见</w:t>
      </w:r>
      <w:r>
        <w:rPr>
          <w:rFonts w:hint="eastAsia" w:ascii="方正小标宋简体" w:hAnsi="宋体" w:eastAsia="方正小标宋简体" w:cs="宋体"/>
          <w:bCs/>
          <w:color w:val="auto"/>
          <w:kern w:val="0"/>
          <w:sz w:val="44"/>
          <w:szCs w:val="44"/>
          <w:lang w:eastAsia="zh-CN"/>
        </w:rPr>
        <w:t>（</w:t>
      </w:r>
      <w:r>
        <w:rPr>
          <w:rFonts w:hint="eastAsia" w:ascii="方正小标宋简体" w:hAnsi="宋体" w:eastAsia="方正小标宋简体" w:cs="宋体"/>
          <w:bCs/>
          <w:color w:val="auto"/>
          <w:kern w:val="0"/>
          <w:sz w:val="44"/>
          <w:szCs w:val="44"/>
          <w:lang w:val="en-US" w:eastAsia="zh-CN"/>
        </w:rPr>
        <w:t>草案</w:t>
      </w:r>
      <w:r>
        <w:rPr>
          <w:rFonts w:hint="eastAsia" w:ascii="方正小标宋简体" w:hAnsi="宋体" w:eastAsia="方正小标宋简体" w:cs="宋体"/>
          <w:bCs/>
          <w:color w:val="auto"/>
          <w:kern w:val="0"/>
          <w:sz w:val="44"/>
          <w:szCs w:val="44"/>
          <w:lang w:eastAsia="zh-CN"/>
        </w:rPr>
        <w:t>）</w:t>
      </w:r>
    </w:p>
    <w:bookmarkEnd w:id="0"/>
    <w:p w14:paraId="135DA864">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rPr>
      </w:pPr>
    </w:p>
    <w:p w14:paraId="48D47431">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为进一步规范全县征地管理工作,促进土地资源高效利用,切实保障被征地农民合法权益,根据《中华人民共和国土地管理法》《江西省征收土地管理办法》</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江西省实施</w:t>
      </w:r>
      <w:r>
        <w:rPr>
          <w:rFonts w:hint="eastAsia" w:ascii="仿宋_GB2312" w:hAnsi="仿宋_GB2312" w:eastAsia="仿宋_GB2312" w:cs="仿宋_GB2312"/>
          <w:color w:val="auto"/>
          <w:kern w:val="0"/>
          <w:sz w:val="32"/>
          <w:szCs w:val="32"/>
          <w:highlight w:val="none"/>
          <w:lang w:val="en-US" w:eastAsia="zh-CN"/>
        </w:rPr>
        <w:t>&lt;</w:t>
      </w:r>
      <w:r>
        <w:rPr>
          <w:rFonts w:hint="eastAsia" w:ascii="仿宋_GB2312" w:hAnsi="仿宋_GB2312" w:eastAsia="仿宋_GB2312" w:cs="仿宋_GB2312"/>
          <w:color w:val="auto"/>
          <w:kern w:val="0"/>
          <w:sz w:val="32"/>
          <w:szCs w:val="32"/>
          <w:highlight w:val="none"/>
        </w:rPr>
        <w:t>中华人民共和国土地管理法</w:t>
      </w:r>
      <w:r>
        <w:rPr>
          <w:rFonts w:hint="eastAsia" w:ascii="仿宋_GB2312" w:hAnsi="仿宋_GB2312" w:eastAsia="仿宋_GB2312" w:cs="仿宋_GB2312"/>
          <w:color w:val="auto"/>
          <w:kern w:val="0"/>
          <w:sz w:val="32"/>
          <w:szCs w:val="32"/>
          <w:highlight w:val="none"/>
          <w:lang w:val="en-US" w:eastAsia="zh-CN"/>
        </w:rPr>
        <w:t>&gt;</w:t>
      </w:r>
      <w:r>
        <w:rPr>
          <w:rFonts w:hint="eastAsia" w:ascii="仿宋_GB2312" w:hAnsi="仿宋_GB2312" w:eastAsia="仿宋_GB2312" w:cs="仿宋_GB2312"/>
          <w:color w:val="auto"/>
          <w:kern w:val="0"/>
          <w:sz w:val="32"/>
          <w:szCs w:val="32"/>
          <w:highlight w:val="none"/>
        </w:rPr>
        <w:t>办法</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rPr>
        <w:t>和《江西省人民政府关于公布全省征地区片综合地价的通知》（赣府字〔202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号）等法律法规及文件精神,结合我县实际,现提出如下实施意见。</w:t>
      </w:r>
    </w:p>
    <w:p w14:paraId="037D12AB">
      <w:pPr>
        <w:keepNext w:val="0"/>
        <w:keepLines w:val="0"/>
        <w:pageBreakBefore w:val="0"/>
        <w:widowControl/>
        <w:kinsoku/>
        <w:wordWrap/>
        <w:overflowPunct/>
        <w:topLinePunct w:val="0"/>
        <w:autoSpaceDE/>
        <w:autoSpaceDN/>
        <w:bidi w:val="0"/>
        <w:adjustRightInd w:val="0"/>
        <w:snapToGrid/>
        <w:spacing w:line="520" w:lineRule="exact"/>
        <w:ind w:firstLine="640" w:firstLineChars="200"/>
        <w:jc w:val="both"/>
        <w:textAlignment w:val="auto"/>
        <w:outlineLvl w:val="9"/>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一、工作原则</w:t>
      </w:r>
    </w:p>
    <w:p w14:paraId="7F68506E">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落实</w:t>
      </w:r>
      <w:r>
        <w:rPr>
          <w:rFonts w:hint="eastAsia" w:ascii="仿宋_GB2312" w:hAnsi="仿宋_GB2312" w:eastAsia="仿宋_GB2312" w:cs="仿宋_GB2312"/>
          <w:color w:val="auto"/>
          <w:sz w:val="32"/>
          <w:szCs w:val="32"/>
        </w:rPr>
        <w:t>属地管理</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实行“征地工作由县</w:t>
      </w:r>
      <w:r>
        <w:rPr>
          <w:rFonts w:hint="eastAsia" w:ascii="仿宋_GB2312" w:hAnsi="仿宋_GB2312" w:eastAsia="仿宋_GB2312" w:cs="仿宋_GB2312"/>
          <w:color w:val="auto"/>
          <w:sz w:val="32"/>
          <w:szCs w:val="32"/>
          <w:lang w:eastAsia="zh-CN"/>
        </w:rPr>
        <w:t>人民</w:t>
      </w:r>
      <w:r>
        <w:rPr>
          <w:rFonts w:hint="eastAsia" w:ascii="仿宋_GB2312" w:hAnsi="仿宋_GB2312" w:eastAsia="仿宋_GB2312" w:cs="仿宋_GB2312"/>
          <w:color w:val="auto"/>
          <w:sz w:val="32"/>
          <w:szCs w:val="32"/>
        </w:rPr>
        <w:t>政府委托被征地所属</w:t>
      </w:r>
      <w:r>
        <w:rPr>
          <w:rFonts w:hint="eastAsia" w:ascii="仿宋_GB2312" w:hAnsi="仿宋_GB2312" w:eastAsia="仿宋_GB2312" w:cs="仿宋_GB2312"/>
          <w:color w:val="auto"/>
          <w:sz w:val="32"/>
          <w:szCs w:val="32"/>
          <w:lang w:eastAsia="zh-CN"/>
        </w:rPr>
        <w:t>乡（镇）人民</w:t>
      </w:r>
      <w:r>
        <w:rPr>
          <w:rFonts w:hint="eastAsia" w:ascii="仿宋_GB2312" w:hAnsi="仿宋_GB2312" w:eastAsia="仿宋_GB2312" w:cs="仿宋_GB2312"/>
          <w:color w:val="auto"/>
          <w:sz w:val="32"/>
          <w:szCs w:val="32"/>
        </w:rPr>
        <w:t>政府具体负责实施,县自然资源局、县</w:t>
      </w:r>
      <w:r>
        <w:rPr>
          <w:rFonts w:hint="eastAsia" w:ascii="仿宋_GB2312" w:hAnsi="仿宋_GB2312" w:eastAsia="仿宋_GB2312" w:cs="仿宋_GB2312"/>
          <w:color w:val="auto"/>
          <w:sz w:val="32"/>
          <w:szCs w:val="32"/>
          <w:lang w:val="en-US" w:eastAsia="zh-CN"/>
        </w:rPr>
        <w:t>住建局</w:t>
      </w:r>
      <w:r>
        <w:rPr>
          <w:rFonts w:hint="eastAsia" w:ascii="仿宋_GB2312" w:hAnsi="仿宋_GB2312" w:eastAsia="仿宋_GB2312" w:cs="仿宋_GB2312"/>
          <w:color w:val="auto"/>
          <w:sz w:val="32"/>
          <w:szCs w:val="32"/>
        </w:rPr>
        <w:t>负责指导</w:t>
      </w:r>
      <w:r>
        <w:rPr>
          <w:rFonts w:hint="eastAsia" w:ascii="仿宋_GB2312" w:hAnsi="仿宋_GB2312" w:eastAsia="仿宋_GB2312" w:cs="仿宋_GB2312"/>
          <w:color w:val="auto"/>
          <w:sz w:val="32"/>
          <w:szCs w:val="32"/>
          <w:lang w:val="en-US" w:eastAsia="zh-CN"/>
        </w:rPr>
        <w:t>征迁</w:t>
      </w:r>
      <w:r>
        <w:rPr>
          <w:rFonts w:hint="eastAsia" w:ascii="仿宋_GB2312" w:hAnsi="仿宋_GB2312" w:eastAsia="仿宋_GB2312" w:cs="仿宋_GB2312"/>
          <w:color w:val="auto"/>
          <w:sz w:val="32"/>
          <w:szCs w:val="32"/>
        </w:rPr>
        <w:t>实施,县直有关部门配合</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工作，坚持尊重历史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依法依规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科学合理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维护农民权益</w:t>
      </w:r>
      <w:r>
        <w:rPr>
          <w:rFonts w:hint="eastAsia" w:ascii="仿宋_GB2312" w:hAnsi="仿宋_GB2312" w:eastAsia="仿宋_GB2312" w:cs="仿宋_GB2312"/>
          <w:color w:val="auto"/>
          <w:sz w:val="32"/>
          <w:szCs w:val="32"/>
          <w:lang w:eastAsia="zh-CN"/>
        </w:rPr>
        <w:t>”的工作原则</w:t>
      </w:r>
      <w:r>
        <w:rPr>
          <w:rFonts w:hint="eastAsia" w:ascii="仿宋_GB2312" w:hAnsi="仿宋_GB2312" w:eastAsia="仿宋_GB2312" w:cs="仿宋_GB2312"/>
          <w:color w:val="auto"/>
          <w:sz w:val="32"/>
          <w:szCs w:val="32"/>
        </w:rPr>
        <w:t>。</w:t>
      </w:r>
    </w:p>
    <w:p w14:paraId="79AAFDCB">
      <w:pPr>
        <w:keepNext w:val="0"/>
        <w:keepLines w:val="0"/>
        <w:pageBreakBefore w:val="0"/>
        <w:widowControl/>
        <w:kinsoku/>
        <w:wordWrap/>
        <w:overflowPunct/>
        <w:topLinePunct w:val="0"/>
        <w:autoSpaceDE/>
        <w:autoSpaceDN/>
        <w:bidi w:val="0"/>
        <w:adjustRightInd w:val="0"/>
        <w:snapToGrid/>
        <w:spacing w:line="520" w:lineRule="exact"/>
        <w:ind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黑体" w:hAnsi="黑体" w:eastAsia="黑体" w:cs="仿宋_GB2312"/>
          <w:color w:val="auto"/>
          <w:kern w:val="0"/>
          <w:sz w:val="32"/>
          <w:szCs w:val="32"/>
        </w:rPr>
        <w:t>二、工作程序</w:t>
      </w:r>
    </w:p>
    <w:p w14:paraId="4D63A8EC">
      <w:pPr>
        <w:keepNext w:val="0"/>
        <w:keepLines w:val="0"/>
        <w:pageBreakBefore w:val="0"/>
        <w:widowControl/>
        <w:kinsoku/>
        <w:wordWrap/>
        <w:overflowPunct/>
        <w:topLinePunct w:val="0"/>
        <w:autoSpaceDE/>
        <w:autoSpaceDN/>
        <w:bidi w:val="0"/>
        <w:adjustRightInd w:val="0"/>
        <w:snapToGrid/>
        <w:spacing w:line="520" w:lineRule="exact"/>
        <w:ind w:firstLine="643" w:firstLineChars="200"/>
        <w:jc w:val="both"/>
        <w:textAlignment w:val="auto"/>
        <w:outlineLvl w:val="9"/>
        <w:rPr>
          <w:rFonts w:hint="eastAsia" w:ascii="楷体" w:hAnsi="楷体" w:eastAsia="楷体" w:cs="仿宋_GB2312"/>
          <w:b/>
          <w:color w:val="auto"/>
          <w:kern w:val="0"/>
          <w:sz w:val="32"/>
          <w:szCs w:val="32"/>
        </w:rPr>
      </w:pPr>
      <w:r>
        <w:rPr>
          <w:rFonts w:hint="eastAsia" w:ascii="楷体" w:hAnsi="楷体" w:eastAsia="楷体" w:cs="仿宋_GB2312"/>
          <w:b/>
          <w:color w:val="auto"/>
          <w:kern w:val="0"/>
          <w:sz w:val="32"/>
          <w:szCs w:val="32"/>
        </w:rPr>
        <w:t>（一）征地前期工作</w:t>
      </w:r>
    </w:p>
    <w:p w14:paraId="46914678">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1.制订征地工作方案。根据我县经济发展需要，对拟成片征收或单独选址建设项目用地由</w:t>
      </w:r>
      <w:r>
        <w:rPr>
          <w:rFonts w:hint="eastAsia" w:ascii="仿宋_GB2312" w:hAnsi="仿宋_GB2312" w:eastAsia="仿宋_GB2312" w:cs="仿宋_GB2312"/>
          <w:color w:val="auto"/>
          <w:sz w:val="32"/>
          <w:szCs w:val="32"/>
          <w:lang w:val="en-US" w:eastAsia="zh-CN"/>
        </w:rPr>
        <w:t>县人民政府组织相关部门</w:t>
      </w:r>
      <w:r>
        <w:rPr>
          <w:rFonts w:hint="eastAsia" w:ascii="仿宋_GB2312" w:hAnsi="仿宋_GB2312" w:eastAsia="仿宋_GB2312" w:cs="仿宋_GB2312"/>
          <w:color w:val="auto"/>
          <w:sz w:val="32"/>
          <w:szCs w:val="32"/>
        </w:rPr>
        <w:t>共同拟订工作方案并报县政府批准。</w:t>
      </w:r>
    </w:p>
    <w:p w14:paraId="113538C1">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2.发布征地</w:t>
      </w:r>
      <w:r>
        <w:rPr>
          <w:rFonts w:hint="eastAsia" w:ascii="仿宋_GB2312" w:hAnsi="仿宋_GB2312" w:eastAsia="仿宋_GB2312" w:cs="仿宋_GB2312"/>
          <w:color w:val="auto"/>
          <w:sz w:val="32"/>
          <w:szCs w:val="32"/>
          <w:lang w:val="en-US" w:eastAsia="zh-CN"/>
        </w:rPr>
        <w:t>预公告及安置补偿公告</w:t>
      </w:r>
      <w:r>
        <w:rPr>
          <w:rFonts w:hint="eastAsia" w:ascii="仿宋_GB2312" w:hAnsi="仿宋_GB2312" w:eastAsia="仿宋_GB2312" w:cs="仿宋_GB2312"/>
          <w:color w:val="auto"/>
          <w:sz w:val="32"/>
          <w:szCs w:val="32"/>
        </w:rPr>
        <w:t>。征地工作方案经批准后，县政府发布征地</w:t>
      </w:r>
      <w:r>
        <w:rPr>
          <w:rFonts w:hint="eastAsia" w:ascii="仿宋_GB2312" w:hAnsi="仿宋_GB2312" w:eastAsia="仿宋_GB2312" w:cs="仿宋_GB2312"/>
          <w:color w:val="auto"/>
          <w:sz w:val="32"/>
          <w:szCs w:val="32"/>
          <w:lang w:val="en-US" w:eastAsia="zh-CN"/>
        </w:rPr>
        <w:t>预公告及安置补偿公告，</w:t>
      </w:r>
      <w:r>
        <w:rPr>
          <w:rFonts w:hint="eastAsia" w:ascii="仿宋_GB2312" w:hAnsi="仿宋_GB2312" w:eastAsia="仿宋_GB2312" w:cs="仿宋_GB2312"/>
          <w:color w:val="auto"/>
          <w:sz w:val="32"/>
          <w:szCs w:val="32"/>
        </w:rPr>
        <w:t>由县自然资源局送达到被征地农村集体经济组织，并在被征土地所在</w:t>
      </w:r>
      <w:r>
        <w:rPr>
          <w:rFonts w:hint="eastAsia" w:ascii="仿宋_GB2312" w:hAnsi="仿宋_GB2312" w:eastAsia="仿宋_GB2312" w:cs="仿宋_GB2312"/>
          <w:color w:val="auto"/>
          <w:sz w:val="32"/>
          <w:szCs w:val="32"/>
          <w:lang w:eastAsia="zh-CN"/>
        </w:rPr>
        <w:t>乡（镇）的</w:t>
      </w:r>
      <w:r>
        <w:rPr>
          <w:rFonts w:hint="eastAsia" w:ascii="仿宋_GB2312" w:hAnsi="仿宋_GB2312" w:eastAsia="仿宋_GB2312" w:cs="仿宋_GB2312"/>
          <w:color w:val="auto"/>
          <w:sz w:val="32"/>
          <w:szCs w:val="32"/>
        </w:rPr>
        <w:t>村、组公共场所张贴,以拍照、摄像等方式保存证据，同时在县自然资源局网站上公布。征地</w:t>
      </w:r>
      <w:r>
        <w:rPr>
          <w:rFonts w:hint="eastAsia" w:ascii="仿宋_GB2312" w:hAnsi="仿宋_GB2312" w:eastAsia="仿宋_GB2312" w:cs="仿宋_GB2312"/>
          <w:color w:val="auto"/>
          <w:sz w:val="32"/>
          <w:szCs w:val="32"/>
          <w:lang w:val="en-US" w:eastAsia="zh-CN"/>
        </w:rPr>
        <w:t>预公告及安置补偿公告</w:t>
      </w:r>
      <w:r>
        <w:rPr>
          <w:rFonts w:hint="eastAsia" w:ascii="仿宋_GB2312" w:hAnsi="仿宋_GB2312" w:eastAsia="仿宋_GB2312" w:cs="仿宋_GB2312"/>
          <w:color w:val="auto"/>
          <w:sz w:val="32"/>
          <w:szCs w:val="32"/>
        </w:rPr>
        <w:t>内容主要包括拟征地的</w:t>
      </w:r>
      <w:r>
        <w:rPr>
          <w:rFonts w:hint="eastAsia" w:ascii="仿宋_GB2312" w:hAnsi="仿宋_GB2312" w:eastAsia="仿宋_GB2312" w:cs="仿宋_GB2312"/>
          <w:color w:val="auto"/>
          <w:sz w:val="32"/>
          <w:szCs w:val="32"/>
          <w:lang w:val="en-US" w:eastAsia="zh-CN"/>
        </w:rPr>
        <w:t>目的、</w:t>
      </w:r>
      <w:r>
        <w:rPr>
          <w:rFonts w:hint="eastAsia" w:ascii="仿宋_GB2312" w:hAnsi="仿宋_GB2312" w:eastAsia="仿宋_GB2312" w:cs="仿宋_GB2312"/>
          <w:color w:val="auto"/>
          <w:sz w:val="32"/>
          <w:szCs w:val="32"/>
        </w:rPr>
        <w:t>用途、范围、面积、补偿标准、安置方式等。</w:t>
      </w:r>
    </w:p>
    <w:p w14:paraId="073FFBCA">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3.土地勘测定界。拟成片征收的土地，根据县城市规划红线进行实地勘测(规划区外单独选址建设项目，根据项目有关批准文件,可由项目业主委托),制作土地勘测定界成果。</w:t>
      </w:r>
    </w:p>
    <w:p w14:paraId="543D3238">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土地现状调查</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县自然资源局、县住建局会同</w:t>
      </w:r>
      <w:r>
        <w:rPr>
          <w:rFonts w:hint="eastAsia" w:ascii="仿宋_GB2312" w:hAnsi="仿宋_GB2312" w:eastAsia="仿宋_GB2312" w:cs="仿宋_GB2312"/>
          <w:color w:val="auto"/>
          <w:sz w:val="32"/>
          <w:szCs w:val="32"/>
        </w:rPr>
        <w:t>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镇</w:t>
      </w:r>
      <w:r>
        <w:rPr>
          <w:rFonts w:hint="eastAsia" w:ascii="仿宋_GB2312" w:hAnsi="仿宋_GB2312" w:eastAsia="仿宋_GB2312" w:cs="仿宋_GB2312"/>
          <w:color w:val="auto"/>
          <w:sz w:val="32"/>
          <w:szCs w:val="32"/>
          <w:lang w:eastAsia="zh-CN"/>
        </w:rPr>
        <w:t>）人民</w:t>
      </w:r>
      <w:r>
        <w:rPr>
          <w:rFonts w:hint="eastAsia" w:ascii="仿宋_GB2312" w:hAnsi="仿宋_GB2312" w:eastAsia="仿宋_GB2312" w:cs="仿宋_GB2312"/>
          <w:color w:val="auto"/>
          <w:sz w:val="32"/>
          <w:szCs w:val="32"/>
        </w:rPr>
        <w:t>政府对被征收土地</w:t>
      </w:r>
      <w:r>
        <w:rPr>
          <w:rFonts w:hint="eastAsia" w:ascii="仿宋_GB2312" w:hAnsi="仿宋_GB2312" w:eastAsia="仿宋_GB2312" w:cs="仿宋_GB2312"/>
          <w:color w:val="auto"/>
          <w:sz w:val="32"/>
          <w:szCs w:val="32"/>
          <w:lang w:val="en-US" w:eastAsia="zh-CN"/>
        </w:rPr>
        <w:t>所有权人、使用人，对土地的位置、</w:t>
      </w:r>
      <w:r>
        <w:rPr>
          <w:rFonts w:hint="eastAsia" w:ascii="仿宋_GB2312" w:hAnsi="仿宋_GB2312" w:eastAsia="仿宋_GB2312" w:cs="仿宋_GB2312"/>
          <w:color w:val="auto"/>
          <w:sz w:val="32"/>
          <w:szCs w:val="32"/>
        </w:rPr>
        <w:t>权属、地类、面积以及</w:t>
      </w:r>
      <w:r>
        <w:rPr>
          <w:rFonts w:hint="eastAsia" w:ascii="仿宋_GB2312" w:hAnsi="仿宋_GB2312" w:eastAsia="仿宋_GB2312" w:cs="仿宋_GB2312"/>
          <w:color w:val="auto"/>
          <w:sz w:val="32"/>
          <w:szCs w:val="32"/>
          <w:lang w:val="en-US" w:eastAsia="zh-CN"/>
        </w:rPr>
        <w:t>农村村民住宅</w:t>
      </w:r>
      <w:r>
        <w:rPr>
          <w:rFonts w:hint="eastAsia" w:ascii="仿宋_GB2312" w:hAnsi="仿宋_GB2312" w:eastAsia="仿宋_GB2312" w:cs="仿宋_GB2312"/>
          <w:color w:val="auto"/>
          <w:sz w:val="32"/>
          <w:szCs w:val="32"/>
        </w:rPr>
        <w:t>地上附着物、青苗进行调查，调查结果由被征地农村集体经济组织和农户确认并签字。</w:t>
      </w:r>
      <w:r>
        <w:rPr>
          <w:rFonts w:hint="eastAsia" w:ascii="仿宋_GB2312" w:hAnsi="仿宋_GB2312" w:eastAsia="仿宋_GB2312" w:cs="仿宋_GB2312"/>
          <w:color w:val="auto"/>
          <w:sz w:val="32"/>
          <w:szCs w:val="32"/>
          <w:lang w:val="en-US" w:eastAsia="zh-CN"/>
        </w:rPr>
        <w:t>土地现状调查确认结果应在拟征收土地所在的乡（镇）、村、村民小组范围内，以在公共场所张贴的等方式发布，公示时间不少于五个工作日。</w:t>
      </w:r>
    </w:p>
    <w:p w14:paraId="3DF1B1D2">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土地社会稳定风险评估，批次建设项目由县自然资源局（规划区外单独选址建设项目，根据项目有关批准文件，由项目业主）开展征收土地社会稳定风险评估，对征收土地的社会稳定风险状况进行综合研判，确定风险点，提出风险防范措施和处置预案。</w:t>
      </w:r>
    </w:p>
    <w:p w14:paraId="2DC22BC6">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5.拟订征收土地方案。由县自然资源局</w:t>
      </w:r>
      <w:r>
        <w:rPr>
          <w:rFonts w:hint="eastAsia" w:ascii="仿宋_GB2312" w:hAnsi="仿宋_GB2312" w:eastAsia="仿宋_GB2312" w:cs="仿宋_GB2312"/>
          <w:color w:val="auto"/>
          <w:sz w:val="32"/>
          <w:szCs w:val="32"/>
          <w:lang w:val="en-US" w:eastAsia="zh-CN"/>
        </w:rPr>
        <w:t>和县住建局共同</w:t>
      </w:r>
      <w:r>
        <w:rPr>
          <w:rFonts w:hint="eastAsia" w:ascii="仿宋_GB2312" w:hAnsi="仿宋_GB2312" w:eastAsia="仿宋_GB2312" w:cs="仿宋_GB2312"/>
          <w:color w:val="auto"/>
          <w:sz w:val="32"/>
          <w:szCs w:val="32"/>
        </w:rPr>
        <w:t>拟订征收土地方案，其内容包括拟征收土地的用途、所有权人、位置、地类、面积、征地补偿标准和农业人口安置办法等。</w:t>
      </w:r>
    </w:p>
    <w:p w14:paraId="631530D9">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6.拟订征地补偿安置方案和被征地农民养老保险方案。征地补偿安置方案,由县自然资源局</w:t>
      </w:r>
      <w:r>
        <w:rPr>
          <w:rFonts w:hint="eastAsia" w:ascii="仿宋_GB2312" w:hAnsi="仿宋_GB2312" w:eastAsia="仿宋_GB2312" w:cs="仿宋_GB2312"/>
          <w:color w:val="auto"/>
          <w:sz w:val="32"/>
          <w:szCs w:val="32"/>
          <w:lang w:val="en-US" w:eastAsia="zh-CN"/>
        </w:rPr>
        <w:t>和县住建局共同</w:t>
      </w:r>
      <w:r>
        <w:rPr>
          <w:rFonts w:hint="eastAsia" w:ascii="仿宋_GB2312" w:hAnsi="仿宋_GB2312" w:eastAsia="仿宋_GB2312" w:cs="仿宋_GB2312"/>
          <w:color w:val="auto"/>
          <w:sz w:val="32"/>
          <w:szCs w:val="32"/>
        </w:rPr>
        <w:t>拟订,其内容主要包括征收土地的位置、权属、地类、面积;地上附着物和青苗的种类、权属、数量、征地补偿费的标准、金额、支付对象和支付方式;需要安置的农业人口数、具体安置措施等。被征地农民养老保险方案，由县人社局会同</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自然资源局、</w:t>
      </w:r>
      <w:r>
        <w:rPr>
          <w:rFonts w:hint="eastAsia" w:ascii="仿宋_GB2312" w:hAnsi="仿宋_GB2312" w:eastAsia="仿宋_GB2312" w:cs="仿宋_GB2312"/>
          <w:color w:val="auto"/>
          <w:sz w:val="32"/>
          <w:szCs w:val="32"/>
          <w:lang w:eastAsia="zh-CN"/>
        </w:rPr>
        <w:t>乡（镇）人民</w:t>
      </w:r>
      <w:r>
        <w:rPr>
          <w:rFonts w:hint="eastAsia" w:ascii="仿宋_GB2312" w:hAnsi="仿宋_GB2312" w:eastAsia="仿宋_GB2312" w:cs="仿宋_GB2312"/>
          <w:color w:val="auto"/>
          <w:sz w:val="32"/>
          <w:szCs w:val="32"/>
        </w:rPr>
        <w:t>政府拟订。其内容主要包括拟征收土地的用途、位置、权属、地类;涉及家庭户数及安置农业人口的数量;被征地农民养老保险办法、缴费补贴标准、享受缴费补贴人数、缴费补贴资金总额以及资金筹措渠道和其他保障措施等。</w:t>
      </w:r>
    </w:p>
    <w:p w14:paraId="6557995F">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.组织征地听证。由所属乡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镇</w:t>
      </w:r>
      <w:r>
        <w:rPr>
          <w:rFonts w:hint="eastAsia" w:ascii="仿宋_GB2312" w:hAnsi="仿宋_GB2312" w:eastAsia="仿宋_GB2312" w:cs="仿宋_GB2312"/>
          <w:color w:val="auto"/>
          <w:sz w:val="32"/>
          <w:szCs w:val="32"/>
          <w:lang w:eastAsia="zh-CN"/>
        </w:rPr>
        <w:t>）人民</w:t>
      </w:r>
      <w:r>
        <w:rPr>
          <w:rFonts w:hint="eastAsia" w:ascii="仿宋_GB2312" w:hAnsi="仿宋_GB2312" w:eastAsia="仿宋_GB2312" w:cs="仿宋_GB2312"/>
          <w:color w:val="auto"/>
          <w:sz w:val="32"/>
          <w:szCs w:val="32"/>
        </w:rPr>
        <w:t>政府会同县自然资源局按规定告知被征地农村集体经济组织和农民有听证权利。被征地农村集体经济组织和农民申请听证的，由所属乡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镇</w:t>
      </w:r>
      <w:r>
        <w:rPr>
          <w:rFonts w:hint="eastAsia" w:ascii="仿宋_GB2312" w:hAnsi="仿宋_GB2312" w:eastAsia="仿宋_GB2312" w:cs="仿宋_GB2312"/>
          <w:color w:val="auto"/>
          <w:sz w:val="32"/>
          <w:szCs w:val="32"/>
          <w:lang w:eastAsia="zh-CN"/>
        </w:rPr>
        <w:t>）人民</w:t>
      </w:r>
      <w:r>
        <w:rPr>
          <w:rFonts w:hint="eastAsia" w:ascii="仿宋_GB2312" w:hAnsi="仿宋_GB2312" w:eastAsia="仿宋_GB2312" w:cs="仿宋_GB2312"/>
          <w:color w:val="auto"/>
          <w:sz w:val="32"/>
          <w:szCs w:val="32"/>
        </w:rPr>
        <w:t>政府会同县自然资源局组织听证；对放弃听证的，应留存放弃听证证明材料；对公告和听证收集的意见，所属</w:t>
      </w:r>
      <w:r>
        <w:rPr>
          <w:rFonts w:hint="eastAsia" w:ascii="仿宋_GB2312" w:hAnsi="仿宋_GB2312" w:eastAsia="仿宋_GB2312" w:cs="仿宋_GB2312"/>
          <w:color w:val="auto"/>
          <w:sz w:val="32"/>
          <w:szCs w:val="32"/>
          <w:lang w:eastAsia="zh-CN"/>
        </w:rPr>
        <w:t>乡（镇）人民</w:t>
      </w:r>
      <w:r>
        <w:rPr>
          <w:rFonts w:hint="eastAsia" w:ascii="仿宋_GB2312" w:hAnsi="仿宋_GB2312" w:eastAsia="仿宋_GB2312" w:cs="仿宋_GB2312"/>
          <w:color w:val="auto"/>
          <w:sz w:val="32"/>
          <w:szCs w:val="32"/>
        </w:rPr>
        <w:t>政府、县自然资源局和</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人社局应认真研究结合意见对征地补偿安置方案和被征地农民养老保险方案进行修改完善，并报县政府批准。</w:t>
      </w:r>
    </w:p>
    <w:p w14:paraId="05C1318C">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.签订征收土地协议。由</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lang w:val="en-US" w:eastAsia="zh-CN"/>
        </w:rPr>
        <w:t>自然资源局负责与村（组）签订土地征收协议，及</w:t>
      </w:r>
      <w:r>
        <w:rPr>
          <w:rFonts w:hint="eastAsia" w:ascii="仿宋_GB2312" w:hAnsi="仿宋_GB2312" w:eastAsia="仿宋_GB2312" w:cs="仿宋_GB2312"/>
          <w:color w:val="auto"/>
          <w:sz w:val="32"/>
          <w:szCs w:val="32"/>
        </w:rPr>
        <w:t>协商签订征收土地</w:t>
      </w:r>
      <w:r>
        <w:rPr>
          <w:rFonts w:hint="eastAsia" w:ascii="仿宋_GB2312" w:hAnsi="仿宋_GB2312" w:eastAsia="仿宋_GB2312" w:cs="仿宋_GB2312"/>
          <w:color w:val="auto"/>
          <w:sz w:val="32"/>
          <w:szCs w:val="32"/>
          <w:lang w:val="en-US" w:eastAsia="zh-CN"/>
        </w:rPr>
        <w:t>涉</w:t>
      </w:r>
      <w:r>
        <w:rPr>
          <w:rFonts w:hint="eastAsia" w:ascii="仿宋_GB2312" w:hAnsi="仿宋_GB2312" w:eastAsia="仿宋_GB2312" w:cs="仿宋_GB2312"/>
          <w:color w:val="auto"/>
          <w:sz w:val="32"/>
          <w:szCs w:val="32"/>
        </w:rPr>
        <w:t>及地上附着物、青苗补偿协议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征地补偿安置协议示范文本由省人民政府制定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14:paraId="76680423">
      <w:pPr>
        <w:keepNext w:val="0"/>
        <w:keepLines w:val="0"/>
        <w:pageBreakBefore w:val="0"/>
        <w:widowControl/>
        <w:kinsoku/>
        <w:wordWrap/>
        <w:overflowPunct/>
        <w:topLinePunct w:val="0"/>
        <w:autoSpaceDE/>
        <w:autoSpaceDN/>
        <w:bidi w:val="0"/>
        <w:adjustRightInd w:val="0"/>
        <w:snapToGrid/>
        <w:spacing w:line="520" w:lineRule="exact"/>
        <w:ind w:firstLine="643"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楷体" w:hAnsi="楷体" w:eastAsia="楷体" w:cs="仿宋_GB2312"/>
          <w:b/>
          <w:color w:val="auto"/>
          <w:kern w:val="0"/>
          <w:sz w:val="32"/>
          <w:szCs w:val="32"/>
        </w:rPr>
        <w:t>（二）依法依规实施土地征收</w:t>
      </w:r>
    </w:p>
    <w:p w14:paraId="7EA4B7C9">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1.征收土地方案报批。由县自然资源局组织征收土地方案等报批材料，经县政府审定后,由县政府按规定逐级上报有批准权的政府审批。</w:t>
      </w:r>
    </w:p>
    <w:p w14:paraId="52B8146F">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发布公告。征收土地方案经依法批准后，在收到征地批准文件之日起10个工作日内，应将征地批准机关、批准文号、批准时间和用途,征收土地的所有权人、位置、地类、面积、征地补偿标准和农业人口安置办法及其他应主动公开的征地信息予以公告,并同步公告征地补偿安置方案和被征地农民养老保险方案。</w:t>
      </w:r>
    </w:p>
    <w:p w14:paraId="13B0FFC7">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3.及时支付征地补偿费。</w:t>
      </w:r>
      <w:r>
        <w:rPr>
          <w:rFonts w:hint="eastAsia" w:ascii="仿宋_GB2312" w:hAnsi="仿宋_GB2312" w:eastAsia="仿宋_GB2312" w:cs="仿宋_GB2312"/>
          <w:color w:val="auto"/>
          <w:sz w:val="32"/>
          <w:szCs w:val="32"/>
          <w:lang w:val="en-US" w:eastAsia="zh-CN"/>
        </w:rPr>
        <w:t>在征收土地公告发布之日起六十日内</w:t>
      </w:r>
      <w:r>
        <w:rPr>
          <w:rFonts w:hint="eastAsia" w:ascii="仿宋_GB2312" w:hAnsi="仿宋_GB2312" w:eastAsia="仿宋_GB2312" w:cs="仿宋_GB2312"/>
          <w:color w:val="auto"/>
          <w:sz w:val="32"/>
          <w:szCs w:val="32"/>
        </w:rPr>
        <w:t>,应全额支付征收土地的各项费用。</w:t>
      </w:r>
    </w:p>
    <w:p w14:paraId="0D9CEAE8">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4.落实被征地农民安置措施。征地经依法批准后,所属</w:t>
      </w:r>
      <w:r>
        <w:rPr>
          <w:rFonts w:hint="eastAsia" w:ascii="仿宋_GB2312" w:hAnsi="仿宋_GB2312" w:eastAsia="仿宋_GB2312" w:cs="仿宋_GB2312"/>
          <w:color w:val="auto"/>
          <w:sz w:val="32"/>
          <w:szCs w:val="32"/>
          <w:lang w:eastAsia="zh-CN"/>
        </w:rPr>
        <w:t>乡（镇）人民</w:t>
      </w:r>
      <w:r>
        <w:rPr>
          <w:rFonts w:hint="eastAsia" w:ascii="仿宋_GB2312" w:hAnsi="仿宋_GB2312" w:eastAsia="仿宋_GB2312" w:cs="仿宋_GB2312"/>
          <w:color w:val="auto"/>
          <w:sz w:val="32"/>
          <w:szCs w:val="32"/>
        </w:rPr>
        <w:t>政府、县自然资源局和</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人社局等单位要在县政府的</w:t>
      </w:r>
      <w:r>
        <w:rPr>
          <w:rFonts w:hint="eastAsia" w:ascii="仿宋_GB2312" w:hAnsi="仿宋_GB2312" w:eastAsia="仿宋_GB2312" w:cs="仿宋_GB2312"/>
          <w:color w:val="auto"/>
          <w:sz w:val="32"/>
          <w:szCs w:val="32"/>
          <w:lang w:eastAsia="zh-CN"/>
        </w:rPr>
        <w:t>指导</w:t>
      </w:r>
      <w:r>
        <w:rPr>
          <w:rFonts w:hint="eastAsia" w:ascii="仿宋_GB2312" w:hAnsi="仿宋_GB2312" w:eastAsia="仿宋_GB2312" w:cs="仿宋_GB2312"/>
          <w:color w:val="auto"/>
          <w:sz w:val="32"/>
          <w:szCs w:val="32"/>
        </w:rPr>
        <w:t>下,及时落实征地补偿安置方案和被征地农民养老保险方案规定的发展用地、发展基金、养老保险等安置措施。</w:t>
      </w:r>
    </w:p>
    <w:p w14:paraId="5EA84113">
      <w:pPr>
        <w:keepNext w:val="0"/>
        <w:keepLines w:val="0"/>
        <w:pageBreakBefore w:val="0"/>
        <w:widowControl/>
        <w:kinsoku/>
        <w:wordWrap/>
        <w:overflowPunct/>
        <w:topLinePunct w:val="0"/>
        <w:autoSpaceDE/>
        <w:autoSpaceDN/>
        <w:bidi w:val="0"/>
        <w:adjustRightInd w:val="0"/>
        <w:snapToGrid/>
        <w:spacing w:line="520" w:lineRule="exact"/>
        <w:ind w:left="638" w:leftChars="304" w:firstLine="0" w:firstLineChars="0"/>
        <w:jc w:val="both"/>
        <w:textAlignment w:val="auto"/>
        <w:outlineLvl w:val="9"/>
        <w:rPr>
          <w:rFonts w:hint="eastAsia" w:ascii="楷体" w:hAnsi="楷体" w:eastAsia="楷体" w:cs="仿宋_GB2312"/>
          <w:b/>
          <w:bCs/>
          <w:color w:val="auto"/>
          <w:kern w:val="0"/>
          <w:sz w:val="32"/>
          <w:szCs w:val="32"/>
        </w:rPr>
      </w:pPr>
      <w:r>
        <w:rPr>
          <w:rFonts w:hint="eastAsia" w:ascii="黑体" w:hAnsi="黑体" w:eastAsia="黑体" w:cs="仿宋_GB2312"/>
          <w:color w:val="auto"/>
          <w:kern w:val="0"/>
          <w:sz w:val="32"/>
          <w:szCs w:val="32"/>
        </w:rPr>
        <w:t>三、工作职责</w:t>
      </w:r>
      <w:r>
        <w:rPr>
          <w:rFonts w:hint="eastAsia" w:ascii="仿宋_GB2312" w:hAnsi="仿宋_GB2312" w:eastAsia="仿宋_GB2312" w:cs="仿宋_GB2312"/>
          <w:color w:val="auto"/>
          <w:kern w:val="0"/>
          <w:sz w:val="32"/>
          <w:szCs w:val="32"/>
        </w:rPr>
        <w:br w:type="textWrapping"/>
      </w:r>
      <w:r>
        <w:rPr>
          <w:rFonts w:hint="eastAsia" w:ascii="楷体" w:hAnsi="楷体" w:eastAsia="楷体" w:cs="仿宋_GB2312"/>
          <w:b/>
          <w:bCs/>
          <w:color w:val="auto"/>
          <w:kern w:val="0"/>
          <w:sz w:val="32"/>
          <w:szCs w:val="32"/>
        </w:rPr>
        <w:t>（一）各</w:t>
      </w:r>
      <w:r>
        <w:rPr>
          <w:rFonts w:hint="eastAsia" w:ascii="楷体" w:hAnsi="楷体" w:eastAsia="楷体" w:cs="仿宋_GB2312"/>
          <w:b/>
          <w:bCs/>
          <w:color w:val="auto"/>
          <w:kern w:val="0"/>
          <w:sz w:val="32"/>
          <w:szCs w:val="32"/>
          <w:lang w:eastAsia="zh-CN"/>
        </w:rPr>
        <w:t>乡（镇）</w:t>
      </w:r>
      <w:r>
        <w:rPr>
          <w:rFonts w:hint="eastAsia" w:ascii="楷体" w:hAnsi="楷体" w:eastAsia="楷体" w:cs="仿宋_GB2312"/>
          <w:b/>
          <w:bCs/>
          <w:color w:val="auto"/>
          <w:kern w:val="0"/>
          <w:sz w:val="32"/>
          <w:szCs w:val="32"/>
        </w:rPr>
        <w:t>人民政府</w:t>
      </w:r>
    </w:p>
    <w:p w14:paraId="7AB87445">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1.根据县政府征地工作安排,各</w:t>
      </w:r>
      <w:r>
        <w:rPr>
          <w:rFonts w:hint="eastAsia" w:ascii="仿宋_GB2312" w:hAnsi="仿宋_GB2312" w:eastAsia="仿宋_GB2312" w:cs="仿宋_GB2312"/>
          <w:color w:val="auto"/>
          <w:sz w:val="32"/>
          <w:szCs w:val="32"/>
          <w:lang w:eastAsia="zh-CN"/>
        </w:rPr>
        <w:t>乡（镇）</w:t>
      </w:r>
      <w:r>
        <w:rPr>
          <w:rFonts w:hint="eastAsia" w:ascii="仿宋_GB2312" w:hAnsi="仿宋_GB2312" w:eastAsia="仿宋_GB2312" w:cs="仿宋_GB2312"/>
          <w:color w:val="auto"/>
          <w:sz w:val="32"/>
          <w:szCs w:val="32"/>
        </w:rPr>
        <w:t>人民政府</w:t>
      </w:r>
      <w:r>
        <w:rPr>
          <w:rFonts w:hint="eastAsia" w:ascii="仿宋_GB2312" w:hAnsi="仿宋_GB2312" w:eastAsia="仿宋_GB2312" w:cs="仿宋_GB2312"/>
          <w:color w:val="auto"/>
          <w:sz w:val="32"/>
          <w:szCs w:val="32"/>
          <w:lang w:val="en-US" w:eastAsia="zh-CN"/>
        </w:rPr>
        <w:t>协助县自然资源局</w:t>
      </w:r>
      <w:r>
        <w:rPr>
          <w:rFonts w:hint="eastAsia" w:ascii="仿宋_GB2312" w:hAnsi="仿宋_GB2312" w:eastAsia="仿宋_GB2312" w:cs="仿宋_GB2312"/>
          <w:color w:val="auto"/>
          <w:sz w:val="32"/>
          <w:szCs w:val="32"/>
        </w:rPr>
        <w:t>对拟征地红线范围内的土地权属、地类、面积、安置人数、地上附着物进行摸底调查</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测算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并做好征地前期风险评估,起草征地工作方案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对涉及林地审批的协助县林业局收集相关资料报批。</w:t>
      </w:r>
    </w:p>
    <w:p w14:paraId="1640C5DC">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2.负责做好辖区范围内征地的宣传动员工作,</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组织听证会。</w:t>
      </w:r>
    </w:p>
    <w:p w14:paraId="7380E54B">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3.发布征地告知和征地公告后制止在征地红线范围内的抢种、抢建行为,以拍照、摄像等方式留存证据,保证资料真实有效。</w:t>
      </w:r>
    </w:p>
    <w:p w14:paraId="3169E8B6">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负责</w:t>
      </w:r>
      <w:r>
        <w:rPr>
          <w:rFonts w:hint="eastAsia" w:ascii="仿宋_GB2312" w:hAnsi="仿宋_GB2312" w:eastAsia="仿宋_GB2312" w:cs="仿宋_GB2312"/>
          <w:color w:val="auto"/>
          <w:sz w:val="32"/>
          <w:szCs w:val="32"/>
        </w:rPr>
        <w:t>对被征地范围内分户土地测量和</w:t>
      </w:r>
      <w:r>
        <w:rPr>
          <w:rFonts w:hint="eastAsia" w:ascii="仿宋_GB2312" w:hAnsi="仿宋_GB2312" w:eastAsia="仿宋_GB2312" w:cs="仿宋_GB2312"/>
          <w:color w:val="auto"/>
          <w:sz w:val="32"/>
          <w:szCs w:val="32"/>
          <w:lang w:val="en-US" w:eastAsia="zh-CN"/>
        </w:rPr>
        <w:t>征地款结算，并对征地农户登记造册，将征地补偿款以一卡通的形式直接发到被征地农户。</w:t>
      </w:r>
    </w:p>
    <w:p w14:paraId="2AFD4C5E">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5.负责已征收土地净地交付使用，并协助做好管(杆)线的拆迁工作。</w:t>
      </w:r>
    </w:p>
    <w:p w14:paraId="30EC7A9C">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6.负责被征地失地农民身份认定的基础工作,建立好档案资料。</w:t>
      </w:r>
    </w:p>
    <w:p w14:paraId="0208EC38">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7.建立工作预警和快速反应机制,调处好征地工作中的矛盾纠纷,维护社会稳定。</w:t>
      </w:r>
    </w:p>
    <w:p w14:paraId="2CF192D4">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征地资金收支核算管理。参照《九江市财政局关于印发加强乡镇财政资金广告宣传费和招商引资费等五项重点费用管理指导意见的通知》（九财办[2024]49号）文件，修改资金管理，增加支付管理、使用管理、监督管理。</w:t>
      </w:r>
    </w:p>
    <w:p w14:paraId="3E5BDA5B">
      <w:pPr>
        <w:keepNext w:val="0"/>
        <w:keepLines w:val="0"/>
        <w:pageBreakBefore w:val="0"/>
        <w:widowControl/>
        <w:kinsoku/>
        <w:wordWrap/>
        <w:overflowPunct/>
        <w:topLinePunct w:val="0"/>
        <w:autoSpaceDE/>
        <w:autoSpaceDN/>
        <w:bidi w:val="0"/>
        <w:adjustRightInd w:val="0"/>
        <w:snapToGrid/>
        <w:spacing w:line="520" w:lineRule="exact"/>
        <w:ind w:firstLine="643"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楷体" w:hAnsi="楷体" w:eastAsia="楷体" w:cs="仿宋_GB2312"/>
          <w:b/>
          <w:bCs/>
          <w:color w:val="auto"/>
          <w:kern w:val="0"/>
          <w:sz w:val="32"/>
          <w:szCs w:val="32"/>
        </w:rPr>
        <w:t>（二）县自然资源局</w:t>
      </w:r>
    </w:p>
    <w:p w14:paraId="7920F8F7">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1.负责拟定年度征地计划、征地补偿安置方案,起草征地告知书、征地公告，并报县政府审批。</w:t>
      </w:r>
    </w:p>
    <w:p w14:paraId="63AF81F4">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负责征地红线划定工作，开展土地现状调查及土地社会稳定风险评估（涉及规划区外单独选址建设项目，由项目业主开展土地社会稳定风险评估），并张贴征地预公告、征地公告和补偿安置公告及制定征地补偿方案。</w:t>
      </w:r>
    </w:p>
    <w:p w14:paraId="10BF38D4">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3.负责征地政策、程序的监督和核查工作（面积、地类认定工作）。</w:t>
      </w:r>
    </w:p>
    <w:p w14:paraId="4A32D3E4">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4.协助乡（镇）人民政府组织征地听证工作。</w:t>
      </w:r>
    </w:p>
    <w:p w14:paraId="7FB13681">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5.负责土地收储、征地款审核。</w:t>
      </w:r>
    </w:p>
    <w:p w14:paraId="5CAD00BC">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6.配合乡（镇）人民政府、县人社局、县公安局等部门进行被征地农民失地的认定工作。</w:t>
      </w:r>
    </w:p>
    <w:p w14:paraId="2F8194F9">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7.负责土地征收报批。</w:t>
      </w:r>
    </w:p>
    <w:p w14:paraId="2B4DF87A">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8.配合县人社局做好失地农民社保报批材料和保证金退费工作。</w:t>
      </w:r>
    </w:p>
    <w:p w14:paraId="29826403">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9.负责土地征收各种数据资料建档工作。</w:t>
      </w:r>
    </w:p>
    <w:p w14:paraId="578BD816">
      <w:pPr>
        <w:keepNext w:val="0"/>
        <w:keepLines w:val="0"/>
        <w:pageBreakBefore w:val="0"/>
        <w:widowControl/>
        <w:kinsoku/>
        <w:wordWrap/>
        <w:overflowPunct/>
        <w:topLinePunct w:val="0"/>
        <w:autoSpaceDE/>
        <w:autoSpaceDN/>
        <w:bidi w:val="0"/>
        <w:adjustRightInd w:val="0"/>
        <w:snapToGrid/>
        <w:spacing w:line="520" w:lineRule="exact"/>
        <w:ind w:firstLine="643" w:firstLineChars="200"/>
        <w:jc w:val="both"/>
        <w:textAlignment w:val="auto"/>
        <w:outlineLvl w:val="9"/>
        <w:rPr>
          <w:rFonts w:hint="eastAsia" w:ascii="楷体" w:hAnsi="楷体" w:eastAsia="楷体" w:cs="仿宋_GB2312"/>
          <w:b/>
          <w:bCs/>
          <w:color w:val="auto"/>
          <w:kern w:val="0"/>
          <w:sz w:val="32"/>
          <w:szCs w:val="32"/>
        </w:rPr>
      </w:pPr>
      <w:r>
        <w:rPr>
          <w:rFonts w:hint="eastAsia" w:ascii="楷体" w:hAnsi="楷体" w:eastAsia="楷体" w:cs="仿宋_GB2312"/>
          <w:b/>
          <w:bCs/>
          <w:color w:val="auto"/>
          <w:kern w:val="0"/>
          <w:sz w:val="32"/>
          <w:szCs w:val="32"/>
        </w:rPr>
        <w:t>（三）县财政局</w:t>
      </w:r>
    </w:p>
    <w:p w14:paraId="28988CA0">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负责筹措项目征地资金,并按时拨付征地补偿费并监督资金的使用工作。</w:t>
      </w:r>
    </w:p>
    <w:p w14:paraId="1D0D15DC">
      <w:pPr>
        <w:keepNext w:val="0"/>
        <w:keepLines w:val="0"/>
        <w:pageBreakBefore w:val="0"/>
        <w:widowControl/>
        <w:kinsoku/>
        <w:wordWrap/>
        <w:overflowPunct/>
        <w:topLinePunct w:val="0"/>
        <w:autoSpaceDE/>
        <w:autoSpaceDN/>
        <w:bidi w:val="0"/>
        <w:adjustRightInd w:val="0"/>
        <w:snapToGrid/>
        <w:spacing w:line="520" w:lineRule="exact"/>
        <w:ind w:firstLine="643" w:firstLineChars="200"/>
        <w:jc w:val="both"/>
        <w:textAlignment w:val="auto"/>
        <w:outlineLvl w:val="9"/>
        <w:rPr>
          <w:rFonts w:hint="eastAsia" w:ascii="楷体" w:hAnsi="楷体" w:eastAsia="楷体" w:cs="仿宋_GB2312"/>
          <w:b/>
          <w:bCs/>
          <w:color w:val="auto"/>
          <w:kern w:val="0"/>
          <w:sz w:val="32"/>
          <w:szCs w:val="32"/>
        </w:rPr>
      </w:pPr>
      <w:r>
        <w:rPr>
          <w:rFonts w:hint="eastAsia" w:ascii="楷体" w:hAnsi="楷体" w:eastAsia="楷体" w:cs="仿宋_GB2312"/>
          <w:b/>
          <w:bCs/>
          <w:color w:val="auto"/>
          <w:kern w:val="0"/>
          <w:sz w:val="32"/>
          <w:szCs w:val="32"/>
        </w:rPr>
        <w:t>（四）县住建局</w:t>
      </w:r>
    </w:p>
    <w:p w14:paraId="1913ADEB">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负责征地范围内房屋征收、测绘、评估及核算等工作，并负责联系房屋拆迁评估公司。</w:t>
      </w:r>
    </w:p>
    <w:p w14:paraId="479437F7">
      <w:pPr>
        <w:keepNext w:val="0"/>
        <w:keepLines w:val="0"/>
        <w:pageBreakBefore w:val="0"/>
        <w:widowControl/>
        <w:kinsoku/>
        <w:wordWrap/>
        <w:overflowPunct/>
        <w:topLinePunct w:val="0"/>
        <w:autoSpaceDE/>
        <w:autoSpaceDN/>
        <w:bidi w:val="0"/>
        <w:adjustRightInd w:val="0"/>
        <w:snapToGrid/>
        <w:spacing w:line="520" w:lineRule="exact"/>
        <w:ind w:firstLine="643" w:firstLineChars="200"/>
        <w:jc w:val="both"/>
        <w:textAlignment w:val="auto"/>
        <w:outlineLvl w:val="9"/>
        <w:rPr>
          <w:rFonts w:hint="eastAsia" w:ascii="楷体" w:hAnsi="楷体" w:eastAsia="楷体" w:cs="仿宋_GB2312"/>
          <w:b/>
          <w:bCs/>
          <w:color w:val="auto"/>
          <w:kern w:val="0"/>
          <w:sz w:val="32"/>
          <w:szCs w:val="32"/>
          <w:lang w:eastAsia="zh-CN"/>
        </w:rPr>
      </w:pPr>
      <w:r>
        <w:rPr>
          <w:rFonts w:hint="eastAsia" w:ascii="楷体" w:hAnsi="楷体" w:eastAsia="楷体" w:cs="仿宋_GB2312"/>
          <w:b/>
          <w:bCs/>
          <w:color w:val="auto"/>
          <w:kern w:val="0"/>
          <w:sz w:val="32"/>
          <w:szCs w:val="32"/>
        </w:rPr>
        <w:t>（五）县交通运输局、县公路</w:t>
      </w:r>
      <w:r>
        <w:rPr>
          <w:rFonts w:hint="eastAsia" w:ascii="楷体" w:hAnsi="楷体" w:eastAsia="楷体" w:cs="仿宋_GB2312"/>
          <w:b/>
          <w:bCs/>
          <w:color w:val="auto"/>
          <w:kern w:val="0"/>
          <w:sz w:val="32"/>
          <w:szCs w:val="32"/>
          <w:lang w:eastAsia="zh-CN"/>
        </w:rPr>
        <w:t>发展中心</w:t>
      </w:r>
    </w:p>
    <w:p w14:paraId="478A3E09">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负责提供有关公路建设的征地红线图和公路建设征地红线图的划定。</w:t>
      </w:r>
    </w:p>
    <w:p w14:paraId="3650A8C8">
      <w:pPr>
        <w:keepNext w:val="0"/>
        <w:keepLines w:val="0"/>
        <w:pageBreakBefore w:val="0"/>
        <w:widowControl/>
        <w:kinsoku/>
        <w:wordWrap/>
        <w:overflowPunct/>
        <w:topLinePunct w:val="0"/>
        <w:autoSpaceDE/>
        <w:autoSpaceDN/>
        <w:bidi w:val="0"/>
        <w:adjustRightInd w:val="0"/>
        <w:snapToGrid/>
        <w:spacing w:line="520" w:lineRule="exact"/>
        <w:ind w:firstLine="643" w:firstLineChars="200"/>
        <w:jc w:val="both"/>
        <w:textAlignment w:val="auto"/>
        <w:outlineLvl w:val="9"/>
        <w:rPr>
          <w:rFonts w:hint="eastAsia" w:ascii="楷体" w:hAnsi="楷体" w:eastAsia="楷体" w:cs="仿宋_GB2312"/>
          <w:b/>
          <w:bCs/>
          <w:color w:val="auto"/>
          <w:kern w:val="0"/>
          <w:sz w:val="32"/>
          <w:szCs w:val="32"/>
        </w:rPr>
      </w:pPr>
      <w:r>
        <w:rPr>
          <w:rFonts w:hint="eastAsia" w:ascii="楷体" w:hAnsi="楷体" w:eastAsia="楷体" w:cs="仿宋_GB2312"/>
          <w:b/>
          <w:bCs/>
          <w:color w:val="auto"/>
          <w:kern w:val="0"/>
          <w:sz w:val="32"/>
          <w:szCs w:val="32"/>
        </w:rPr>
        <w:t>（六）县林业局</w:t>
      </w:r>
    </w:p>
    <w:p w14:paraId="0A2C5951">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负责征收林地的审查、报批工作。对被征收土地上的树木清点、评估、核算等认定工作。</w:t>
      </w:r>
    </w:p>
    <w:p w14:paraId="2B3449DE">
      <w:pPr>
        <w:keepNext w:val="0"/>
        <w:keepLines w:val="0"/>
        <w:pageBreakBefore w:val="0"/>
        <w:widowControl/>
        <w:kinsoku/>
        <w:wordWrap/>
        <w:overflowPunct/>
        <w:topLinePunct w:val="0"/>
        <w:autoSpaceDE/>
        <w:autoSpaceDN/>
        <w:bidi w:val="0"/>
        <w:adjustRightInd w:val="0"/>
        <w:snapToGrid/>
        <w:spacing w:line="520" w:lineRule="exact"/>
        <w:ind w:firstLine="643" w:firstLineChars="200"/>
        <w:jc w:val="both"/>
        <w:textAlignment w:val="auto"/>
        <w:outlineLvl w:val="9"/>
        <w:rPr>
          <w:rFonts w:hint="eastAsia" w:ascii="楷体" w:hAnsi="楷体" w:eastAsia="楷体" w:cs="仿宋_GB2312"/>
          <w:b/>
          <w:bCs/>
          <w:color w:val="auto"/>
          <w:kern w:val="0"/>
          <w:sz w:val="32"/>
          <w:szCs w:val="32"/>
        </w:rPr>
      </w:pPr>
      <w:r>
        <w:rPr>
          <w:rFonts w:hint="eastAsia" w:ascii="楷体" w:hAnsi="楷体" w:eastAsia="楷体" w:cs="仿宋_GB2312"/>
          <w:b/>
          <w:bCs/>
          <w:color w:val="auto"/>
          <w:kern w:val="0"/>
          <w:sz w:val="32"/>
          <w:szCs w:val="32"/>
        </w:rPr>
        <w:t>（七）县农业农村局</w:t>
      </w:r>
    </w:p>
    <w:p w14:paraId="689A7D66">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负责征地范围内土地承包证的注销登记,被征地农民设施农用地评估认定工作。</w:t>
      </w:r>
    </w:p>
    <w:p w14:paraId="6C07537A">
      <w:pPr>
        <w:keepNext w:val="0"/>
        <w:keepLines w:val="0"/>
        <w:pageBreakBefore w:val="0"/>
        <w:widowControl/>
        <w:kinsoku/>
        <w:wordWrap/>
        <w:overflowPunct/>
        <w:topLinePunct w:val="0"/>
        <w:autoSpaceDE/>
        <w:autoSpaceDN/>
        <w:bidi w:val="0"/>
        <w:adjustRightInd w:val="0"/>
        <w:snapToGrid/>
        <w:spacing w:line="520" w:lineRule="exact"/>
        <w:ind w:firstLine="643" w:firstLineChars="200"/>
        <w:jc w:val="both"/>
        <w:textAlignment w:val="auto"/>
        <w:outlineLvl w:val="9"/>
        <w:rPr>
          <w:rFonts w:hint="eastAsia" w:ascii="楷体" w:hAnsi="楷体" w:eastAsia="楷体" w:cs="仿宋_GB2312"/>
          <w:b/>
          <w:bCs/>
          <w:color w:val="auto"/>
          <w:kern w:val="0"/>
          <w:sz w:val="32"/>
          <w:szCs w:val="32"/>
        </w:rPr>
      </w:pPr>
      <w:r>
        <w:rPr>
          <w:rFonts w:hint="eastAsia" w:ascii="楷体" w:hAnsi="楷体" w:eastAsia="楷体" w:cs="仿宋_GB2312"/>
          <w:b/>
          <w:bCs/>
          <w:color w:val="auto"/>
          <w:kern w:val="0"/>
          <w:sz w:val="32"/>
          <w:szCs w:val="32"/>
        </w:rPr>
        <w:t>（八）县民政局</w:t>
      </w:r>
    </w:p>
    <w:p w14:paraId="292C0AE4">
      <w:pPr>
        <w:pStyle w:val="2"/>
        <w:keepNext w:val="0"/>
        <w:keepLines w:val="0"/>
        <w:pageBreakBefore w:val="0"/>
        <w:widowControl w:val="0"/>
        <w:numPr>
          <w:ilvl w:val="0"/>
          <w:numId w:val="0"/>
        </w:numPr>
        <w:kinsoku/>
        <w:overflowPunct/>
        <w:topLinePunct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负责征地范围内坟墓迁移的政策指导和公益性墓地的建设指导工作。</w:t>
      </w:r>
    </w:p>
    <w:p w14:paraId="392E0016">
      <w:pPr>
        <w:keepNext w:val="0"/>
        <w:keepLines w:val="0"/>
        <w:pageBreakBefore w:val="0"/>
        <w:widowControl/>
        <w:kinsoku/>
        <w:wordWrap/>
        <w:overflowPunct/>
        <w:topLinePunct w:val="0"/>
        <w:autoSpaceDE/>
        <w:autoSpaceDN/>
        <w:bidi w:val="0"/>
        <w:adjustRightInd w:val="0"/>
        <w:snapToGrid/>
        <w:spacing w:line="520" w:lineRule="exact"/>
        <w:ind w:firstLine="643" w:firstLineChars="200"/>
        <w:jc w:val="both"/>
        <w:textAlignment w:val="auto"/>
        <w:outlineLvl w:val="9"/>
        <w:rPr>
          <w:rFonts w:hint="eastAsia" w:ascii="楷体" w:hAnsi="楷体" w:eastAsia="楷体" w:cs="仿宋_GB2312"/>
          <w:b/>
          <w:bCs/>
          <w:color w:val="auto"/>
          <w:kern w:val="0"/>
          <w:sz w:val="32"/>
          <w:szCs w:val="32"/>
        </w:rPr>
      </w:pPr>
      <w:r>
        <w:rPr>
          <w:rFonts w:hint="eastAsia" w:ascii="楷体" w:hAnsi="楷体" w:eastAsia="楷体" w:cs="仿宋_GB2312"/>
          <w:b/>
          <w:bCs/>
          <w:color w:val="auto"/>
          <w:kern w:val="0"/>
          <w:sz w:val="32"/>
          <w:szCs w:val="32"/>
        </w:rPr>
        <w:t>（</w:t>
      </w:r>
      <w:r>
        <w:rPr>
          <w:rFonts w:hint="eastAsia" w:ascii="楷体" w:hAnsi="楷体" w:eastAsia="楷体" w:cs="仿宋_GB2312"/>
          <w:b/>
          <w:bCs/>
          <w:color w:val="auto"/>
          <w:kern w:val="0"/>
          <w:sz w:val="32"/>
          <w:szCs w:val="32"/>
          <w:lang w:val="en-US" w:eastAsia="zh-CN"/>
        </w:rPr>
        <w:t>九</w:t>
      </w:r>
      <w:r>
        <w:rPr>
          <w:rFonts w:hint="eastAsia" w:ascii="楷体" w:hAnsi="楷体" w:eastAsia="楷体" w:cs="仿宋_GB2312"/>
          <w:b/>
          <w:bCs/>
          <w:color w:val="auto"/>
          <w:kern w:val="0"/>
          <w:sz w:val="32"/>
          <w:szCs w:val="32"/>
        </w:rPr>
        <w:t>）县人社局</w:t>
      </w:r>
    </w:p>
    <w:p w14:paraId="316A6C6A">
      <w:pPr>
        <w:pStyle w:val="2"/>
        <w:keepNext w:val="0"/>
        <w:keepLines w:val="0"/>
        <w:pageBreakBefore w:val="0"/>
        <w:widowControl w:val="0"/>
        <w:numPr>
          <w:ilvl w:val="0"/>
          <w:numId w:val="0"/>
        </w:numPr>
        <w:kinsoku/>
        <w:overflowPunct/>
        <w:topLinePunct w:val="0"/>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牵头制定涉及县城规划区内的被征地失地农民基本养老保险政策;拟定被征地农民养老保险方案;负责做好征地范围内失地农民社保政策指导,为失地农民办理社保等相关工作；负责土地征收失地农民保险报批材料和保证金的退费工作。</w:t>
      </w:r>
    </w:p>
    <w:p w14:paraId="080E646A">
      <w:pPr>
        <w:keepNext w:val="0"/>
        <w:keepLines w:val="0"/>
        <w:pageBreakBefore w:val="0"/>
        <w:widowControl/>
        <w:kinsoku/>
        <w:wordWrap/>
        <w:overflowPunct/>
        <w:topLinePunct w:val="0"/>
        <w:autoSpaceDE/>
        <w:autoSpaceDN/>
        <w:bidi w:val="0"/>
        <w:adjustRightInd w:val="0"/>
        <w:snapToGrid/>
        <w:spacing w:line="520" w:lineRule="exact"/>
        <w:ind w:firstLine="643" w:firstLineChars="200"/>
        <w:jc w:val="both"/>
        <w:textAlignment w:val="auto"/>
        <w:outlineLvl w:val="9"/>
        <w:rPr>
          <w:rFonts w:hint="eastAsia" w:ascii="楷体" w:hAnsi="楷体" w:eastAsia="楷体" w:cs="仿宋_GB2312"/>
          <w:b/>
          <w:bCs/>
          <w:color w:val="auto"/>
          <w:kern w:val="0"/>
          <w:sz w:val="32"/>
          <w:szCs w:val="32"/>
        </w:rPr>
      </w:pPr>
      <w:r>
        <w:rPr>
          <w:rFonts w:hint="eastAsia" w:ascii="楷体" w:hAnsi="楷体" w:eastAsia="楷体" w:cs="仿宋_GB2312"/>
          <w:b/>
          <w:bCs/>
          <w:color w:val="auto"/>
          <w:kern w:val="0"/>
          <w:sz w:val="32"/>
          <w:szCs w:val="32"/>
        </w:rPr>
        <w:t>（十）县审计局</w:t>
      </w:r>
    </w:p>
    <w:p w14:paraId="388CDE91">
      <w:pPr>
        <w:pStyle w:val="2"/>
        <w:keepNext w:val="0"/>
        <w:keepLines w:val="0"/>
        <w:pageBreakBefore w:val="0"/>
        <w:widowControl w:val="0"/>
        <w:numPr>
          <w:ilvl w:val="0"/>
          <w:numId w:val="0"/>
        </w:numPr>
        <w:kinsoku/>
        <w:overflowPunct/>
        <w:topLinePunct w:val="0"/>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负责土地征收补偿安置资金管理和使用情况的监督。</w:t>
      </w:r>
    </w:p>
    <w:p w14:paraId="5CF102BE">
      <w:pPr>
        <w:keepNext w:val="0"/>
        <w:keepLines w:val="0"/>
        <w:pageBreakBefore w:val="0"/>
        <w:widowControl/>
        <w:kinsoku/>
        <w:wordWrap/>
        <w:overflowPunct/>
        <w:topLinePunct w:val="0"/>
        <w:autoSpaceDE/>
        <w:autoSpaceDN/>
        <w:bidi w:val="0"/>
        <w:adjustRightInd w:val="0"/>
        <w:snapToGrid/>
        <w:spacing w:line="520" w:lineRule="exact"/>
        <w:ind w:firstLine="643" w:firstLineChars="200"/>
        <w:jc w:val="both"/>
        <w:textAlignment w:val="auto"/>
        <w:outlineLvl w:val="9"/>
        <w:rPr>
          <w:rFonts w:hint="eastAsia" w:ascii="楷体" w:hAnsi="楷体" w:eastAsia="楷体" w:cs="仿宋_GB2312"/>
          <w:b/>
          <w:bCs/>
          <w:color w:val="auto"/>
          <w:kern w:val="0"/>
          <w:sz w:val="32"/>
          <w:szCs w:val="32"/>
        </w:rPr>
      </w:pPr>
      <w:r>
        <w:rPr>
          <w:rFonts w:hint="eastAsia" w:ascii="楷体" w:hAnsi="楷体" w:eastAsia="楷体" w:cs="仿宋_GB2312"/>
          <w:b/>
          <w:bCs/>
          <w:color w:val="auto"/>
          <w:kern w:val="0"/>
          <w:sz w:val="32"/>
          <w:szCs w:val="32"/>
        </w:rPr>
        <w:t>（十</w:t>
      </w:r>
      <w:r>
        <w:rPr>
          <w:rFonts w:hint="eastAsia" w:ascii="楷体" w:hAnsi="楷体" w:eastAsia="楷体" w:cs="仿宋_GB2312"/>
          <w:b/>
          <w:bCs/>
          <w:color w:val="auto"/>
          <w:kern w:val="0"/>
          <w:sz w:val="32"/>
          <w:szCs w:val="32"/>
          <w:lang w:val="en-US" w:eastAsia="zh-CN"/>
        </w:rPr>
        <w:t>一</w:t>
      </w:r>
      <w:r>
        <w:rPr>
          <w:rFonts w:hint="eastAsia" w:ascii="楷体" w:hAnsi="楷体" w:eastAsia="楷体" w:cs="仿宋_GB2312"/>
          <w:b/>
          <w:bCs/>
          <w:color w:val="auto"/>
          <w:kern w:val="0"/>
          <w:sz w:val="32"/>
          <w:szCs w:val="32"/>
        </w:rPr>
        <w:t>）县司法局</w:t>
      </w:r>
    </w:p>
    <w:p w14:paraId="12D3603C">
      <w:pPr>
        <w:pStyle w:val="2"/>
        <w:keepNext w:val="0"/>
        <w:keepLines w:val="0"/>
        <w:pageBreakBefore w:val="0"/>
        <w:widowControl w:val="0"/>
        <w:numPr>
          <w:ilvl w:val="0"/>
          <w:numId w:val="0"/>
        </w:numPr>
        <w:kinsoku/>
        <w:overflowPunct/>
        <w:topLinePunct w:val="0"/>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负责征收范围内遗留难题的“证据保全”工作和土地征收中的依法诉讼工作。</w:t>
      </w:r>
    </w:p>
    <w:p w14:paraId="4E13B8E1">
      <w:pPr>
        <w:keepNext w:val="0"/>
        <w:keepLines w:val="0"/>
        <w:pageBreakBefore w:val="0"/>
        <w:widowControl/>
        <w:kinsoku/>
        <w:wordWrap/>
        <w:overflowPunct/>
        <w:topLinePunct w:val="0"/>
        <w:autoSpaceDE/>
        <w:autoSpaceDN/>
        <w:bidi w:val="0"/>
        <w:adjustRightInd w:val="0"/>
        <w:snapToGrid/>
        <w:spacing w:line="520" w:lineRule="exact"/>
        <w:ind w:firstLine="643" w:firstLineChars="200"/>
        <w:jc w:val="both"/>
        <w:textAlignment w:val="auto"/>
        <w:outlineLvl w:val="9"/>
        <w:rPr>
          <w:rFonts w:hint="eastAsia" w:ascii="楷体" w:hAnsi="楷体" w:eastAsia="楷体" w:cs="仿宋_GB2312"/>
          <w:b/>
          <w:bCs/>
          <w:color w:val="auto"/>
          <w:kern w:val="0"/>
          <w:sz w:val="32"/>
          <w:szCs w:val="32"/>
        </w:rPr>
      </w:pPr>
      <w:r>
        <w:rPr>
          <w:rFonts w:hint="eastAsia" w:ascii="楷体" w:hAnsi="楷体" w:eastAsia="楷体" w:cs="仿宋_GB2312"/>
          <w:b/>
          <w:bCs/>
          <w:color w:val="auto"/>
          <w:kern w:val="0"/>
          <w:sz w:val="32"/>
          <w:szCs w:val="32"/>
        </w:rPr>
        <w:t>（十</w:t>
      </w:r>
      <w:r>
        <w:rPr>
          <w:rFonts w:hint="eastAsia" w:ascii="楷体" w:hAnsi="楷体" w:eastAsia="楷体" w:cs="仿宋_GB2312"/>
          <w:b/>
          <w:bCs/>
          <w:color w:val="auto"/>
          <w:kern w:val="0"/>
          <w:sz w:val="32"/>
          <w:szCs w:val="32"/>
          <w:lang w:val="en-US" w:eastAsia="zh-CN"/>
        </w:rPr>
        <w:t>二</w:t>
      </w:r>
      <w:r>
        <w:rPr>
          <w:rFonts w:hint="eastAsia" w:ascii="楷体" w:hAnsi="楷体" w:eastAsia="楷体" w:cs="仿宋_GB2312"/>
          <w:b/>
          <w:bCs/>
          <w:color w:val="auto"/>
          <w:kern w:val="0"/>
          <w:sz w:val="32"/>
          <w:szCs w:val="32"/>
        </w:rPr>
        <w:t>）县信访局</w:t>
      </w:r>
    </w:p>
    <w:p w14:paraId="53DEBD79">
      <w:pPr>
        <w:pStyle w:val="2"/>
        <w:keepNext w:val="0"/>
        <w:keepLines w:val="0"/>
        <w:pageBreakBefore w:val="0"/>
        <w:widowControl w:val="0"/>
        <w:numPr>
          <w:ilvl w:val="0"/>
          <w:numId w:val="0"/>
        </w:numPr>
        <w:kinsoku/>
        <w:overflowPunct/>
        <w:topLinePunct w:val="0"/>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负责指导协助征地工作中群众信访维稳工作。</w:t>
      </w:r>
    </w:p>
    <w:p w14:paraId="0FF0EF6B">
      <w:pPr>
        <w:keepNext w:val="0"/>
        <w:keepLines w:val="0"/>
        <w:pageBreakBefore w:val="0"/>
        <w:widowControl/>
        <w:kinsoku/>
        <w:wordWrap/>
        <w:overflowPunct/>
        <w:topLinePunct w:val="0"/>
        <w:autoSpaceDE/>
        <w:autoSpaceDN/>
        <w:bidi w:val="0"/>
        <w:adjustRightInd w:val="0"/>
        <w:snapToGrid/>
        <w:spacing w:line="520" w:lineRule="exact"/>
        <w:ind w:firstLine="643" w:firstLineChars="200"/>
        <w:jc w:val="both"/>
        <w:textAlignment w:val="auto"/>
        <w:outlineLvl w:val="9"/>
        <w:rPr>
          <w:rFonts w:hint="eastAsia" w:ascii="楷体" w:hAnsi="楷体" w:eastAsia="楷体" w:cs="仿宋_GB2312"/>
          <w:b/>
          <w:bCs/>
          <w:color w:val="auto"/>
          <w:kern w:val="0"/>
          <w:sz w:val="32"/>
          <w:szCs w:val="32"/>
          <w:lang w:val="en-US" w:eastAsia="zh-CN"/>
        </w:rPr>
      </w:pPr>
      <w:r>
        <w:rPr>
          <w:rFonts w:hint="eastAsia" w:ascii="楷体" w:hAnsi="楷体" w:eastAsia="楷体" w:cs="仿宋_GB2312"/>
          <w:b/>
          <w:bCs/>
          <w:color w:val="auto"/>
          <w:kern w:val="0"/>
          <w:sz w:val="32"/>
          <w:szCs w:val="32"/>
        </w:rPr>
        <w:t>（十</w:t>
      </w:r>
      <w:r>
        <w:rPr>
          <w:rFonts w:hint="eastAsia" w:ascii="楷体" w:hAnsi="楷体" w:eastAsia="楷体" w:cs="仿宋_GB2312"/>
          <w:b/>
          <w:bCs/>
          <w:color w:val="auto"/>
          <w:kern w:val="0"/>
          <w:sz w:val="32"/>
          <w:szCs w:val="32"/>
          <w:lang w:val="en-US" w:eastAsia="zh-CN"/>
        </w:rPr>
        <w:t>三</w:t>
      </w:r>
      <w:r>
        <w:rPr>
          <w:rFonts w:hint="eastAsia" w:ascii="楷体" w:hAnsi="楷体" w:eastAsia="楷体" w:cs="仿宋_GB2312"/>
          <w:b/>
          <w:bCs/>
          <w:color w:val="auto"/>
          <w:kern w:val="0"/>
          <w:sz w:val="32"/>
          <w:szCs w:val="32"/>
        </w:rPr>
        <w:t>）县供电公司、电信公司、移动公司、联通公司、广电网络公司</w:t>
      </w:r>
      <w:r>
        <w:rPr>
          <w:rFonts w:hint="eastAsia" w:ascii="楷体" w:hAnsi="楷体" w:eastAsia="楷体" w:cs="仿宋_GB2312"/>
          <w:b/>
          <w:bCs/>
          <w:color w:val="auto"/>
          <w:kern w:val="0"/>
          <w:sz w:val="32"/>
          <w:szCs w:val="32"/>
          <w:lang w:eastAsia="zh-CN"/>
        </w:rPr>
        <w:t>、</w:t>
      </w:r>
      <w:r>
        <w:rPr>
          <w:rFonts w:hint="eastAsia" w:ascii="楷体" w:hAnsi="楷体" w:eastAsia="楷体" w:cs="仿宋_GB2312"/>
          <w:b/>
          <w:bCs/>
          <w:color w:val="auto"/>
          <w:kern w:val="0"/>
          <w:sz w:val="32"/>
          <w:szCs w:val="32"/>
          <w:lang w:val="en-US" w:eastAsia="zh-CN"/>
        </w:rPr>
        <w:t>铁塔公司</w:t>
      </w:r>
    </w:p>
    <w:p w14:paraId="24331419">
      <w:pPr>
        <w:pStyle w:val="2"/>
        <w:keepNext w:val="0"/>
        <w:keepLines w:val="0"/>
        <w:pageBreakBefore w:val="0"/>
        <w:widowControl w:val="0"/>
        <w:numPr>
          <w:ilvl w:val="0"/>
          <w:numId w:val="0"/>
        </w:numPr>
        <w:kinsoku/>
        <w:overflowPunct/>
        <w:topLinePunct w:val="0"/>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在确保安全的前提下，对土地征收范围内的管(杆)线及时迁移，力争与土地征收同步完成。</w:t>
      </w:r>
    </w:p>
    <w:p w14:paraId="5BB35AEC">
      <w:pPr>
        <w:keepNext w:val="0"/>
        <w:keepLines w:val="0"/>
        <w:pageBreakBefore w:val="0"/>
        <w:widowControl/>
        <w:kinsoku/>
        <w:wordWrap/>
        <w:overflowPunct/>
        <w:topLinePunct w:val="0"/>
        <w:autoSpaceDE/>
        <w:autoSpaceDN/>
        <w:bidi w:val="0"/>
        <w:adjustRightInd w:val="0"/>
        <w:snapToGrid/>
        <w:spacing w:line="520" w:lineRule="exact"/>
        <w:ind w:firstLine="640" w:firstLineChars="200"/>
        <w:jc w:val="both"/>
        <w:textAlignment w:val="auto"/>
        <w:outlineLvl w:val="9"/>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四、资金管理</w:t>
      </w:r>
    </w:p>
    <w:p w14:paraId="41CA4746">
      <w:pPr>
        <w:pStyle w:val="2"/>
        <w:keepNext w:val="0"/>
        <w:keepLines w:val="0"/>
        <w:pageBreakBefore w:val="0"/>
        <w:widowControl w:val="0"/>
        <w:numPr>
          <w:ilvl w:val="0"/>
          <w:numId w:val="0"/>
        </w:numPr>
        <w:kinsoku/>
        <w:overflowPunct/>
        <w:topLinePunct w:val="0"/>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征地资金由县财政筹措,根据征地需要,及时将征地补偿款拨付到各征地乡（镇）,再由相关乡（镇）以一卡通形式发到被征农户。</w:t>
      </w:r>
    </w:p>
    <w:p w14:paraId="73C6AF6C">
      <w:pPr>
        <w:pStyle w:val="2"/>
        <w:keepNext w:val="0"/>
        <w:keepLines w:val="0"/>
        <w:pageBreakBefore w:val="0"/>
        <w:widowControl w:val="0"/>
        <w:numPr>
          <w:ilvl w:val="0"/>
          <w:numId w:val="0"/>
        </w:numPr>
        <w:kinsoku/>
        <w:overflowPunct/>
        <w:topLinePunct w:val="0"/>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1.征地资金预算编制。征地资金编制由县财政局依据政府拟征地文件及征地计</w:t>
      </w:r>
      <w:r>
        <w:rPr>
          <w:rFonts w:hint="eastAsia" w:ascii="仿宋_GB2312" w:hAnsi="仿宋_GB2312" w:eastAsia="仿宋_GB2312" w:cs="仿宋_GB2312"/>
          <w:b w:val="0"/>
          <w:bCs w:val="0"/>
          <w:color w:val="auto"/>
          <w:sz w:val="32"/>
          <w:szCs w:val="32"/>
          <w:lang w:val="en-US" w:eastAsia="zh-CN"/>
        </w:rPr>
        <w:t>划</w:t>
      </w:r>
      <w:r>
        <w:rPr>
          <w:rFonts w:hint="eastAsia" w:ascii="仿宋_GB2312" w:hAnsi="仿宋_GB2312" w:eastAsia="仿宋_GB2312" w:cs="仿宋_GB2312"/>
          <w:color w:val="auto"/>
          <w:sz w:val="32"/>
          <w:szCs w:val="32"/>
          <w:lang w:val="en-US" w:eastAsia="zh-CN"/>
        </w:rPr>
        <w:t>编制并纳入年度财政拨付计划，其中编制预算时按最高补偿价增加3-7%测量误差系数计算。</w:t>
      </w:r>
    </w:p>
    <w:p w14:paraId="574F538D">
      <w:pPr>
        <w:pStyle w:val="2"/>
        <w:keepNext w:val="0"/>
        <w:keepLines w:val="0"/>
        <w:pageBreakBefore w:val="0"/>
        <w:widowControl w:val="0"/>
        <w:numPr>
          <w:ilvl w:val="0"/>
          <w:numId w:val="0"/>
        </w:numPr>
        <w:kinsoku/>
        <w:overflowPunct/>
        <w:topLinePunct w:val="0"/>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征地资金的拨付。县自然资源局根据征地工作方案明确红线图面积、性质、地类,将征地任务授权到乡（镇），由乡（镇）向县财政申请拨付征地补偿资金，各被征地小组根据组的村规民约上报村、镇。由乡镇统一以“一卡通”的形式发放到被征地农户。征地补偿标准按《江西省人民政府关于公布全省征地区片综合地价的通知》（赣府字〔2023〕23号）文件执行。为调动乡（镇）工作积极性，征地工作经费为(征地补偿款、青苗费、附着物迁移费)三项总和的8％，征地资金和征地工作经费同期拨付至乡（镇）财政帐户。</w:t>
      </w:r>
    </w:p>
    <w:p w14:paraId="45B34536">
      <w:pPr>
        <w:pStyle w:val="2"/>
        <w:keepNext w:val="0"/>
        <w:keepLines w:val="0"/>
        <w:pageBreakBefore w:val="0"/>
        <w:widowControl w:val="0"/>
        <w:numPr>
          <w:ilvl w:val="0"/>
          <w:numId w:val="0"/>
        </w:numPr>
        <w:kinsoku/>
        <w:overflowPunct/>
        <w:topLinePunct w:val="0"/>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3.迁坟、青苗及附属物补偿的标准。按《湖口县人民政府办公室关于公布实施农村村民住宅、地上附着物和青苗补偿标准的通知》（湖府办发〔2024〕4号）文件执行。</w:t>
      </w:r>
    </w:p>
    <w:p w14:paraId="45236612">
      <w:pPr>
        <w:keepNext w:val="0"/>
        <w:keepLines w:val="0"/>
        <w:pageBreakBefore w:val="0"/>
        <w:widowControl/>
        <w:kinsoku/>
        <w:wordWrap/>
        <w:overflowPunct/>
        <w:topLinePunct w:val="0"/>
        <w:autoSpaceDE/>
        <w:autoSpaceDN/>
        <w:bidi w:val="0"/>
        <w:adjustRightInd w:val="0"/>
        <w:snapToGrid/>
        <w:spacing w:line="520" w:lineRule="exact"/>
        <w:ind w:firstLine="640" w:firstLineChars="200"/>
        <w:jc w:val="both"/>
        <w:textAlignment w:val="auto"/>
        <w:outlineLvl w:val="9"/>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五、土地收储和移交</w:t>
      </w:r>
    </w:p>
    <w:p w14:paraId="55FCE66E">
      <w:pPr>
        <w:pStyle w:val="2"/>
        <w:keepNext w:val="0"/>
        <w:keepLines w:val="0"/>
        <w:pageBreakBefore w:val="0"/>
        <w:widowControl w:val="0"/>
        <w:numPr>
          <w:ilvl w:val="0"/>
          <w:numId w:val="0"/>
        </w:numPr>
        <w:kinsoku/>
        <w:overflowPunct/>
        <w:topLinePunct w:val="0"/>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1.乡（镇）按照进度要求完成红线划定范围内的征地,且无“插花地”,确保权属清晰。由县自然资源储备利用中心委托第三方测量定界进行收储。</w:t>
      </w:r>
    </w:p>
    <w:p w14:paraId="6C9FCAAB">
      <w:pPr>
        <w:pStyle w:val="2"/>
        <w:keepNext w:val="0"/>
        <w:keepLines w:val="0"/>
        <w:pageBreakBefore w:val="0"/>
        <w:widowControl w:val="0"/>
        <w:numPr>
          <w:ilvl w:val="0"/>
          <w:numId w:val="0"/>
        </w:numPr>
        <w:kinsoku/>
        <w:overflowPunct/>
        <w:topLinePunct w:val="0"/>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2.县政府委托乡镇及其他部门及时组织完成好划界、清场、围场等工作,并组织清表，三通一平达到净地出让的条件，由县自然资源储备利用中心入库建档。</w:t>
      </w:r>
    </w:p>
    <w:p w14:paraId="543D69DA">
      <w:pPr>
        <w:keepNext w:val="0"/>
        <w:keepLines w:val="0"/>
        <w:pageBreakBefore w:val="0"/>
        <w:widowControl/>
        <w:kinsoku/>
        <w:wordWrap/>
        <w:overflowPunct/>
        <w:topLinePunct w:val="0"/>
        <w:autoSpaceDE/>
        <w:autoSpaceDN/>
        <w:bidi w:val="0"/>
        <w:adjustRightInd w:val="0"/>
        <w:snapToGrid/>
        <w:spacing w:line="520" w:lineRule="exact"/>
        <w:ind w:firstLine="640" w:firstLineChars="200"/>
        <w:jc w:val="both"/>
        <w:textAlignment w:val="auto"/>
        <w:outlineLvl w:val="9"/>
        <w:rPr>
          <w:rFonts w:hint="eastAsia" w:ascii="黑体" w:hAnsi="黑体" w:eastAsia="黑体" w:cs="仿宋_GB2312"/>
          <w:b w:val="0"/>
          <w:bCs w:val="0"/>
          <w:color w:val="auto"/>
          <w:kern w:val="0"/>
          <w:sz w:val="32"/>
          <w:szCs w:val="32"/>
        </w:rPr>
      </w:pPr>
      <w:r>
        <w:rPr>
          <w:rFonts w:hint="eastAsia" w:ascii="黑体" w:hAnsi="黑体" w:eastAsia="黑体" w:cs="仿宋_GB2312"/>
          <w:b w:val="0"/>
          <w:bCs w:val="0"/>
          <w:color w:val="auto"/>
          <w:kern w:val="0"/>
          <w:sz w:val="32"/>
          <w:szCs w:val="32"/>
        </w:rPr>
        <w:t>六、信息公开</w:t>
      </w:r>
    </w:p>
    <w:p w14:paraId="0DF5372E">
      <w:pPr>
        <w:pStyle w:val="2"/>
        <w:keepNext w:val="0"/>
        <w:keepLines w:val="0"/>
        <w:pageBreakBefore w:val="0"/>
        <w:widowControl w:val="0"/>
        <w:numPr>
          <w:ilvl w:val="0"/>
          <w:numId w:val="0"/>
        </w:numPr>
        <w:kinsoku/>
        <w:overflowPunct/>
        <w:topLinePunct w:val="0"/>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切实做好征地信息公开。各乡（镇）要设立专门接待窗口，及时做好征地信息公开答复工作。县自然资源局自收到土地征收批准文件后10日内,须在江西省自然资源厅官方网站“征地信息”专栏网页和湖口县人民政府网及时公开有关征地信息。</w:t>
      </w:r>
    </w:p>
    <w:p w14:paraId="31D77A73">
      <w:pPr>
        <w:pStyle w:val="2"/>
        <w:keepNext w:val="0"/>
        <w:keepLines w:val="0"/>
        <w:pageBreakBefore w:val="0"/>
        <w:widowControl w:val="0"/>
        <w:numPr>
          <w:ilvl w:val="0"/>
          <w:numId w:val="0"/>
        </w:numPr>
        <w:kinsoku/>
        <w:overflowPunct/>
        <w:topLinePunct w:val="0"/>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切实保障被征地农民的知情权和参与权。实施土地征收时,涉及乡（镇）要依法吸纳被征地农村集体经济组织和群众参与土地调查确认、听证和签订征地协议等过程,充分听取群众提出的合理意见,确保被征地农民的知情权、参与权、申诉权和监督权。</w:t>
      </w:r>
    </w:p>
    <w:p w14:paraId="38007775">
      <w:pPr>
        <w:pStyle w:val="2"/>
        <w:keepNext w:val="0"/>
        <w:keepLines w:val="0"/>
        <w:pageBreakBefore w:val="0"/>
        <w:widowControl w:val="0"/>
        <w:numPr>
          <w:ilvl w:val="0"/>
          <w:numId w:val="0"/>
        </w:numPr>
        <w:kinsoku/>
        <w:overflowPunct/>
        <w:topLinePunct w:val="0"/>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66320527">
      <w:pPr>
        <w:pStyle w:val="2"/>
        <w:keepNext w:val="0"/>
        <w:keepLines w:val="0"/>
        <w:pageBreakBefore w:val="0"/>
        <w:widowControl w:val="0"/>
        <w:numPr>
          <w:ilvl w:val="0"/>
          <w:numId w:val="0"/>
        </w:numPr>
        <w:kinsoku/>
        <w:overflowPunct/>
        <w:topLinePunct w:val="0"/>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附件：湖口县征地区片综合地价表</w:t>
      </w:r>
    </w:p>
    <w:p w14:paraId="64FBAD05">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黑体" w:hAnsi="黑体" w:eastAsia="黑体" w:cs="宋体"/>
          <w:color w:val="auto"/>
          <w:kern w:val="0"/>
          <w:sz w:val="32"/>
          <w:szCs w:val="32"/>
        </w:rPr>
      </w:pPr>
    </w:p>
    <w:p w14:paraId="38210DA1">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黑体" w:hAnsi="黑体" w:eastAsia="黑体" w:cs="宋体"/>
          <w:color w:val="auto"/>
          <w:kern w:val="0"/>
          <w:sz w:val="32"/>
          <w:szCs w:val="32"/>
        </w:rPr>
      </w:pPr>
    </w:p>
    <w:p w14:paraId="437EE342">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黑体" w:hAnsi="黑体" w:eastAsia="黑体" w:cs="宋体"/>
          <w:color w:val="auto"/>
          <w:kern w:val="0"/>
          <w:sz w:val="32"/>
          <w:szCs w:val="32"/>
        </w:rPr>
      </w:pPr>
    </w:p>
    <w:p w14:paraId="42B10E30">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黑体" w:hAnsi="黑体" w:eastAsia="黑体" w:cs="宋体"/>
          <w:color w:val="auto"/>
          <w:kern w:val="0"/>
          <w:sz w:val="32"/>
          <w:szCs w:val="32"/>
        </w:rPr>
      </w:pPr>
    </w:p>
    <w:p w14:paraId="291D2EA5">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黑体" w:hAnsi="黑体" w:eastAsia="黑体" w:cs="宋体"/>
          <w:color w:val="auto"/>
          <w:kern w:val="0"/>
          <w:sz w:val="32"/>
          <w:szCs w:val="32"/>
        </w:rPr>
      </w:pPr>
    </w:p>
    <w:p w14:paraId="2A13107D">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黑体" w:hAnsi="黑体" w:eastAsia="黑体" w:cs="宋体"/>
          <w:color w:val="auto"/>
          <w:kern w:val="0"/>
          <w:sz w:val="32"/>
          <w:szCs w:val="32"/>
        </w:rPr>
      </w:pPr>
    </w:p>
    <w:p w14:paraId="4F908E84">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黑体" w:hAnsi="黑体" w:eastAsia="黑体" w:cs="宋体"/>
          <w:color w:val="auto"/>
          <w:kern w:val="0"/>
          <w:sz w:val="32"/>
          <w:szCs w:val="32"/>
        </w:rPr>
      </w:pPr>
    </w:p>
    <w:p w14:paraId="74613E9C">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黑体" w:hAnsi="黑体" w:eastAsia="黑体" w:cs="宋体"/>
          <w:color w:val="auto"/>
          <w:kern w:val="0"/>
          <w:sz w:val="32"/>
          <w:szCs w:val="32"/>
        </w:rPr>
      </w:pPr>
    </w:p>
    <w:p w14:paraId="482EA0E9">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黑体" w:hAnsi="黑体" w:eastAsia="黑体" w:cs="宋体"/>
          <w:color w:val="auto"/>
          <w:kern w:val="0"/>
          <w:sz w:val="32"/>
          <w:szCs w:val="32"/>
        </w:rPr>
      </w:pPr>
    </w:p>
    <w:p w14:paraId="55C8D2F5">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黑体" w:hAnsi="黑体" w:eastAsia="黑体" w:cs="宋体"/>
          <w:color w:val="auto"/>
          <w:kern w:val="0"/>
          <w:sz w:val="32"/>
          <w:szCs w:val="32"/>
        </w:rPr>
      </w:pPr>
    </w:p>
    <w:p w14:paraId="7FDBFD3C">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黑体" w:hAnsi="黑体" w:eastAsia="黑体" w:cs="宋体"/>
          <w:color w:val="auto"/>
          <w:kern w:val="0"/>
          <w:sz w:val="32"/>
          <w:szCs w:val="32"/>
        </w:rPr>
      </w:pPr>
    </w:p>
    <w:p w14:paraId="4FAB0F04">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黑体" w:hAnsi="黑体" w:eastAsia="黑体" w:cs="宋体"/>
          <w:color w:val="auto"/>
          <w:kern w:val="0"/>
          <w:sz w:val="32"/>
          <w:szCs w:val="32"/>
        </w:rPr>
      </w:pPr>
    </w:p>
    <w:p w14:paraId="03C2416B">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黑体" w:hAnsi="黑体" w:eastAsia="黑体" w:cs="宋体"/>
          <w:color w:val="auto"/>
          <w:kern w:val="0"/>
          <w:sz w:val="32"/>
          <w:szCs w:val="32"/>
        </w:rPr>
      </w:pPr>
    </w:p>
    <w:p w14:paraId="676660A2">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黑体" w:hAnsi="黑体" w:eastAsia="黑体" w:cs="宋体"/>
          <w:color w:val="auto"/>
          <w:kern w:val="0"/>
          <w:sz w:val="32"/>
          <w:szCs w:val="32"/>
        </w:rPr>
      </w:pPr>
    </w:p>
    <w:p w14:paraId="2EB3B07E">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黑体" w:hAnsi="黑体" w:eastAsia="黑体" w:cs="宋体"/>
          <w:color w:val="auto"/>
          <w:kern w:val="0"/>
          <w:sz w:val="32"/>
          <w:szCs w:val="32"/>
        </w:rPr>
      </w:pPr>
    </w:p>
    <w:p w14:paraId="4AD1405A">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黑体" w:hAnsi="黑体" w:eastAsia="黑体" w:cs="宋体"/>
          <w:color w:val="auto"/>
          <w:kern w:val="0"/>
          <w:sz w:val="32"/>
          <w:szCs w:val="32"/>
        </w:rPr>
      </w:pPr>
    </w:p>
    <w:p w14:paraId="220DCA85">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黑体" w:hAnsi="黑体" w:eastAsia="黑体" w:cs="宋体"/>
          <w:color w:val="auto"/>
          <w:kern w:val="0"/>
          <w:sz w:val="32"/>
          <w:szCs w:val="32"/>
        </w:rPr>
      </w:pPr>
    </w:p>
    <w:p w14:paraId="3E4F47F7">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黑体" w:hAnsi="黑体" w:eastAsia="黑体" w:cs="宋体"/>
          <w:color w:val="auto"/>
          <w:kern w:val="0"/>
          <w:sz w:val="32"/>
          <w:szCs w:val="32"/>
        </w:rPr>
      </w:pPr>
    </w:p>
    <w:p w14:paraId="26CCD971">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黑体" w:hAnsi="黑体" w:eastAsia="黑体" w:cs="宋体"/>
          <w:color w:val="auto"/>
          <w:kern w:val="0"/>
          <w:sz w:val="32"/>
          <w:szCs w:val="32"/>
        </w:rPr>
      </w:pPr>
    </w:p>
    <w:p w14:paraId="76E9A231">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黑体" w:hAnsi="黑体" w:eastAsia="黑体" w:cs="宋体"/>
          <w:color w:val="auto"/>
          <w:kern w:val="0"/>
          <w:sz w:val="32"/>
          <w:szCs w:val="32"/>
        </w:rPr>
      </w:pPr>
    </w:p>
    <w:p w14:paraId="00B2C40C">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ascii="黑体" w:hAnsi="黑体" w:eastAsia="黑体" w:cs="宋体"/>
          <w:color w:val="auto"/>
          <w:kern w:val="0"/>
          <w:sz w:val="32"/>
          <w:szCs w:val="32"/>
        </w:rPr>
      </w:pPr>
      <w:r>
        <w:rPr>
          <w:rFonts w:hint="eastAsia" w:ascii="黑体" w:hAnsi="黑体" w:eastAsia="黑体" w:cs="宋体"/>
          <w:color w:val="auto"/>
          <w:kern w:val="0"/>
          <w:sz w:val="32"/>
          <w:szCs w:val="32"/>
        </w:rPr>
        <w:t>附件</w:t>
      </w:r>
    </w:p>
    <w:p w14:paraId="54264C08">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ascii="楷体_GB2312" w:hAnsi="宋体" w:eastAsia="楷体_GB2312" w:cs="宋体"/>
          <w:color w:val="auto"/>
          <w:kern w:val="0"/>
          <w:sz w:val="30"/>
          <w:szCs w:val="30"/>
        </w:rPr>
      </w:pPr>
    </w:p>
    <w:p w14:paraId="44785B5B">
      <w:pPr>
        <w:keepNext w:val="0"/>
        <w:keepLines w:val="0"/>
        <w:pageBreakBefore w:val="0"/>
        <w:widowControl/>
        <w:kinsoku/>
        <w:wordWrap/>
        <w:overflowPunct/>
        <w:topLinePunct w:val="0"/>
        <w:autoSpaceDE/>
        <w:autoSpaceDN/>
        <w:bidi w:val="0"/>
        <w:adjustRightInd w:val="0"/>
        <w:snapToGrid/>
        <w:spacing w:line="520" w:lineRule="exact"/>
        <w:jc w:val="center"/>
        <w:textAlignment w:val="auto"/>
        <w:outlineLvl w:val="9"/>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lang w:eastAsia="zh-CN"/>
        </w:rPr>
        <w:t>湖口县</w:t>
      </w:r>
      <w:r>
        <w:rPr>
          <w:rFonts w:hint="eastAsia" w:ascii="方正小标宋简体" w:hAnsi="宋体" w:eastAsia="方正小标宋简体" w:cs="宋体"/>
          <w:kern w:val="0"/>
          <w:sz w:val="44"/>
          <w:szCs w:val="44"/>
        </w:rPr>
        <w:t>征地区片综合地价表</w:t>
      </w:r>
    </w:p>
    <w:tbl>
      <w:tblPr>
        <w:tblStyle w:val="4"/>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172"/>
        <w:gridCol w:w="5509"/>
        <w:gridCol w:w="1419"/>
      </w:tblGrid>
      <w:tr w14:paraId="19CD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noWrap w:val="0"/>
            <w:vAlign w:val="center"/>
          </w:tcPr>
          <w:p w14:paraId="7E3AE340">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设区市</w:t>
            </w:r>
          </w:p>
        </w:tc>
        <w:tc>
          <w:tcPr>
            <w:tcW w:w="1172" w:type="dxa"/>
            <w:noWrap w:val="0"/>
            <w:vAlign w:val="center"/>
          </w:tcPr>
          <w:p w14:paraId="524A6CE4">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区片</w:t>
            </w:r>
          </w:p>
        </w:tc>
        <w:tc>
          <w:tcPr>
            <w:tcW w:w="5509" w:type="dxa"/>
            <w:noWrap w:val="0"/>
            <w:vAlign w:val="center"/>
          </w:tcPr>
          <w:p w14:paraId="00EF4FED">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区片范围</w:t>
            </w:r>
          </w:p>
        </w:tc>
        <w:tc>
          <w:tcPr>
            <w:tcW w:w="1419" w:type="dxa"/>
            <w:noWrap w:val="0"/>
            <w:vAlign w:val="center"/>
          </w:tcPr>
          <w:p w14:paraId="2215A474">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区片价</w:t>
            </w:r>
          </w:p>
          <w:p w14:paraId="58001514">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（元/亩）</w:t>
            </w:r>
          </w:p>
        </w:tc>
      </w:tr>
      <w:tr w14:paraId="4EB9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76" w:type="dxa"/>
            <w:vMerge w:val="restart"/>
            <w:noWrap w:val="0"/>
            <w:vAlign w:val="center"/>
          </w:tcPr>
          <w:p w14:paraId="19A48FC4">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九江市</w:t>
            </w:r>
          </w:p>
        </w:tc>
        <w:tc>
          <w:tcPr>
            <w:tcW w:w="1172" w:type="dxa"/>
            <w:vMerge w:val="restart"/>
            <w:noWrap w:val="0"/>
            <w:vAlign w:val="center"/>
          </w:tcPr>
          <w:p w14:paraId="6E78FF69">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仿宋_GB2312" w:hAnsi="宋体" w:eastAsia="仿宋_GB2312" w:cs="宋体"/>
                <w:color w:val="auto"/>
                <w:kern w:val="0"/>
                <w:sz w:val="30"/>
                <w:szCs w:val="30"/>
                <w:highlight w:val="none"/>
                <w:lang w:eastAsia="zh-CN"/>
              </w:rPr>
            </w:pPr>
            <w:r>
              <w:rPr>
                <w:rFonts w:hint="eastAsia" w:ascii="仿宋_GB2312" w:hAnsi="宋体" w:eastAsia="仿宋_GB2312" w:cs="宋体"/>
                <w:color w:val="auto"/>
                <w:kern w:val="0"/>
                <w:sz w:val="30"/>
                <w:szCs w:val="30"/>
                <w:highlight w:val="none"/>
                <w:lang w:eastAsia="zh-CN"/>
              </w:rPr>
              <w:t>湖口县</w:t>
            </w:r>
          </w:p>
        </w:tc>
        <w:tc>
          <w:tcPr>
            <w:tcW w:w="5509" w:type="dxa"/>
            <w:noWrap w:val="0"/>
            <w:vAlign w:val="top"/>
          </w:tcPr>
          <w:p w14:paraId="52D90A74">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双钟镇、马影镇、流泗镇、凰村镇</w:t>
            </w:r>
          </w:p>
        </w:tc>
        <w:tc>
          <w:tcPr>
            <w:tcW w:w="1419" w:type="dxa"/>
            <w:noWrap w:val="0"/>
            <w:vAlign w:val="center"/>
          </w:tcPr>
          <w:p w14:paraId="74544766">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rPr>
              <w:t>4</w:t>
            </w:r>
            <w:r>
              <w:rPr>
                <w:rFonts w:hint="eastAsia" w:ascii="仿宋_GB2312" w:hAnsi="宋体" w:eastAsia="仿宋_GB2312" w:cs="宋体"/>
                <w:color w:val="auto"/>
                <w:kern w:val="0"/>
                <w:sz w:val="28"/>
                <w:szCs w:val="28"/>
                <w:highlight w:val="none"/>
                <w:lang w:val="en-US" w:eastAsia="zh-CN"/>
              </w:rPr>
              <w:t>6500</w:t>
            </w:r>
          </w:p>
        </w:tc>
      </w:tr>
      <w:tr w14:paraId="629A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Merge w:val="continue"/>
            <w:noWrap w:val="0"/>
            <w:vAlign w:val="top"/>
          </w:tcPr>
          <w:p w14:paraId="4E25D8AD">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仿宋_GB2312" w:hAnsi="宋体" w:eastAsia="仿宋_GB2312" w:cs="宋体"/>
                <w:color w:val="auto"/>
                <w:kern w:val="0"/>
                <w:sz w:val="30"/>
                <w:szCs w:val="30"/>
                <w:highlight w:val="none"/>
              </w:rPr>
            </w:pPr>
          </w:p>
        </w:tc>
        <w:tc>
          <w:tcPr>
            <w:tcW w:w="1172" w:type="dxa"/>
            <w:vMerge w:val="continue"/>
            <w:noWrap w:val="0"/>
            <w:vAlign w:val="top"/>
          </w:tcPr>
          <w:p w14:paraId="30C90A9C">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仿宋_GB2312" w:hAnsi="宋体" w:eastAsia="仿宋_GB2312" w:cs="宋体"/>
                <w:color w:val="auto"/>
                <w:kern w:val="0"/>
                <w:sz w:val="30"/>
                <w:szCs w:val="30"/>
                <w:highlight w:val="none"/>
              </w:rPr>
            </w:pPr>
          </w:p>
        </w:tc>
        <w:tc>
          <w:tcPr>
            <w:tcW w:w="5509" w:type="dxa"/>
            <w:noWrap w:val="0"/>
            <w:vAlign w:val="top"/>
          </w:tcPr>
          <w:p w14:paraId="747D6FD7">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均桥镇、武山镇、城山镇</w:t>
            </w:r>
          </w:p>
        </w:tc>
        <w:tc>
          <w:tcPr>
            <w:tcW w:w="1419" w:type="dxa"/>
            <w:noWrap w:val="0"/>
            <w:vAlign w:val="center"/>
          </w:tcPr>
          <w:p w14:paraId="1CD90755">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46000</w:t>
            </w:r>
          </w:p>
        </w:tc>
      </w:tr>
      <w:tr w14:paraId="7AE7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Merge w:val="continue"/>
            <w:noWrap w:val="0"/>
            <w:vAlign w:val="top"/>
          </w:tcPr>
          <w:p w14:paraId="6772DAF8">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仿宋_GB2312" w:hAnsi="宋体" w:eastAsia="仿宋_GB2312" w:cs="宋体"/>
                <w:color w:val="auto"/>
                <w:kern w:val="0"/>
                <w:sz w:val="30"/>
                <w:szCs w:val="30"/>
                <w:highlight w:val="none"/>
              </w:rPr>
            </w:pPr>
          </w:p>
        </w:tc>
        <w:tc>
          <w:tcPr>
            <w:tcW w:w="1172" w:type="dxa"/>
            <w:vMerge w:val="continue"/>
            <w:noWrap w:val="0"/>
            <w:vAlign w:val="top"/>
          </w:tcPr>
          <w:p w14:paraId="47620E14">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仿宋_GB2312" w:hAnsi="宋体" w:eastAsia="仿宋_GB2312" w:cs="宋体"/>
                <w:color w:val="auto"/>
                <w:kern w:val="0"/>
                <w:sz w:val="30"/>
                <w:szCs w:val="30"/>
                <w:highlight w:val="none"/>
              </w:rPr>
            </w:pPr>
          </w:p>
        </w:tc>
        <w:tc>
          <w:tcPr>
            <w:tcW w:w="5509" w:type="dxa"/>
            <w:noWrap w:val="0"/>
            <w:vAlign w:val="top"/>
          </w:tcPr>
          <w:p w14:paraId="2BFC1E24">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舜德乡、流芳乡、大垅乡、付垅乡、张青乡</w:t>
            </w:r>
          </w:p>
        </w:tc>
        <w:tc>
          <w:tcPr>
            <w:tcW w:w="1419" w:type="dxa"/>
            <w:noWrap w:val="0"/>
            <w:vAlign w:val="center"/>
          </w:tcPr>
          <w:p w14:paraId="335BC175">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45200</w:t>
            </w:r>
          </w:p>
        </w:tc>
      </w:tr>
    </w:tbl>
    <w:p w14:paraId="17A33C03">
      <w:pPr>
        <w:keepNext w:val="0"/>
        <w:keepLines w:val="0"/>
        <w:pageBreakBefore w:val="0"/>
        <w:widowControl/>
        <w:kinsoku/>
        <w:wordWrap/>
        <w:overflowPunct/>
        <w:topLinePunct w:val="0"/>
        <w:autoSpaceDE/>
        <w:autoSpaceDN/>
        <w:bidi w:val="0"/>
        <w:adjustRightInd w:val="0"/>
        <w:snapToGrid/>
        <w:spacing w:line="520" w:lineRule="exact"/>
        <w:ind w:firstLine="600" w:firstLineChars="200"/>
        <w:jc w:val="both"/>
        <w:textAlignment w:val="auto"/>
        <w:outlineLvl w:val="9"/>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附注：</w:t>
      </w:r>
    </w:p>
    <w:p w14:paraId="1D78C18F">
      <w:pPr>
        <w:keepNext w:val="0"/>
        <w:keepLines w:val="0"/>
        <w:pageBreakBefore w:val="0"/>
        <w:widowControl/>
        <w:kinsoku/>
        <w:wordWrap/>
        <w:overflowPunct/>
        <w:topLinePunct w:val="0"/>
        <w:autoSpaceDE/>
        <w:autoSpaceDN/>
        <w:bidi w:val="0"/>
        <w:adjustRightInd w:val="0"/>
        <w:snapToGrid/>
        <w:spacing w:line="520" w:lineRule="exact"/>
        <w:jc w:val="both"/>
        <w:textAlignment w:val="auto"/>
        <w:outlineLvl w:val="9"/>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 xml:space="preserve">    1.征地区片综合地价适用于征收集体农用地水田的补偿测算。征收其他集体农用地、建设用地和未利用的补偿测算，参照以下修正系数执行：</w:t>
      </w:r>
    </w:p>
    <w:p w14:paraId="74BCC409">
      <w:pPr>
        <w:keepNext w:val="0"/>
        <w:keepLines w:val="0"/>
        <w:pageBreakBefore w:val="0"/>
        <w:widowControl/>
        <w:kinsoku/>
        <w:wordWrap/>
        <w:overflowPunct/>
        <w:topLinePunct w:val="0"/>
        <w:autoSpaceDE/>
        <w:autoSpaceDN/>
        <w:bidi w:val="0"/>
        <w:adjustRightInd w:val="0"/>
        <w:snapToGrid/>
        <w:spacing w:line="520" w:lineRule="exact"/>
        <w:ind w:firstLine="600" w:firstLineChars="200"/>
        <w:jc w:val="both"/>
        <w:textAlignment w:val="auto"/>
        <w:outlineLvl w:val="9"/>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（1）耕地、园地、人工高产油茶园、养殖坑塘、农村集体建设用地</w:t>
      </w:r>
      <w:r>
        <w:rPr>
          <w:rFonts w:hint="eastAsia" w:ascii="仿宋_GB2312" w:hAnsi="宋体" w:eastAsia="仿宋_GB2312" w:cs="宋体"/>
          <w:color w:val="auto"/>
          <w:kern w:val="0"/>
          <w:sz w:val="30"/>
          <w:szCs w:val="30"/>
          <w:highlight w:val="none"/>
          <w:lang w:eastAsia="zh-CN"/>
        </w:rPr>
        <w:t>（</w:t>
      </w:r>
      <w:r>
        <w:rPr>
          <w:rFonts w:hint="eastAsia" w:ascii="仿宋_GB2312" w:hAnsi="宋体" w:eastAsia="仿宋_GB2312" w:cs="宋体"/>
          <w:color w:val="auto"/>
          <w:kern w:val="0"/>
          <w:sz w:val="30"/>
          <w:szCs w:val="30"/>
          <w:highlight w:val="none"/>
          <w:lang w:val="en-US" w:eastAsia="zh-CN"/>
        </w:rPr>
        <w:t>集体经营性建设用地除外</w:t>
      </w:r>
      <w:r>
        <w:rPr>
          <w:rFonts w:hint="eastAsia" w:ascii="仿宋_GB2312" w:hAnsi="宋体" w:eastAsia="仿宋_GB2312" w:cs="宋体"/>
          <w:color w:val="auto"/>
          <w:kern w:val="0"/>
          <w:sz w:val="30"/>
          <w:szCs w:val="30"/>
          <w:highlight w:val="none"/>
          <w:lang w:eastAsia="zh-CN"/>
        </w:rPr>
        <w:t>）</w:t>
      </w:r>
      <w:r>
        <w:rPr>
          <w:rFonts w:hint="eastAsia" w:ascii="仿宋_GB2312" w:hAnsi="宋体" w:eastAsia="仿宋_GB2312" w:cs="宋体"/>
          <w:color w:val="auto"/>
          <w:kern w:val="0"/>
          <w:sz w:val="30"/>
          <w:szCs w:val="30"/>
          <w:highlight w:val="none"/>
        </w:rPr>
        <w:t>不低于1.0；</w:t>
      </w:r>
    </w:p>
    <w:p w14:paraId="2DD1CA22">
      <w:pPr>
        <w:keepNext w:val="0"/>
        <w:keepLines w:val="0"/>
        <w:pageBreakBefore w:val="0"/>
        <w:widowControl/>
        <w:kinsoku/>
        <w:wordWrap/>
        <w:overflowPunct/>
        <w:topLinePunct w:val="0"/>
        <w:autoSpaceDE/>
        <w:autoSpaceDN/>
        <w:bidi w:val="0"/>
        <w:adjustRightInd w:val="0"/>
        <w:snapToGrid/>
        <w:spacing w:line="520" w:lineRule="exact"/>
        <w:ind w:firstLine="600" w:firstLineChars="200"/>
        <w:jc w:val="both"/>
        <w:textAlignment w:val="auto"/>
        <w:outlineLvl w:val="9"/>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（2）林地不低于0.</w:t>
      </w:r>
      <w:r>
        <w:rPr>
          <w:rFonts w:hint="eastAsia" w:ascii="仿宋_GB2312" w:hAnsi="宋体" w:eastAsia="仿宋_GB2312" w:cs="宋体"/>
          <w:color w:val="auto"/>
          <w:kern w:val="0"/>
          <w:sz w:val="30"/>
          <w:szCs w:val="30"/>
          <w:highlight w:val="none"/>
          <w:lang w:val="en-US" w:eastAsia="zh-CN"/>
        </w:rPr>
        <w:t>7</w:t>
      </w:r>
      <w:r>
        <w:rPr>
          <w:rFonts w:hint="eastAsia" w:ascii="仿宋_GB2312" w:hAnsi="宋体" w:eastAsia="仿宋_GB2312" w:cs="宋体"/>
          <w:color w:val="auto"/>
          <w:kern w:val="0"/>
          <w:sz w:val="30"/>
          <w:szCs w:val="30"/>
          <w:highlight w:val="none"/>
        </w:rPr>
        <w:t>；</w:t>
      </w:r>
    </w:p>
    <w:p w14:paraId="66FF7D4D">
      <w:pPr>
        <w:keepNext w:val="0"/>
        <w:keepLines w:val="0"/>
        <w:pageBreakBefore w:val="0"/>
        <w:widowControl/>
        <w:kinsoku/>
        <w:wordWrap/>
        <w:overflowPunct/>
        <w:topLinePunct w:val="0"/>
        <w:autoSpaceDE/>
        <w:autoSpaceDN/>
        <w:bidi w:val="0"/>
        <w:adjustRightInd w:val="0"/>
        <w:snapToGrid/>
        <w:spacing w:line="520" w:lineRule="exact"/>
        <w:ind w:firstLine="600" w:firstLineChars="200"/>
        <w:jc w:val="both"/>
        <w:textAlignment w:val="auto"/>
        <w:outlineLvl w:val="9"/>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（3）未利用地不低于0.</w:t>
      </w:r>
      <w:r>
        <w:rPr>
          <w:rFonts w:hint="eastAsia" w:ascii="仿宋_GB2312" w:hAnsi="宋体" w:eastAsia="仿宋_GB2312" w:cs="宋体"/>
          <w:color w:val="auto"/>
          <w:kern w:val="0"/>
          <w:sz w:val="30"/>
          <w:szCs w:val="30"/>
          <w:highlight w:val="none"/>
          <w:lang w:val="en-US" w:eastAsia="zh-CN"/>
        </w:rPr>
        <w:t>6</w:t>
      </w:r>
      <w:r>
        <w:rPr>
          <w:rFonts w:hint="eastAsia" w:ascii="仿宋_GB2312" w:hAnsi="宋体" w:eastAsia="仿宋_GB2312" w:cs="宋体"/>
          <w:color w:val="auto"/>
          <w:kern w:val="0"/>
          <w:sz w:val="30"/>
          <w:szCs w:val="30"/>
          <w:highlight w:val="none"/>
        </w:rPr>
        <w:t>；</w:t>
      </w:r>
    </w:p>
    <w:p w14:paraId="755EA9FF">
      <w:pPr>
        <w:keepNext w:val="0"/>
        <w:keepLines w:val="0"/>
        <w:pageBreakBefore w:val="0"/>
        <w:widowControl/>
        <w:kinsoku/>
        <w:wordWrap/>
        <w:overflowPunct/>
        <w:topLinePunct w:val="0"/>
        <w:autoSpaceDE/>
        <w:autoSpaceDN/>
        <w:bidi w:val="0"/>
        <w:adjustRightInd w:val="0"/>
        <w:snapToGrid/>
        <w:spacing w:line="520" w:lineRule="exact"/>
        <w:ind w:firstLine="600" w:firstLineChars="200"/>
        <w:jc w:val="both"/>
        <w:textAlignment w:val="auto"/>
        <w:outlineLvl w:val="9"/>
        <w:rPr>
          <w:rFonts w:hint="eastAsia"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rPr>
        <w:t>2.国有农用地补偿安置标准参照执行。</w:t>
      </w:r>
    </w:p>
    <w:p w14:paraId="013B04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4B5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2024-12-06T02:23:06Z</dcterms:created>
  <cp:lastModifiedBy>吴鹏程</cp:lastModifiedBy>
  <dcterms:modified xsi:type="dcterms:W3CDTF">2024-12-06T02:27:31Z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214089241833478EB2170EC6F66EC9B2_12</vt:lpwstr>
  </property>
</Properties>
</file>