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宋体" w:cs="宋体"/>
          <w:b/>
          <w:bCs/>
          <w:sz w:val="28"/>
          <w:szCs w:val="28"/>
        </w:rPr>
      </w:pPr>
    </w:p>
    <w:p>
      <w:pPr>
        <w:adjustRightInd w:val="0"/>
        <w:snapToGrid w:val="0"/>
        <w:spacing w:line="600" w:lineRule="exact"/>
        <w:jc w:val="center"/>
        <w:rPr>
          <w:rFonts w:ascii="宋体" w:cs="宋体"/>
          <w:b/>
          <w:bCs/>
          <w:sz w:val="28"/>
          <w:szCs w:val="28"/>
        </w:rPr>
      </w:pPr>
    </w:p>
    <w:p>
      <w:pPr>
        <w:adjustRightInd w:val="0"/>
        <w:snapToGrid w:val="0"/>
        <w:spacing w:afterLines="50" w:line="600" w:lineRule="exact"/>
        <w:jc w:val="center"/>
        <w:rPr>
          <w:rFonts w:ascii="宋体" w:cs="宋体"/>
          <w:sz w:val="28"/>
          <w:szCs w:val="28"/>
        </w:rPr>
      </w:pPr>
    </w:p>
    <w:p>
      <w:pPr>
        <w:spacing w:afterLines="100" w:line="360" w:lineRule="auto"/>
        <w:jc w:val="center"/>
        <w:rPr>
          <w:rFonts w:ascii="宋体" w:cs="宋体"/>
          <w:b/>
          <w:bCs/>
          <w:sz w:val="44"/>
          <w:szCs w:val="44"/>
        </w:rPr>
      </w:pPr>
      <w:r>
        <w:rPr>
          <w:rFonts w:hint="eastAsia" w:ascii="宋体" w:hAnsi="宋体" w:cs="宋体"/>
          <w:b/>
          <w:bCs/>
          <w:sz w:val="44"/>
          <w:szCs w:val="44"/>
        </w:rPr>
        <w:t>湖口县卫生健康委员会</w:t>
      </w:r>
    </w:p>
    <w:p>
      <w:pPr>
        <w:spacing w:afterLines="100" w:line="360" w:lineRule="auto"/>
        <w:jc w:val="center"/>
        <w:rPr>
          <w:rFonts w:ascii="宋体" w:cs="宋体"/>
          <w:b/>
          <w:bCs/>
          <w:sz w:val="44"/>
          <w:szCs w:val="44"/>
        </w:rPr>
      </w:pPr>
      <w:r>
        <w:rPr>
          <w:rFonts w:hint="eastAsia" w:ascii="宋体" w:hAnsi="宋体" w:cs="宋体"/>
          <w:b/>
          <w:bCs/>
          <w:sz w:val="44"/>
          <w:szCs w:val="44"/>
        </w:rPr>
        <w:t>农村贫困户改厕项目</w:t>
      </w:r>
    </w:p>
    <w:p>
      <w:pPr>
        <w:spacing w:afterLines="100" w:line="360" w:lineRule="auto"/>
        <w:jc w:val="center"/>
        <w:rPr>
          <w:rFonts w:ascii="宋体"/>
          <w:b/>
          <w:bCs/>
          <w:sz w:val="44"/>
          <w:szCs w:val="44"/>
        </w:rPr>
      </w:pPr>
      <w:r>
        <w:rPr>
          <w:rFonts w:ascii="宋体" w:hAnsi="宋体" w:cs="宋体"/>
          <w:b/>
          <w:bCs/>
          <w:sz w:val="44"/>
          <w:szCs w:val="44"/>
        </w:rPr>
        <w:t>2019</w:t>
      </w:r>
      <w:r>
        <w:rPr>
          <w:rFonts w:hint="eastAsia" w:ascii="宋体" w:hAnsi="宋体" w:cs="宋体"/>
          <w:b/>
          <w:bCs/>
          <w:sz w:val="44"/>
          <w:szCs w:val="44"/>
        </w:rPr>
        <w:t>年度绩效评价报</w:t>
      </w:r>
      <w:r>
        <w:rPr>
          <w:rFonts w:hint="eastAsia" w:ascii="宋体" w:hAnsi="宋体"/>
          <w:b/>
          <w:bCs/>
          <w:sz w:val="44"/>
          <w:szCs w:val="44"/>
        </w:rPr>
        <w:t>告</w:t>
      </w:r>
    </w:p>
    <w:p>
      <w:pPr>
        <w:widowControl/>
        <w:snapToGrid w:val="0"/>
        <w:spacing w:line="600" w:lineRule="exact"/>
        <w:ind w:right="700"/>
        <w:jc w:val="center"/>
        <w:rPr>
          <w:rFonts w:ascii="宋体" w:cs="宋体"/>
          <w:b/>
          <w:bCs/>
          <w:sz w:val="28"/>
          <w:szCs w:val="28"/>
        </w:rPr>
      </w:pPr>
    </w:p>
    <w:p>
      <w:pPr>
        <w:spacing w:afterLines="100" w:line="360" w:lineRule="auto"/>
        <w:jc w:val="center"/>
        <w:rPr>
          <w:rFonts w:ascii="宋体"/>
          <w:szCs w:val="36"/>
        </w:rPr>
      </w:pPr>
    </w:p>
    <w:p>
      <w:pPr>
        <w:spacing w:afterLines="100" w:line="360" w:lineRule="auto"/>
        <w:jc w:val="cente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rPr>
          <w:rFonts w:ascii="宋体" w:hAnsi="Century Schoolbook"/>
          <w:spacing w:val="20"/>
          <w:sz w:val="32"/>
          <w:szCs w:val="32"/>
        </w:rPr>
      </w:pPr>
      <w:r>
        <w:rPr>
          <w:rFonts w:hint="eastAsia" w:ascii="宋体" w:hAnsi="Century Schoolbook"/>
          <w:spacing w:val="20"/>
          <w:sz w:val="32"/>
          <w:szCs w:val="32"/>
        </w:rPr>
        <w:t>委托单位：湖口县财政局</w:t>
      </w:r>
    </w:p>
    <w:p>
      <w:pPr>
        <w:tabs>
          <w:tab w:val="left" w:pos="0"/>
        </w:tabs>
        <w:spacing w:afterLines="100" w:line="360" w:lineRule="auto"/>
        <w:rPr>
          <w:spacing w:val="20"/>
          <w:sz w:val="32"/>
          <w:szCs w:val="32"/>
        </w:rPr>
      </w:pPr>
      <w:r>
        <w:rPr>
          <w:rFonts w:hint="eastAsia" w:ascii="宋体" w:hAnsi="Century Schoolbook"/>
          <w:spacing w:val="20"/>
          <w:sz w:val="32"/>
          <w:szCs w:val="32"/>
        </w:rPr>
        <w:t>评价单位：九江钟山会计师事务所有限公司</w:t>
      </w:r>
    </w:p>
    <w:p>
      <w:pPr>
        <w:tabs>
          <w:tab w:val="left" w:pos="0"/>
        </w:tabs>
        <w:spacing w:afterLines="100" w:line="360" w:lineRule="auto"/>
        <w:rPr>
          <w:spacing w:val="20"/>
        </w:rPr>
      </w:pPr>
      <w:r>
        <w:rPr>
          <w:rFonts w:hint="eastAsia" w:ascii="宋体" w:hAnsi="Century Schoolbook"/>
          <w:spacing w:val="20"/>
          <w:sz w:val="32"/>
          <w:szCs w:val="32"/>
        </w:rPr>
        <w:t>联系电话：</w:t>
      </w:r>
      <w:r>
        <w:rPr>
          <w:rFonts w:ascii="宋体" w:hAnsi="Century Schoolbook"/>
          <w:spacing w:val="20"/>
          <w:sz w:val="32"/>
          <w:szCs w:val="32"/>
        </w:rPr>
        <w:t>0792</w:t>
      </w:r>
      <w:r>
        <w:rPr>
          <w:rFonts w:hint="eastAsia" w:ascii="宋体" w:hAnsi="Century Schoolbook"/>
          <w:spacing w:val="20"/>
          <w:sz w:val="32"/>
          <w:szCs w:val="32"/>
        </w:rPr>
        <w:t>－</w:t>
      </w:r>
      <w:r>
        <w:rPr>
          <w:rFonts w:ascii="宋体" w:hAnsi="Century Schoolbook"/>
          <w:spacing w:val="20"/>
          <w:sz w:val="32"/>
          <w:szCs w:val="32"/>
        </w:rPr>
        <w:t>8266648</w:t>
      </w:r>
    </w:p>
    <w:p>
      <w:pPr>
        <w:widowControl/>
        <w:spacing w:afterLines="50" w:line="360" w:lineRule="auto"/>
        <w:jc w:val="center"/>
        <w:rPr>
          <w:rFonts w:ascii="宋体" w:cs="宋体"/>
          <w:kern w:val="0"/>
          <w:sz w:val="44"/>
          <w:szCs w:val="44"/>
        </w:rPr>
        <w:sectPr>
          <w:pgSz w:w="11906" w:h="16838"/>
          <w:pgMar w:top="1440" w:right="1800" w:bottom="1440" w:left="1800" w:header="851" w:footer="567" w:gutter="0"/>
          <w:cols w:space="720" w:num="1"/>
          <w:docGrid w:type="lines" w:linePitch="312" w:charSpace="0"/>
        </w:sectPr>
      </w:pPr>
    </w:p>
    <w:p>
      <w:pPr>
        <w:jc w:val="center"/>
        <w:rPr>
          <w:rFonts w:ascii="宋体" w:cs="宋体"/>
          <w:b/>
          <w:bCs/>
          <w:sz w:val="28"/>
          <w:szCs w:val="28"/>
        </w:rPr>
      </w:pPr>
      <w:bookmarkStart w:id="0" w:name="_Toc7753_WPSOffice_Level1"/>
      <w:bookmarkStart w:id="1" w:name="_Toc31471_WPSOffice_Level1"/>
      <w:bookmarkStart w:id="2" w:name="_Toc13819_WPSOffice_Level1"/>
      <w:bookmarkStart w:id="3" w:name="_Toc12165_WPSOffice_Level1"/>
      <w:bookmarkStart w:id="4" w:name="_Toc14623_WPSOffice_Level1"/>
      <w:bookmarkStart w:id="5" w:name="_Toc24457_WPSOffice_Level1"/>
      <w:r>
        <w:rPr>
          <w:rFonts w:hint="eastAsia" w:ascii="宋体" w:hAnsi="宋体" w:cs="宋体"/>
          <w:b/>
          <w:bCs/>
          <w:sz w:val="28"/>
          <w:szCs w:val="28"/>
        </w:rPr>
        <w:t>目录</w:t>
      </w:r>
    </w:p>
    <w:p>
      <w:pPr>
        <w:pStyle w:val="7"/>
        <w:tabs>
          <w:tab w:val="right" w:leader="dot" w:pos="8306"/>
        </w:tabs>
        <w:rPr>
          <w:sz w:val="28"/>
          <w:szCs w:val="28"/>
        </w:rPr>
      </w:pPr>
      <w:r>
        <w:rPr>
          <w:rFonts w:ascii="宋体" w:hAnsi="宋体" w:cs="宋体"/>
          <w:sz w:val="28"/>
          <w:szCs w:val="28"/>
        </w:rPr>
        <w:fldChar w:fldCharType="begin"/>
      </w:r>
      <w:r>
        <w:rPr>
          <w:rFonts w:ascii="宋体" w:hAnsi="宋体" w:cs="宋体"/>
          <w:sz w:val="28"/>
          <w:szCs w:val="28"/>
        </w:rPr>
        <w:instrText xml:space="preserve">TOC \o "1-2" \h \u </w:instrText>
      </w:r>
      <w:r>
        <w:rPr>
          <w:rFonts w:ascii="宋体" w:hAnsi="宋体" w:cs="宋体"/>
          <w:sz w:val="28"/>
          <w:szCs w:val="28"/>
        </w:rPr>
        <w:fldChar w:fldCharType="separate"/>
      </w:r>
      <w:r>
        <w:fldChar w:fldCharType="begin"/>
      </w:r>
      <w:r>
        <w:instrText xml:space="preserve"> HYPERLINK \l "_Toc7701" </w:instrText>
      </w:r>
      <w:r>
        <w:fldChar w:fldCharType="separate"/>
      </w:r>
      <w:r>
        <w:rPr>
          <w:rFonts w:hint="eastAsia" w:ascii="宋体" w:hAnsi="宋体" w:cs="宋体"/>
          <w:sz w:val="28"/>
          <w:szCs w:val="28"/>
        </w:rPr>
        <w:t>一、项目基本情况</w:t>
      </w:r>
      <w:r>
        <w:rPr>
          <w:sz w:val="28"/>
          <w:szCs w:val="28"/>
        </w:rPr>
        <w:tab/>
      </w:r>
      <w:r>
        <w:rPr>
          <w:sz w:val="28"/>
          <w:szCs w:val="28"/>
        </w:rPr>
        <w:fldChar w:fldCharType="begin"/>
      </w:r>
      <w:r>
        <w:rPr>
          <w:sz w:val="28"/>
          <w:szCs w:val="28"/>
        </w:rPr>
        <w:instrText xml:space="preserve"> PAGEREF _Toc7701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"_Toc26125" </w:instrText>
      </w:r>
      <w:r>
        <w:fldChar w:fldCharType="separate"/>
      </w:r>
      <w:r>
        <w:rPr>
          <w:rFonts w:hint="eastAsia" w:ascii="宋体" w:hAnsi="宋体" w:cs="宋体"/>
          <w:sz w:val="28"/>
          <w:szCs w:val="28"/>
        </w:rPr>
        <w:t>（一）项目概况</w:t>
      </w:r>
      <w:r>
        <w:rPr>
          <w:sz w:val="28"/>
          <w:szCs w:val="28"/>
        </w:rPr>
        <w:tab/>
      </w:r>
      <w:r>
        <w:rPr>
          <w:sz w:val="28"/>
          <w:szCs w:val="28"/>
        </w:rPr>
        <w:fldChar w:fldCharType="begin"/>
      </w:r>
      <w:r>
        <w:rPr>
          <w:sz w:val="28"/>
          <w:szCs w:val="28"/>
        </w:rPr>
        <w:instrText xml:space="preserve"> PAGEREF _Toc26125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"_Toc5418" </w:instrText>
      </w:r>
      <w:r>
        <w:fldChar w:fldCharType="separate"/>
      </w:r>
      <w:r>
        <w:rPr>
          <w:rFonts w:hint="eastAsia" w:ascii="宋体" w:hAnsi="宋体" w:cs="宋体"/>
          <w:sz w:val="28"/>
          <w:szCs w:val="28"/>
        </w:rPr>
        <w:t>（二）预算资金收支情况</w:t>
      </w:r>
      <w:r>
        <w:rPr>
          <w:sz w:val="28"/>
          <w:szCs w:val="28"/>
        </w:rPr>
        <w:tab/>
      </w:r>
      <w:r>
        <w:rPr>
          <w:sz w:val="28"/>
          <w:szCs w:val="28"/>
        </w:rPr>
        <w:fldChar w:fldCharType="begin"/>
      </w:r>
      <w:r>
        <w:rPr>
          <w:sz w:val="28"/>
          <w:szCs w:val="28"/>
        </w:rPr>
        <w:instrText xml:space="preserve"> PAGEREF _Toc5418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"_Toc30779" </w:instrText>
      </w:r>
      <w:r>
        <w:fldChar w:fldCharType="separate"/>
      </w:r>
      <w:r>
        <w:rPr>
          <w:rFonts w:hint="eastAsia" w:ascii="宋体" w:hAnsi="宋体" w:cs="宋体"/>
          <w:sz w:val="28"/>
          <w:szCs w:val="28"/>
        </w:rPr>
        <w:t>（三）</w:t>
      </w:r>
      <w:r>
        <w:rPr>
          <w:rFonts w:ascii="宋体" w:hAnsi="宋体" w:cs="宋体"/>
          <w:sz w:val="28"/>
          <w:szCs w:val="28"/>
        </w:rPr>
        <w:t xml:space="preserve"> </w:t>
      </w:r>
      <w:r>
        <w:rPr>
          <w:rFonts w:hint="eastAsia" w:ascii="宋体" w:hAnsi="宋体" w:cs="宋体"/>
          <w:sz w:val="28"/>
          <w:szCs w:val="28"/>
        </w:rPr>
        <w:t>项目组织管理情况</w:t>
      </w:r>
      <w:r>
        <w:rPr>
          <w:sz w:val="28"/>
          <w:szCs w:val="28"/>
        </w:rPr>
        <w:tab/>
      </w:r>
      <w:r>
        <w:rPr>
          <w:sz w:val="28"/>
          <w:szCs w:val="28"/>
        </w:rPr>
        <w:fldChar w:fldCharType="begin"/>
      </w:r>
      <w:r>
        <w:rPr>
          <w:sz w:val="28"/>
          <w:szCs w:val="28"/>
        </w:rPr>
        <w:instrText xml:space="preserve"> PAGEREF _Toc30779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"_Toc11645" </w:instrText>
      </w:r>
      <w:r>
        <w:fldChar w:fldCharType="separate"/>
      </w:r>
      <w:r>
        <w:rPr>
          <w:rFonts w:hint="eastAsia" w:ascii="宋体" w:hAnsi="宋体" w:cs="宋体"/>
          <w:sz w:val="28"/>
          <w:szCs w:val="28"/>
        </w:rPr>
        <w:t>（四）项目实施效果</w:t>
      </w:r>
      <w:r>
        <w:rPr>
          <w:sz w:val="28"/>
          <w:szCs w:val="28"/>
        </w:rPr>
        <w:tab/>
      </w:r>
      <w:r>
        <w:rPr>
          <w:sz w:val="28"/>
          <w:szCs w:val="28"/>
        </w:rPr>
        <w:fldChar w:fldCharType="begin"/>
      </w:r>
      <w:r>
        <w:rPr>
          <w:sz w:val="28"/>
          <w:szCs w:val="28"/>
        </w:rPr>
        <w:instrText xml:space="preserve"> PAGEREF _Toc11645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"_Toc9025" </w:instrText>
      </w:r>
      <w:r>
        <w:fldChar w:fldCharType="separate"/>
      </w:r>
      <w:r>
        <w:rPr>
          <w:rFonts w:hint="eastAsia" w:ascii="宋体" w:hAnsi="宋体" w:cs="宋体"/>
          <w:bCs/>
          <w:sz w:val="28"/>
          <w:szCs w:val="28"/>
        </w:rPr>
        <w:t>二、绩效评价管理</w:t>
      </w:r>
      <w:r>
        <w:rPr>
          <w:sz w:val="28"/>
          <w:szCs w:val="28"/>
        </w:rPr>
        <w:tab/>
      </w:r>
      <w:r>
        <w:rPr>
          <w:sz w:val="28"/>
          <w:szCs w:val="28"/>
        </w:rPr>
        <w:fldChar w:fldCharType="begin"/>
      </w:r>
      <w:r>
        <w:rPr>
          <w:sz w:val="28"/>
          <w:szCs w:val="28"/>
        </w:rPr>
        <w:instrText xml:space="preserve"> PAGEREF _Toc9025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"_Toc11913" </w:instrText>
      </w:r>
      <w:r>
        <w:fldChar w:fldCharType="separate"/>
      </w:r>
      <w:r>
        <w:rPr>
          <w:rFonts w:hint="eastAsia" w:ascii="宋体" w:hAnsi="宋体" w:cs="宋体"/>
          <w:sz w:val="28"/>
          <w:szCs w:val="28"/>
        </w:rPr>
        <w:t>（一）绩效评价标准</w:t>
      </w:r>
      <w:r>
        <w:rPr>
          <w:sz w:val="28"/>
          <w:szCs w:val="28"/>
        </w:rPr>
        <w:tab/>
      </w:r>
      <w:r>
        <w:rPr>
          <w:sz w:val="28"/>
          <w:szCs w:val="28"/>
        </w:rPr>
        <w:fldChar w:fldCharType="begin"/>
      </w:r>
      <w:r>
        <w:rPr>
          <w:sz w:val="28"/>
          <w:szCs w:val="28"/>
        </w:rPr>
        <w:instrText xml:space="preserve"> PAGEREF _Toc11913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"_Toc32616" </w:instrText>
      </w:r>
      <w:r>
        <w:fldChar w:fldCharType="separate"/>
      </w:r>
      <w:r>
        <w:rPr>
          <w:rFonts w:hint="eastAsia" w:ascii="宋体" w:hAnsi="宋体" w:cs="宋体"/>
          <w:sz w:val="28"/>
          <w:szCs w:val="28"/>
        </w:rPr>
        <w:t>（二）绩效评价原则、方法</w:t>
      </w:r>
      <w:r>
        <w:rPr>
          <w:sz w:val="28"/>
          <w:szCs w:val="28"/>
        </w:rPr>
        <w:tab/>
      </w:r>
      <w:r>
        <w:rPr>
          <w:sz w:val="28"/>
          <w:szCs w:val="28"/>
        </w:rPr>
        <w:fldChar w:fldCharType="begin"/>
      </w:r>
      <w:r>
        <w:rPr>
          <w:sz w:val="28"/>
          <w:szCs w:val="28"/>
        </w:rPr>
        <w:instrText xml:space="preserve"> PAGEREF _Toc32616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"_Toc19288" </w:instrText>
      </w:r>
      <w:r>
        <w:fldChar w:fldCharType="separate"/>
      </w:r>
      <w:r>
        <w:rPr>
          <w:rFonts w:hint="eastAsia" w:ascii="宋体" w:hAnsi="宋体" w:cs="宋体"/>
          <w:sz w:val="28"/>
          <w:szCs w:val="28"/>
        </w:rPr>
        <w:t>（三）绩效评价实施</w:t>
      </w:r>
      <w:r>
        <w:rPr>
          <w:sz w:val="28"/>
          <w:szCs w:val="28"/>
        </w:rPr>
        <w:tab/>
      </w:r>
      <w:r>
        <w:rPr>
          <w:sz w:val="28"/>
          <w:szCs w:val="28"/>
        </w:rPr>
        <w:fldChar w:fldCharType="begin"/>
      </w:r>
      <w:r>
        <w:rPr>
          <w:sz w:val="28"/>
          <w:szCs w:val="28"/>
        </w:rPr>
        <w:instrText xml:space="preserve"> PAGEREF _Toc19288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"_Toc10190" </w:instrText>
      </w:r>
      <w:r>
        <w:fldChar w:fldCharType="separate"/>
      </w:r>
      <w:r>
        <w:rPr>
          <w:rFonts w:hint="eastAsia" w:ascii="宋体" w:hAnsi="宋体" w:cs="宋体"/>
          <w:bCs/>
          <w:sz w:val="28"/>
          <w:szCs w:val="28"/>
        </w:rPr>
        <w:t>三、绩效评价分析</w:t>
      </w:r>
      <w:r>
        <w:rPr>
          <w:sz w:val="28"/>
          <w:szCs w:val="28"/>
        </w:rPr>
        <w:tab/>
      </w:r>
      <w:r>
        <w:rPr>
          <w:sz w:val="28"/>
          <w:szCs w:val="28"/>
        </w:rPr>
        <w:fldChar w:fldCharType="begin"/>
      </w:r>
      <w:r>
        <w:rPr>
          <w:sz w:val="28"/>
          <w:szCs w:val="28"/>
        </w:rPr>
        <w:instrText xml:space="preserve"> PAGEREF _Toc10190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"_Toc7629" </w:instrText>
      </w:r>
      <w:r>
        <w:fldChar w:fldCharType="separate"/>
      </w:r>
      <w:r>
        <w:rPr>
          <w:rFonts w:hint="eastAsia" w:ascii="宋体" w:hAnsi="宋体" w:cs="宋体"/>
          <w:sz w:val="28"/>
          <w:szCs w:val="28"/>
        </w:rPr>
        <w:t>（一）绩效评价结果</w:t>
      </w:r>
      <w:r>
        <w:rPr>
          <w:sz w:val="28"/>
          <w:szCs w:val="28"/>
        </w:rPr>
        <w:tab/>
      </w:r>
      <w:r>
        <w:rPr>
          <w:sz w:val="28"/>
          <w:szCs w:val="28"/>
        </w:rPr>
        <w:fldChar w:fldCharType="begin"/>
      </w:r>
      <w:r>
        <w:rPr>
          <w:sz w:val="28"/>
          <w:szCs w:val="28"/>
        </w:rPr>
        <w:instrText xml:space="preserve"> PAGEREF _Toc7629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"_Toc29984" </w:instrText>
      </w:r>
      <w:r>
        <w:fldChar w:fldCharType="separate"/>
      </w:r>
      <w:r>
        <w:rPr>
          <w:rFonts w:hint="eastAsia" w:ascii="宋体" w:hAnsi="宋体" w:cs="宋体"/>
          <w:sz w:val="28"/>
          <w:szCs w:val="28"/>
        </w:rPr>
        <w:t>（二）目标完成情况评价</w:t>
      </w:r>
      <w:r>
        <w:rPr>
          <w:sz w:val="28"/>
          <w:szCs w:val="28"/>
        </w:rPr>
        <w:tab/>
      </w:r>
      <w:r>
        <w:rPr>
          <w:sz w:val="28"/>
          <w:szCs w:val="28"/>
        </w:rPr>
        <w:fldChar w:fldCharType="begin"/>
      </w:r>
      <w:r>
        <w:rPr>
          <w:sz w:val="28"/>
          <w:szCs w:val="28"/>
        </w:rPr>
        <w:instrText xml:space="preserve"> PAGEREF _Toc29984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"_Toc28903" </w:instrText>
      </w:r>
      <w:r>
        <w:fldChar w:fldCharType="separate"/>
      </w:r>
      <w:r>
        <w:rPr>
          <w:rFonts w:hint="eastAsia" w:ascii="宋体" w:hAnsi="宋体" w:cs="宋体"/>
          <w:bCs/>
          <w:sz w:val="28"/>
          <w:szCs w:val="28"/>
        </w:rPr>
        <w:t>四、存在问题及建议</w:t>
      </w:r>
      <w:r>
        <w:rPr>
          <w:sz w:val="28"/>
          <w:szCs w:val="28"/>
        </w:rPr>
        <w:tab/>
      </w:r>
      <w:r>
        <w:rPr>
          <w:sz w:val="28"/>
          <w:szCs w:val="28"/>
        </w:rPr>
        <w:fldChar w:fldCharType="begin"/>
      </w:r>
      <w:r>
        <w:rPr>
          <w:sz w:val="28"/>
          <w:szCs w:val="28"/>
        </w:rPr>
        <w:instrText xml:space="preserve"> PAGEREF _Toc28903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"_Toc12094" </w:instrText>
      </w:r>
      <w:r>
        <w:fldChar w:fldCharType="separate"/>
      </w:r>
      <w:r>
        <w:rPr>
          <w:rFonts w:hint="eastAsia" w:ascii="宋体" w:hAnsi="宋体" w:cs="宋体"/>
          <w:sz w:val="28"/>
          <w:szCs w:val="28"/>
        </w:rPr>
        <w:t>附件一：绩效评价指标评分表</w:t>
      </w:r>
      <w:r>
        <w:rPr>
          <w:sz w:val="28"/>
          <w:szCs w:val="28"/>
        </w:rPr>
        <w:tab/>
      </w:r>
      <w:r>
        <w:rPr>
          <w:sz w:val="28"/>
          <w:szCs w:val="28"/>
        </w:rPr>
        <w:fldChar w:fldCharType="begin"/>
      </w:r>
      <w:r>
        <w:rPr>
          <w:sz w:val="28"/>
          <w:szCs w:val="28"/>
        </w:rPr>
        <w:instrText xml:space="preserve"> PAGEREF _Toc12094 </w:instrText>
      </w:r>
      <w:r>
        <w:rPr>
          <w:sz w:val="28"/>
          <w:szCs w:val="28"/>
        </w:rPr>
        <w:fldChar w:fldCharType="separate"/>
      </w:r>
      <w:r>
        <w:rPr>
          <w:sz w:val="28"/>
          <w:szCs w:val="28"/>
        </w:rPr>
        <w:t>4</w:t>
      </w:r>
      <w:r>
        <w:rPr>
          <w:sz w:val="28"/>
          <w:szCs w:val="28"/>
        </w:rPr>
        <w:fldChar w:fldCharType="end"/>
      </w:r>
      <w:r>
        <w:rPr>
          <w:sz w:val="28"/>
          <w:szCs w:val="28"/>
        </w:rPr>
        <w:fldChar w:fldCharType="end"/>
      </w:r>
    </w:p>
    <w:p>
      <w:pPr>
        <w:spacing w:afterLines="100" w:line="360" w:lineRule="auto"/>
        <w:jc w:val="center"/>
        <w:rPr>
          <w:rFonts w:ascii="宋体" w:cs="宋体"/>
          <w:sz w:val="28"/>
          <w:szCs w:val="28"/>
        </w:rPr>
      </w:pPr>
      <w:r>
        <w:rPr>
          <w:rFonts w:ascii="宋体" w:hAnsi="宋体" w:cs="宋体"/>
          <w:sz w:val="28"/>
          <w:szCs w:val="28"/>
        </w:rPr>
        <w:fldChar w:fldCharType="end"/>
      </w: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jc w:val="center"/>
        <w:rPr>
          <w:rFonts w:ascii="宋体" w:cs="宋体"/>
          <w:b/>
          <w:spacing w:val="-20"/>
          <w:sz w:val="28"/>
          <w:szCs w:val="28"/>
        </w:rPr>
      </w:pPr>
      <w:r>
        <w:rPr>
          <w:rFonts w:hint="eastAsia" w:ascii="宋体" w:hAnsi="宋体" w:cs="宋体"/>
          <w:b/>
          <w:spacing w:val="-20"/>
          <w:sz w:val="28"/>
          <w:szCs w:val="28"/>
        </w:rPr>
        <w:t>本次绩效评价结果</w:t>
      </w:r>
    </w:p>
    <w:tbl>
      <w:tblPr>
        <w:tblStyle w:val="11"/>
        <w:tblpPr w:leftFromText="180" w:rightFromText="180" w:vertAnchor="text" w:tblpY="44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3012"/>
        <w:gridCol w:w="20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75" w:type="dxa"/>
          </w:tcPr>
          <w:p>
            <w:pPr>
              <w:jc w:val="center"/>
              <w:rPr>
                <w:rFonts w:ascii="宋体" w:cs="宋体"/>
                <w:spacing w:val="-20"/>
                <w:sz w:val="24"/>
              </w:rPr>
            </w:pPr>
            <w:r>
              <w:rPr>
                <w:rFonts w:hint="eastAsia" w:ascii="宋体" w:hAnsi="宋体" w:cs="宋体"/>
                <w:spacing w:val="-20"/>
                <w:sz w:val="24"/>
              </w:rPr>
              <w:t>指标</w:t>
            </w:r>
          </w:p>
        </w:tc>
        <w:tc>
          <w:tcPr>
            <w:tcW w:w="3012" w:type="dxa"/>
          </w:tcPr>
          <w:p>
            <w:pPr>
              <w:jc w:val="center"/>
              <w:rPr>
                <w:rFonts w:ascii="宋体" w:cs="宋体"/>
                <w:spacing w:val="-20"/>
                <w:sz w:val="24"/>
              </w:rPr>
            </w:pPr>
            <w:r>
              <w:rPr>
                <w:rFonts w:hint="eastAsia" w:ascii="宋体" w:hAnsi="宋体" w:cs="宋体"/>
                <w:spacing w:val="-20"/>
                <w:sz w:val="24"/>
              </w:rPr>
              <w:t>指标分值</w:t>
            </w:r>
          </w:p>
        </w:tc>
        <w:tc>
          <w:tcPr>
            <w:tcW w:w="2051" w:type="dxa"/>
          </w:tcPr>
          <w:p>
            <w:pPr>
              <w:jc w:val="center"/>
              <w:rPr>
                <w:rFonts w:ascii="宋体" w:cs="宋体"/>
                <w:spacing w:val="-20"/>
                <w:sz w:val="24"/>
              </w:rPr>
            </w:pPr>
            <w:r>
              <w:rPr>
                <w:rFonts w:hint="eastAsia" w:ascii="宋体" w:hAnsi="宋体" w:cs="宋体"/>
                <w:spacing w:val="-20"/>
                <w:sz w:val="24"/>
              </w:rPr>
              <w:t>实际得分</w:t>
            </w:r>
          </w:p>
        </w:tc>
        <w:tc>
          <w:tcPr>
            <w:tcW w:w="1275" w:type="dxa"/>
          </w:tcPr>
          <w:p>
            <w:pPr>
              <w:jc w:val="center"/>
              <w:rPr>
                <w:rFonts w:ascii="宋体" w:cs="宋体"/>
                <w:spacing w:val="-20"/>
                <w:sz w:val="24"/>
              </w:rPr>
            </w:pPr>
            <w:r>
              <w:rPr>
                <w:rFonts w:hint="eastAsia" w:ascii="宋体" w:hAnsi="宋体" w:cs="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资金投入指标</w:t>
            </w:r>
          </w:p>
        </w:tc>
        <w:tc>
          <w:tcPr>
            <w:tcW w:w="3012" w:type="dxa"/>
          </w:tcPr>
          <w:p>
            <w:pPr>
              <w:jc w:val="center"/>
              <w:rPr>
                <w:rFonts w:ascii="宋体" w:hAnsi="宋体" w:cs="宋体"/>
                <w:spacing w:val="-20"/>
                <w:sz w:val="24"/>
              </w:rPr>
            </w:pPr>
            <w:r>
              <w:rPr>
                <w:rFonts w:ascii="宋体" w:hAnsi="宋体" w:cs="宋体"/>
                <w:spacing w:val="-20"/>
                <w:sz w:val="24"/>
              </w:rPr>
              <w:t>10</w:t>
            </w:r>
          </w:p>
        </w:tc>
        <w:tc>
          <w:tcPr>
            <w:tcW w:w="2051" w:type="dxa"/>
          </w:tcPr>
          <w:p>
            <w:pPr>
              <w:jc w:val="center"/>
              <w:rPr>
                <w:rFonts w:ascii="宋体" w:hAnsi="宋体" w:cs="宋体"/>
                <w:spacing w:val="-20"/>
                <w:sz w:val="24"/>
              </w:rPr>
            </w:pPr>
            <w:r>
              <w:rPr>
                <w:rFonts w:ascii="宋体" w:hAnsi="宋体" w:cs="宋体"/>
                <w:spacing w:val="-20"/>
                <w:sz w:val="24"/>
              </w:rPr>
              <w:t>10</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过程指标</w:t>
            </w:r>
          </w:p>
        </w:tc>
        <w:tc>
          <w:tcPr>
            <w:tcW w:w="3012" w:type="dxa"/>
          </w:tcPr>
          <w:p>
            <w:pPr>
              <w:jc w:val="center"/>
              <w:rPr>
                <w:rFonts w:ascii="宋体" w:hAnsi="宋体" w:cs="宋体"/>
                <w:spacing w:val="-20"/>
                <w:sz w:val="24"/>
              </w:rPr>
            </w:pPr>
            <w:r>
              <w:rPr>
                <w:rFonts w:ascii="宋体" w:hAnsi="宋体" w:cs="宋体"/>
                <w:spacing w:val="-20"/>
                <w:sz w:val="24"/>
              </w:rPr>
              <w:t>20</w:t>
            </w:r>
          </w:p>
        </w:tc>
        <w:tc>
          <w:tcPr>
            <w:tcW w:w="2051" w:type="dxa"/>
          </w:tcPr>
          <w:p>
            <w:pPr>
              <w:jc w:val="center"/>
              <w:rPr>
                <w:rFonts w:ascii="宋体" w:hAnsi="宋体" w:cs="宋体"/>
                <w:spacing w:val="-20"/>
                <w:sz w:val="24"/>
              </w:rPr>
            </w:pPr>
            <w:r>
              <w:rPr>
                <w:rFonts w:ascii="宋体" w:hAnsi="宋体" w:cs="宋体"/>
                <w:spacing w:val="-20"/>
                <w:sz w:val="24"/>
              </w:rPr>
              <w:t>15</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产出指标</w:t>
            </w:r>
          </w:p>
        </w:tc>
        <w:tc>
          <w:tcPr>
            <w:tcW w:w="3012" w:type="dxa"/>
          </w:tcPr>
          <w:p>
            <w:pPr>
              <w:jc w:val="center"/>
              <w:rPr>
                <w:rFonts w:ascii="宋体" w:hAnsi="宋体" w:cs="宋体"/>
                <w:spacing w:val="-20"/>
                <w:sz w:val="24"/>
              </w:rPr>
            </w:pPr>
            <w:r>
              <w:rPr>
                <w:rFonts w:ascii="宋体" w:hAnsi="宋体" w:cs="宋体"/>
                <w:spacing w:val="-20"/>
                <w:sz w:val="24"/>
              </w:rPr>
              <w:t>30</w:t>
            </w:r>
          </w:p>
        </w:tc>
        <w:tc>
          <w:tcPr>
            <w:tcW w:w="2051" w:type="dxa"/>
          </w:tcPr>
          <w:p>
            <w:pPr>
              <w:jc w:val="center"/>
              <w:rPr>
                <w:rFonts w:ascii="宋体" w:hAnsi="宋体" w:cs="宋体"/>
                <w:spacing w:val="-20"/>
                <w:sz w:val="24"/>
              </w:rPr>
            </w:pPr>
            <w:r>
              <w:rPr>
                <w:rFonts w:ascii="宋体" w:hAnsi="宋体" w:cs="宋体"/>
                <w:spacing w:val="-20"/>
                <w:sz w:val="24"/>
              </w:rPr>
              <w:t>30</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效益指标</w:t>
            </w:r>
          </w:p>
        </w:tc>
        <w:tc>
          <w:tcPr>
            <w:tcW w:w="3012" w:type="dxa"/>
          </w:tcPr>
          <w:p>
            <w:pPr>
              <w:jc w:val="center"/>
              <w:rPr>
                <w:rFonts w:ascii="宋体" w:hAnsi="宋体" w:cs="宋体"/>
                <w:spacing w:val="-20"/>
                <w:sz w:val="24"/>
              </w:rPr>
            </w:pPr>
            <w:r>
              <w:rPr>
                <w:rFonts w:ascii="宋体" w:hAnsi="宋体" w:cs="宋体"/>
                <w:spacing w:val="-20"/>
                <w:sz w:val="24"/>
              </w:rPr>
              <w:t>30</w:t>
            </w:r>
          </w:p>
        </w:tc>
        <w:tc>
          <w:tcPr>
            <w:tcW w:w="2051" w:type="dxa"/>
          </w:tcPr>
          <w:p>
            <w:pPr>
              <w:jc w:val="center"/>
              <w:rPr>
                <w:rFonts w:ascii="宋体" w:hAnsi="宋体" w:cs="宋体"/>
                <w:spacing w:val="-20"/>
                <w:sz w:val="24"/>
              </w:rPr>
            </w:pPr>
            <w:r>
              <w:rPr>
                <w:rFonts w:ascii="宋体" w:hAnsi="宋体" w:cs="宋体"/>
                <w:spacing w:val="-20"/>
                <w:sz w:val="24"/>
              </w:rPr>
              <w:t>26</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满意度指标</w:t>
            </w:r>
          </w:p>
        </w:tc>
        <w:tc>
          <w:tcPr>
            <w:tcW w:w="3012" w:type="dxa"/>
          </w:tcPr>
          <w:p>
            <w:pPr>
              <w:jc w:val="center"/>
              <w:rPr>
                <w:rFonts w:ascii="宋体" w:hAnsi="宋体" w:cs="宋体"/>
                <w:spacing w:val="-20"/>
                <w:sz w:val="24"/>
              </w:rPr>
            </w:pPr>
            <w:r>
              <w:rPr>
                <w:rFonts w:ascii="宋体" w:hAnsi="宋体" w:cs="宋体"/>
                <w:spacing w:val="-20"/>
                <w:sz w:val="24"/>
              </w:rPr>
              <w:t>10</w:t>
            </w:r>
          </w:p>
        </w:tc>
        <w:tc>
          <w:tcPr>
            <w:tcW w:w="2051" w:type="dxa"/>
          </w:tcPr>
          <w:p>
            <w:pPr>
              <w:jc w:val="center"/>
              <w:rPr>
                <w:rFonts w:ascii="宋体" w:hAnsi="宋体" w:cs="宋体"/>
                <w:spacing w:val="-20"/>
                <w:sz w:val="24"/>
              </w:rPr>
            </w:pPr>
            <w:r>
              <w:rPr>
                <w:rFonts w:ascii="宋体" w:hAnsi="宋体" w:cs="宋体"/>
                <w:spacing w:val="-20"/>
                <w:sz w:val="24"/>
              </w:rPr>
              <w:t>8</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5" w:type="dxa"/>
          </w:tcPr>
          <w:p>
            <w:pPr>
              <w:jc w:val="center"/>
              <w:rPr>
                <w:rFonts w:ascii="宋体" w:cs="宋体"/>
                <w:spacing w:val="-20"/>
                <w:sz w:val="24"/>
              </w:rPr>
            </w:pPr>
            <w:r>
              <w:rPr>
                <w:rFonts w:hint="eastAsia" w:ascii="宋体" w:hAnsi="宋体" w:cs="宋体"/>
                <w:spacing w:val="-20"/>
                <w:sz w:val="24"/>
              </w:rPr>
              <w:t>项目总分</w:t>
            </w:r>
          </w:p>
        </w:tc>
        <w:tc>
          <w:tcPr>
            <w:tcW w:w="3012" w:type="dxa"/>
          </w:tcPr>
          <w:p>
            <w:pPr>
              <w:jc w:val="center"/>
              <w:rPr>
                <w:rFonts w:ascii="宋体" w:hAnsi="宋体" w:cs="宋体"/>
                <w:spacing w:val="-20"/>
                <w:sz w:val="24"/>
              </w:rPr>
            </w:pPr>
            <w:r>
              <w:rPr>
                <w:rFonts w:ascii="宋体" w:hAnsi="宋体" w:cs="宋体"/>
                <w:spacing w:val="-20"/>
                <w:sz w:val="24"/>
              </w:rPr>
              <w:t>100</w:t>
            </w:r>
          </w:p>
        </w:tc>
        <w:tc>
          <w:tcPr>
            <w:tcW w:w="2051" w:type="dxa"/>
          </w:tcPr>
          <w:p>
            <w:pPr>
              <w:jc w:val="center"/>
              <w:rPr>
                <w:rFonts w:ascii="宋体" w:hAnsi="宋体" w:cs="宋体"/>
                <w:spacing w:val="-20"/>
                <w:sz w:val="24"/>
              </w:rPr>
            </w:pPr>
            <w:r>
              <w:rPr>
                <w:rFonts w:ascii="宋体" w:hAnsi="宋体" w:cs="宋体"/>
                <w:spacing w:val="-20"/>
                <w:sz w:val="24"/>
              </w:rPr>
              <w:t>89</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75" w:type="dxa"/>
          </w:tcPr>
          <w:p>
            <w:pPr>
              <w:jc w:val="center"/>
              <w:rPr>
                <w:rFonts w:ascii="宋体" w:cs="宋体"/>
                <w:spacing w:val="-20"/>
                <w:sz w:val="24"/>
              </w:rPr>
            </w:pPr>
            <w:r>
              <w:rPr>
                <w:rFonts w:hint="eastAsia" w:ascii="宋体" w:hAnsi="宋体" w:cs="宋体"/>
                <w:spacing w:val="-20"/>
                <w:sz w:val="24"/>
              </w:rPr>
              <w:t>综合评价结果</w:t>
            </w:r>
          </w:p>
        </w:tc>
        <w:tc>
          <w:tcPr>
            <w:tcW w:w="6338" w:type="dxa"/>
            <w:gridSpan w:val="3"/>
          </w:tcPr>
          <w:p>
            <w:pPr>
              <w:jc w:val="center"/>
              <w:rPr>
                <w:rFonts w:ascii="宋体" w:cs="宋体"/>
                <w:spacing w:val="-20"/>
                <w:sz w:val="24"/>
              </w:rPr>
            </w:pPr>
            <w:r>
              <w:rPr>
                <w:rFonts w:hint="eastAsia" w:ascii="宋体" w:hAnsi="宋体" w:cs="宋体"/>
                <w:b/>
                <w:spacing w:val="-20"/>
                <w:sz w:val="24"/>
              </w:rPr>
              <w:t>良</w:t>
            </w:r>
          </w:p>
        </w:tc>
      </w:tr>
    </w:tbl>
    <w:p>
      <w:pPr>
        <w:spacing w:afterLines="100" w:line="360" w:lineRule="auto"/>
        <w:jc w:val="left"/>
        <w:rPr>
          <w:rFonts w:ascii="宋体" w:cs="宋体"/>
          <w:sz w:val="24"/>
        </w:rPr>
      </w:pPr>
    </w:p>
    <w:p>
      <w:pPr>
        <w:spacing w:afterLines="100" w:line="360" w:lineRule="auto"/>
        <w:jc w:val="left"/>
        <w:rPr>
          <w:rFonts w:ascii="宋体" w:cs="宋体"/>
          <w:sz w:val="24"/>
        </w:rPr>
      </w:pPr>
      <w:r>
        <w:rPr>
          <w:rFonts w:hint="eastAsia" w:ascii="宋体" w:hAnsi="宋体" w:cs="宋体"/>
          <w:sz w:val="28"/>
          <w:szCs w:val="28"/>
        </w:rPr>
        <w:t>湖口县卫生健康委员会农村贫困户改厕项目绩效评价小组成员名单</w:t>
      </w:r>
      <w:r>
        <w:rPr>
          <w:rFonts w:hint="eastAsia" w:ascii="宋体" w:hAnsi="宋体" w:cs="宋体"/>
          <w:sz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1524" w:type="dxa"/>
            <w:vAlign w:val="center"/>
          </w:tcPr>
          <w:p>
            <w:pPr>
              <w:spacing w:afterLines="100" w:line="360" w:lineRule="auto"/>
              <w:jc w:val="center"/>
              <w:rPr>
                <w:rFonts w:ascii="宋体" w:cs="宋体"/>
                <w:sz w:val="24"/>
              </w:rPr>
            </w:pPr>
            <w:r>
              <w:rPr>
                <w:rFonts w:hint="eastAsia" w:ascii="宋体" w:hAnsi="宋体" w:cs="宋体"/>
                <w:sz w:val="24"/>
              </w:rPr>
              <w:t>带队领导</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王敏英（湖口县财政监督局局长）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4" w:type="dxa"/>
            <w:vAlign w:val="center"/>
          </w:tcPr>
          <w:p>
            <w:pPr>
              <w:spacing w:afterLines="100" w:line="360" w:lineRule="auto"/>
              <w:jc w:val="center"/>
              <w:rPr>
                <w:rFonts w:ascii="宋体" w:cs="宋体"/>
                <w:sz w:val="24"/>
              </w:rPr>
            </w:pPr>
            <w:r>
              <w:rPr>
                <w:rFonts w:hint="eastAsia" w:ascii="宋体" w:hAnsi="宋体" w:cs="宋体"/>
                <w:sz w:val="24"/>
              </w:rPr>
              <w:t>组</w:t>
            </w:r>
            <w:r>
              <w:rPr>
                <w:rFonts w:ascii="宋体" w:hAnsi="宋体" w:cs="宋体"/>
                <w:sz w:val="24"/>
              </w:rPr>
              <w:t xml:space="preserve">   </w:t>
            </w:r>
            <w:r>
              <w:rPr>
                <w:rFonts w:hint="eastAsia" w:ascii="宋体" w:hAnsi="宋体" w:cs="宋体"/>
                <w:sz w:val="24"/>
              </w:rPr>
              <w:t>长</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许小靖（湖口县财政局绩效评价股股长）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afterLines="100" w:line="360" w:lineRule="auto"/>
              <w:jc w:val="center"/>
              <w:rPr>
                <w:rFonts w:ascii="宋体" w:cs="宋体"/>
                <w:sz w:val="24"/>
              </w:rPr>
            </w:pPr>
            <w:r>
              <w:rPr>
                <w:rFonts w:hint="eastAsia" w:ascii="宋体" w:hAnsi="宋体" w:cs="宋体"/>
                <w:sz w:val="24"/>
              </w:rPr>
              <w:t>成</w:t>
            </w:r>
            <w:r>
              <w:rPr>
                <w:rFonts w:ascii="宋体" w:hAnsi="宋体" w:cs="宋体"/>
                <w:sz w:val="24"/>
              </w:rPr>
              <w:t xml:space="preserve">   </w:t>
            </w:r>
            <w:r>
              <w:rPr>
                <w:rFonts w:hint="eastAsia" w:ascii="宋体" w:hAnsi="宋体" w:cs="宋体"/>
                <w:sz w:val="24"/>
              </w:rPr>
              <w:t>员</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余春华（湖口县财政局农财股股长）</w:t>
            </w:r>
          </w:p>
          <w:p>
            <w:pPr>
              <w:spacing w:afterLines="100" w:line="360" w:lineRule="auto"/>
              <w:jc w:val="center"/>
              <w:rPr>
                <w:rFonts w:ascii="宋体" w:cs="宋体"/>
                <w:sz w:val="24"/>
              </w:rPr>
            </w:pPr>
            <w:r>
              <w:rPr>
                <w:rFonts w:hint="eastAsia" w:ascii="宋体" w:hAnsi="宋体" w:cs="宋体"/>
                <w:sz w:val="24"/>
              </w:rPr>
              <w:t>吴雨波、周凯宏、卢江平（九江钟山会计师事务所）</w:t>
            </w:r>
          </w:p>
        </w:tc>
      </w:tr>
    </w:tbl>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b/>
          <w:bCs/>
          <w:kern w:val="0"/>
          <w:sz w:val="36"/>
          <w:szCs w:val="36"/>
        </w:rPr>
      </w:pPr>
      <w:r>
        <w:rPr>
          <w:rFonts w:hint="eastAsia" w:ascii="宋体" w:hAnsi="宋体" w:cs="宋体"/>
          <w:b/>
          <w:bCs/>
          <w:kern w:val="0"/>
          <w:sz w:val="36"/>
          <w:szCs w:val="36"/>
        </w:rPr>
        <w:t>湖口县卫生健康委员会农村贫困户改厕项目</w:t>
      </w:r>
    </w:p>
    <w:p>
      <w:pPr>
        <w:pStyle w:val="8"/>
        <w:spacing w:line="560" w:lineRule="exact"/>
        <w:ind w:firstLine="0" w:firstLineChars="0"/>
        <w:jc w:val="center"/>
        <w:rPr>
          <w:rFonts w:ascii="宋体" w:hAnsi="宋体" w:eastAsia="宋体" w:cs="宋体"/>
          <w:b/>
          <w:bCs w:val="0"/>
          <w:kern w:val="0"/>
          <w:sz w:val="36"/>
          <w:szCs w:val="36"/>
        </w:rPr>
      </w:pPr>
      <w:r>
        <w:rPr>
          <w:rFonts w:ascii="宋体" w:hAnsi="宋体" w:eastAsia="宋体" w:cs="宋体"/>
          <w:b/>
          <w:kern w:val="0"/>
          <w:sz w:val="36"/>
          <w:szCs w:val="36"/>
        </w:rPr>
        <w:t>2019</w:t>
      </w:r>
      <w:r>
        <w:rPr>
          <w:rFonts w:hint="eastAsia" w:ascii="宋体" w:hAnsi="宋体" w:eastAsia="宋体" w:cs="宋体"/>
          <w:b/>
          <w:kern w:val="0"/>
          <w:sz w:val="36"/>
          <w:szCs w:val="36"/>
        </w:rPr>
        <w:t>年度</w:t>
      </w:r>
      <w:r>
        <w:rPr>
          <w:rFonts w:hint="eastAsia" w:ascii="宋体" w:hAnsi="宋体" w:eastAsia="宋体" w:cs="宋体"/>
          <w:b/>
          <w:bCs w:val="0"/>
          <w:kern w:val="0"/>
          <w:sz w:val="36"/>
          <w:szCs w:val="36"/>
        </w:rPr>
        <w:t>绩效评价报告</w:t>
      </w:r>
      <w:bookmarkEnd w:id="0"/>
      <w:bookmarkEnd w:id="1"/>
      <w:bookmarkEnd w:id="2"/>
      <w:bookmarkEnd w:id="3"/>
      <w:bookmarkEnd w:id="4"/>
    </w:p>
    <w:p/>
    <w:bookmarkEnd w:id="5"/>
    <w:p>
      <w:pPr>
        <w:spacing w:line="560" w:lineRule="exact"/>
        <w:ind w:firstLine="560" w:firstLineChars="200"/>
        <w:rPr>
          <w:rFonts w:ascii="宋体" w:cs="宋体"/>
          <w:bCs/>
          <w:sz w:val="28"/>
          <w:szCs w:val="28"/>
        </w:rPr>
      </w:pPr>
      <w:r>
        <w:rPr>
          <w:rFonts w:hint="eastAsia" w:ascii="宋体" w:hAnsi="宋体" w:cs="宋体"/>
          <w:bCs/>
          <w:sz w:val="28"/>
          <w:szCs w:val="28"/>
        </w:rPr>
        <w:t>为加强财政资金的跟踪问效管理，强化支出责任，切实提高资金使用效益，建立科学、合理的财政支出绩效评价管理体系；根据《中华人民共和国预算法》、《中共江西省委</w:t>
      </w:r>
      <w:r>
        <w:rPr>
          <w:rFonts w:ascii="宋体" w:hAnsi="宋体" w:cs="宋体"/>
          <w:bCs/>
          <w:sz w:val="28"/>
          <w:szCs w:val="28"/>
        </w:rPr>
        <w:t xml:space="preserve"> </w:t>
      </w:r>
      <w:r>
        <w:rPr>
          <w:rFonts w:hint="eastAsia" w:ascii="宋体" w:hAnsi="宋体" w:cs="宋体"/>
          <w:bCs/>
          <w:sz w:val="28"/>
          <w:szCs w:val="28"/>
        </w:rPr>
        <w:t>江西省人民政府关于全面实施预算绩效管理的实施意见》（赣府发</w:t>
      </w:r>
      <w:r>
        <w:rPr>
          <w:rFonts w:ascii="宋体" w:hAnsi="宋体" w:cs="宋体"/>
          <w:bCs/>
          <w:sz w:val="28"/>
          <w:szCs w:val="28"/>
        </w:rPr>
        <w:t>[2019]8</w:t>
      </w:r>
      <w:r>
        <w:rPr>
          <w:rFonts w:hint="eastAsia" w:ascii="宋体" w:hAnsi="宋体" w:cs="宋体"/>
          <w:bCs/>
          <w:sz w:val="28"/>
          <w:szCs w:val="28"/>
        </w:rPr>
        <w:t>号）文件精神，《湖口县财政局关于开展</w:t>
      </w:r>
      <w:r>
        <w:rPr>
          <w:rFonts w:ascii="宋体" w:hAnsi="宋体" w:cs="宋体"/>
          <w:bCs/>
          <w:sz w:val="28"/>
          <w:szCs w:val="28"/>
        </w:rPr>
        <w:t>2019</w:t>
      </w:r>
      <w:r>
        <w:rPr>
          <w:rFonts w:hint="eastAsia" w:ascii="宋体" w:hAnsi="宋体" w:cs="宋体"/>
          <w:bCs/>
          <w:sz w:val="28"/>
          <w:szCs w:val="28"/>
        </w:rPr>
        <w:t>年度县级专项资金（项目支出）财政重点绩效评价工作的通知》等文件要求，九江钟山会计师事务有限公司接受湖口县财政局委托，对湖口县卫生健康委员会</w:t>
      </w:r>
      <w:r>
        <w:rPr>
          <w:rFonts w:ascii="宋体" w:hAnsi="宋体" w:cs="宋体"/>
          <w:bCs/>
          <w:sz w:val="28"/>
          <w:szCs w:val="28"/>
        </w:rPr>
        <w:t>2019</w:t>
      </w:r>
      <w:r>
        <w:rPr>
          <w:rFonts w:hint="eastAsia" w:ascii="宋体" w:hAnsi="宋体" w:cs="宋体"/>
          <w:bCs/>
          <w:sz w:val="28"/>
          <w:szCs w:val="28"/>
        </w:rPr>
        <w:t>年度农村贫困户改厕项目开展了绩效评价工作。具体情况如下：</w:t>
      </w:r>
    </w:p>
    <w:p>
      <w:pPr>
        <w:rPr>
          <w:rFonts w:ascii="宋体" w:cs="宋体"/>
          <w:sz w:val="28"/>
          <w:szCs w:val="28"/>
        </w:rPr>
      </w:pPr>
    </w:p>
    <w:p>
      <w:pPr>
        <w:pStyle w:val="2"/>
        <w:rPr>
          <w:rFonts w:ascii="宋体" w:cs="宋体"/>
          <w:sz w:val="36"/>
          <w:szCs w:val="36"/>
        </w:rPr>
      </w:pPr>
      <w:bookmarkStart w:id="6" w:name="_Toc6452_WPSOffice_Level1"/>
      <w:bookmarkStart w:id="7" w:name="_Toc7701"/>
      <w:r>
        <w:rPr>
          <w:rFonts w:hint="eastAsia" w:ascii="宋体" w:hAnsi="宋体" w:cs="宋体"/>
          <w:sz w:val="36"/>
          <w:szCs w:val="36"/>
        </w:rPr>
        <w:t>一、项目基本情况</w:t>
      </w:r>
      <w:bookmarkEnd w:id="6"/>
      <w:bookmarkEnd w:id="7"/>
    </w:p>
    <w:p>
      <w:pPr>
        <w:pStyle w:val="3"/>
        <w:rPr>
          <w:rFonts w:ascii="宋体" w:hAnsi="宋体" w:eastAsia="宋体" w:cs="宋体"/>
          <w:sz w:val="30"/>
          <w:szCs w:val="30"/>
        </w:rPr>
      </w:pPr>
      <w:bookmarkStart w:id="8" w:name="_Toc6452_WPSOffice_Level2"/>
      <w:bookmarkStart w:id="9" w:name="_Toc26125"/>
      <w:r>
        <w:rPr>
          <w:rFonts w:hint="eastAsia" w:ascii="宋体" w:hAnsi="宋体" w:eastAsia="宋体" w:cs="宋体"/>
          <w:sz w:val="30"/>
          <w:szCs w:val="30"/>
        </w:rPr>
        <w:t>（一）</w:t>
      </w:r>
      <w:bookmarkEnd w:id="8"/>
      <w:r>
        <w:rPr>
          <w:rFonts w:hint="eastAsia" w:ascii="宋体" w:hAnsi="宋体" w:eastAsia="宋体" w:cs="宋体"/>
          <w:sz w:val="30"/>
          <w:szCs w:val="30"/>
        </w:rPr>
        <w:t>项目概况</w:t>
      </w:r>
      <w:bookmarkEnd w:id="9"/>
    </w:p>
    <w:p>
      <w:pPr>
        <w:spacing w:line="560" w:lineRule="exact"/>
        <w:ind w:firstLine="560" w:firstLineChars="200"/>
        <w:rPr>
          <w:rFonts w:ascii="宋体" w:cs="宋体"/>
          <w:bCs/>
          <w:sz w:val="28"/>
          <w:szCs w:val="28"/>
        </w:rPr>
      </w:pPr>
      <w:r>
        <w:rPr>
          <w:rFonts w:hint="eastAsia" w:ascii="宋体" w:hAnsi="宋体" w:cs="宋体"/>
          <w:bCs/>
          <w:sz w:val="28"/>
          <w:szCs w:val="28"/>
        </w:rPr>
        <w:t>为贯彻落实习近平总书记关于农村“小厕所，大民生”的重要指示精神，推动农村贫困户厕所卫生改造，改善农村人居环境和建设美丽乡村，切实增强农民群众幸福感。从而打赢脱贫攻坚战，落实‘两不愁、三保障’举措。湖口县</w:t>
      </w:r>
      <w:r>
        <w:rPr>
          <w:rFonts w:ascii="宋体" w:hAnsi="宋体" w:cs="宋体"/>
          <w:bCs/>
          <w:sz w:val="28"/>
          <w:szCs w:val="28"/>
        </w:rPr>
        <w:t>2019</w:t>
      </w:r>
      <w:r>
        <w:rPr>
          <w:rFonts w:hint="eastAsia" w:ascii="宋体" w:hAnsi="宋体" w:cs="宋体"/>
          <w:bCs/>
          <w:sz w:val="28"/>
          <w:szCs w:val="28"/>
        </w:rPr>
        <w:t>年初制定目标，年度完成全县农村贫困户非卫生厕所改造任务</w:t>
      </w:r>
      <w:r>
        <w:rPr>
          <w:rFonts w:ascii="宋体" w:hAnsi="宋体" w:cs="宋体"/>
          <w:bCs/>
          <w:sz w:val="28"/>
          <w:szCs w:val="28"/>
        </w:rPr>
        <w:t>538</w:t>
      </w:r>
      <w:r>
        <w:rPr>
          <w:rFonts w:hint="eastAsia" w:ascii="宋体" w:hAnsi="宋体" w:cs="宋体"/>
          <w:bCs/>
          <w:sz w:val="28"/>
          <w:szCs w:val="28"/>
        </w:rPr>
        <w:t>户，项目预算资金安排</w:t>
      </w:r>
      <w:r>
        <w:rPr>
          <w:rFonts w:ascii="宋体" w:hAnsi="宋体" w:cs="宋体"/>
          <w:bCs/>
          <w:sz w:val="28"/>
          <w:szCs w:val="28"/>
        </w:rPr>
        <w:t>53.8</w:t>
      </w:r>
      <w:r>
        <w:rPr>
          <w:rFonts w:hint="eastAsia" w:ascii="宋体" w:hAnsi="宋体" w:cs="宋体"/>
          <w:bCs/>
          <w:sz w:val="28"/>
          <w:szCs w:val="28"/>
        </w:rPr>
        <w:t>万元。具体明细如下：</w:t>
      </w:r>
    </w:p>
    <w:p>
      <w:pPr>
        <w:spacing w:line="560" w:lineRule="exact"/>
        <w:ind w:firstLine="1400" w:firstLineChars="500"/>
        <w:rPr>
          <w:rFonts w:ascii="宋体" w:cs="宋体"/>
          <w:bCs/>
          <w:sz w:val="28"/>
          <w:szCs w:val="28"/>
        </w:rPr>
      </w:pPr>
      <w:r>
        <w:rPr>
          <w:rFonts w:ascii="宋体" w:hAnsi="宋体" w:cs="宋体"/>
          <w:bCs/>
          <w:sz w:val="28"/>
          <w:szCs w:val="28"/>
        </w:rPr>
        <w:t>2019</w:t>
      </w:r>
      <w:r>
        <w:rPr>
          <w:rFonts w:hint="eastAsia" w:ascii="宋体" w:hAnsi="宋体" w:cs="宋体"/>
          <w:bCs/>
          <w:sz w:val="28"/>
          <w:szCs w:val="28"/>
        </w:rPr>
        <w:t>年度湖口县农村贫困户改厕任务统计表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乡镇</w:t>
            </w:r>
          </w:p>
        </w:tc>
        <w:tc>
          <w:tcPr>
            <w:tcW w:w="2130" w:type="dxa"/>
          </w:tcPr>
          <w:p>
            <w:pPr>
              <w:spacing w:line="560" w:lineRule="exact"/>
              <w:jc w:val="center"/>
              <w:rPr>
                <w:rFonts w:ascii="宋体" w:cs="宋体"/>
                <w:bCs/>
                <w:sz w:val="28"/>
                <w:szCs w:val="28"/>
              </w:rPr>
            </w:pPr>
            <w:r>
              <w:rPr>
                <w:rFonts w:hint="eastAsia" w:ascii="宋体" w:hAnsi="宋体" w:cs="宋体"/>
                <w:bCs/>
                <w:sz w:val="28"/>
                <w:szCs w:val="28"/>
              </w:rPr>
              <w:t>任务户数</w:t>
            </w:r>
          </w:p>
        </w:tc>
        <w:tc>
          <w:tcPr>
            <w:tcW w:w="2131" w:type="dxa"/>
          </w:tcPr>
          <w:p>
            <w:pPr>
              <w:spacing w:line="560" w:lineRule="exact"/>
              <w:jc w:val="center"/>
              <w:rPr>
                <w:rFonts w:ascii="宋体" w:cs="宋体"/>
                <w:bCs/>
                <w:sz w:val="28"/>
                <w:szCs w:val="28"/>
              </w:rPr>
            </w:pPr>
            <w:r>
              <w:rPr>
                <w:rFonts w:hint="eastAsia" w:ascii="宋体" w:hAnsi="宋体" w:cs="宋体"/>
                <w:bCs/>
                <w:sz w:val="28"/>
                <w:szCs w:val="28"/>
              </w:rPr>
              <w:t>预算资金（元）</w:t>
            </w:r>
          </w:p>
        </w:tc>
        <w:tc>
          <w:tcPr>
            <w:tcW w:w="2131" w:type="dxa"/>
          </w:tcPr>
          <w:p>
            <w:pPr>
              <w:spacing w:line="560" w:lineRule="exact"/>
              <w:jc w:val="center"/>
              <w:rPr>
                <w:rFonts w:ascii="宋体" w:cs="宋体"/>
                <w:bCs/>
                <w:sz w:val="28"/>
                <w:szCs w:val="28"/>
              </w:rPr>
            </w:pPr>
            <w:r>
              <w:rPr>
                <w:rFonts w:hint="eastAsia" w:ascii="宋体" w:hAnsi="宋体" w:cs="宋体"/>
                <w:bCs/>
                <w:sz w:val="28"/>
                <w:szCs w:val="28"/>
              </w:rPr>
              <w:t>验收完成户数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城山镇</w:t>
            </w:r>
          </w:p>
        </w:tc>
        <w:tc>
          <w:tcPr>
            <w:tcW w:w="2130" w:type="dxa"/>
          </w:tcPr>
          <w:p>
            <w:pPr>
              <w:spacing w:line="560" w:lineRule="exact"/>
              <w:jc w:val="center"/>
              <w:rPr>
                <w:rFonts w:ascii="宋体" w:cs="宋体"/>
                <w:bCs/>
                <w:sz w:val="28"/>
                <w:szCs w:val="28"/>
              </w:rPr>
            </w:pPr>
            <w:r>
              <w:rPr>
                <w:rFonts w:ascii="宋体" w:hAnsi="宋体" w:cs="宋体"/>
                <w:bCs/>
                <w:sz w:val="28"/>
                <w:szCs w:val="28"/>
              </w:rPr>
              <w:t>7</w:t>
            </w:r>
          </w:p>
        </w:tc>
        <w:tc>
          <w:tcPr>
            <w:tcW w:w="2131" w:type="dxa"/>
          </w:tcPr>
          <w:p>
            <w:pPr>
              <w:spacing w:line="560" w:lineRule="exact"/>
              <w:jc w:val="center"/>
              <w:rPr>
                <w:rFonts w:ascii="宋体" w:cs="宋体"/>
                <w:bCs/>
                <w:sz w:val="28"/>
                <w:szCs w:val="28"/>
              </w:rPr>
            </w:pPr>
            <w:r>
              <w:rPr>
                <w:rFonts w:ascii="宋体" w:hAnsi="宋体" w:cs="宋体"/>
                <w:bCs/>
                <w:sz w:val="28"/>
                <w:szCs w:val="28"/>
              </w:rPr>
              <w:t>7,000</w:t>
            </w:r>
          </w:p>
        </w:tc>
        <w:tc>
          <w:tcPr>
            <w:tcW w:w="2131" w:type="dxa"/>
          </w:tcPr>
          <w:p>
            <w:pPr>
              <w:spacing w:line="560" w:lineRule="exact"/>
              <w:jc w:val="center"/>
              <w:rPr>
                <w:rFonts w:ascii="宋体" w:cs="宋体"/>
                <w:bCs/>
                <w:sz w:val="28"/>
                <w:szCs w:val="28"/>
              </w:rPr>
            </w:pPr>
            <w:r>
              <w:rPr>
                <w:rFonts w:ascii="宋体" w:hAnsi="宋体" w:cs="宋体"/>
                <w:bCs/>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付垅乡</w:t>
            </w:r>
          </w:p>
        </w:tc>
        <w:tc>
          <w:tcPr>
            <w:tcW w:w="2130" w:type="dxa"/>
          </w:tcPr>
          <w:p>
            <w:pPr>
              <w:spacing w:line="560" w:lineRule="exact"/>
              <w:jc w:val="center"/>
              <w:rPr>
                <w:rFonts w:ascii="宋体" w:cs="宋体"/>
                <w:bCs/>
                <w:sz w:val="28"/>
                <w:szCs w:val="28"/>
              </w:rPr>
            </w:pPr>
            <w:r>
              <w:rPr>
                <w:rFonts w:ascii="宋体" w:hAnsi="宋体" w:cs="宋体"/>
                <w:bCs/>
                <w:sz w:val="28"/>
                <w:szCs w:val="28"/>
              </w:rPr>
              <w:t>32</w:t>
            </w:r>
          </w:p>
        </w:tc>
        <w:tc>
          <w:tcPr>
            <w:tcW w:w="2131" w:type="dxa"/>
          </w:tcPr>
          <w:p>
            <w:pPr>
              <w:spacing w:line="560" w:lineRule="exact"/>
              <w:jc w:val="center"/>
              <w:rPr>
                <w:rFonts w:ascii="宋体" w:cs="宋体"/>
                <w:bCs/>
                <w:sz w:val="28"/>
                <w:szCs w:val="28"/>
              </w:rPr>
            </w:pPr>
            <w:r>
              <w:rPr>
                <w:rFonts w:ascii="宋体" w:hAnsi="宋体" w:cs="宋体"/>
                <w:bCs/>
                <w:sz w:val="28"/>
                <w:szCs w:val="28"/>
              </w:rPr>
              <w:t>32,000</w:t>
            </w:r>
          </w:p>
        </w:tc>
        <w:tc>
          <w:tcPr>
            <w:tcW w:w="2131" w:type="dxa"/>
          </w:tcPr>
          <w:p>
            <w:pPr>
              <w:spacing w:line="560" w:lineRule="exact"/>
              <w:jc w:val="center"/>
              <w:rPr>
                <w:rFonts w:ascii="宋体" w:cs="宋体"/>
                <w:bCs/>
                <w:sz w:val="28"/>
                <w:szCs w:val="28"/>
              </w:rPr>
            </w:pPr>
            <w:r>
              <w:rPr>
                <w:rFonts w:ascii="宋体" w:hAnsi="宋体" w:cs="宋体"/>
                <w:bCs/>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凰村乡</w:t>
            </w:r>
          </w:p>
        </w:tc>
        <w:tc>
          <w:tcPr>
            <w:tcW w:w="2130" w:type="dxa"/>
          </w:tcPr>
          <w:p>
            <w:pPr>
              <w:spacing w:line="560" w:lineRule="exact"/>
              <w:jc w:val="center"/>
              <w:rPr>
                <w:rFonts w:ascii="宋体" w:cs="宋体"/>
                <w:bCs/>
                <w:sz w:val="28"/>
                <w:szCs w:val="28"/>
              </w:rPr>
            </w:pPr>
            <w:r>
              <w:rPr>
                <w:rFonts w:ascii="宋体" w:hAnsi="宋体" w:cs="宋体"/>
                <w:bCs/>
                <w:sz w:val="28"/>
                <w:szCs w:val="28"/>
              </w:rPr>
              <w:t>37</w:t>
            </w:r>
          </w:p>
        </w:tc>
        <w:tc>
          <w:tcPr>
            <w:tcW w:w="2131" w:type="dxa"/>
          </w:tcPr>
          <w:p>
            <w:pPr>
              <w:spacing w:line="560" w:lineRule="exact"/>
              <w:jc w:val="center"/>
              <w:rPr>
                <w:rFonts w:ascii="宋体" w:cs="宋体"/>
                <w:bCs/>
                <w:sz w:val="28"/>
                <w:szCs w:val="28"/>
              </w:rPr>
            </w:pPr>
            <w:r>
              <w:rPr>
                <w:rFonts w:ascii="宋体" w:hAnsi="宋体" w:cs="宋体"/>
                <w:bCs/>
                <w:sz w:val="28"/>
                <w:szCs w:val="28"/>
              </w:rPr>
              <w:t>37,000</w:t>
            </w:r>
          </w:p>
        </w:tc>
        <w:tc>
          <w:tcPr>
            <w:tcW w:w="2131" w:type="dxa"/>
          </w:tcPr>
          <w:p>
            <w:pPr>
              <w:spacing w:line="560" w:lineRule="exact"/>
              <w:jc w:val="center"/>
              <w:rPr>
                <w:rFonts w:ascii="宋体" w:cs="宋体"/>
                <w:bCs/>
                <w:sz w:val="28"/>
                <w:szCs w:val="28"/>
              </w:rPr>
            </w:pPr>
            <w:r>
              <w:rPr>
                <w:rFonts w:ascii="宋体" w:hAnsi="宋体" w:cs="宋体"/>
                <w:bCs/>
                <w:sz w:val="28"/>
                <w:szCs w:val="2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舜德乡</w:t>
            </w:r>
          </w:p>
        </w:tc>
        <w:tc>
          <w:tcPr>
            <w:tcW w:w="2130" w:type="dxa"/>
          </w:tcPr>
          <w:p>
            <w:pPr>
              <w:spacing w:line="560" w:lineRule="exact"/>
              <w:jc w:val="center"/>
              <w:rPr>
                <w:rFonts w:ascii="宋体" w:cs="宋体"/>
                <w:bCs/>
                <w:sz w:val="28"/>
                <w:szCs w:val="28"/>
              </w:rPr>
            </w:pPr>
            <w:r>
              <w:rPr>
                <w:rFonts w:ascii="宋体" w:hAnsi="宋体" w:cs="宋体"/>
                <w:bCs/>
                <w:sz w:val="28"/>
                <w:szCs w:val="28"/>
              </w:rPr>
              <w:t>12</w:t>
            </w:r>
          </w:p>
        </w:tc>
        <w:tc>
          <w:tcPr>
            <w:tcW w:w="2131" w:type="dxa"/>
          </w:tcPr>
          <w:p>
            <w:pPr>
              <w:spacing w:line="560" w:lineRule="exact"/>
              <w:jc w:val="center"/>
              <w:rPr>
                <w:rFonts w:ascii="宋体" w:cs="宋体"/>
                <w:bCs/>
                <w:sz w:val="28"/>
                <w:szCs w:val="28"/>
              </w:rPr>
            </w:pPr>
            <w:r>
              <w:rPr>
                <w:rFonts w:ascii="宋体" w:hAnsi="宋体" w:cs="宋体"/>
                <w:bCs/>
                <w:sz w:val="28"/>
                <w:szCs w:val="28"/>
              </w:rPr>
              <w:t>12,000</w:t>
            </w:r>
          </w:p>
        </w:tc>
        <w:tc>
          <w:tcPr>
            <w:tcW w:w="2131" w:type="dxa"/>
          </w:tcPr>
          <w:p>
            <w:pPr>
              <w:spacing w:line="560" w:lineRule="exact"/>
              <w:jc w:val="center"/>
              <w:rPr>
                <w:rFonts w:ascii="宋体" w:cs="宋体"/>
                <w:bCs/>
                <w:sz w:val="28"/>
                <w:szCs w:val="28"/>
              </w:rPr>
            </w:pPr>
            <w:r>
              <w:rPr>
                <w:rFonts w:ascii="宋体" w:hAnsi="宋体" w:cs="宋体"/>
                <w:bCs/>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均桥镇</w:t>
            </w:r>
          </w:p>
        </w:tc>
        <w:tc>
          <w:tcPr>
            <w:tcW w:w="2130" w:type="dxa"/>
          </w:tcPr>
          <w:p>
            <w:pPr>
              <w:spacing w:line="560" w:lineRule="exact"/>
              <w:jc w:val="center"/>
              <w:rPr>
                <w:rFonts w:ascii="宋体" w:cs="宋体"/>
                <w:bCs/>
                <w:sz w:val="28"/>
                <w:szCs w:val="28"/>
              </w:rPr>
            </w:pPr>
            <w:r>
              <w:rPr>
                <w:rFonts w:ascii="宋体" w:hAnsi="宋体" w:cs="宋体"/>
                <w:bCs/>
                <w:sz w:val="28"/>
                <w:szCs w:val="28"/>
              </w:rPr>
              <w:t>99</w:t>
            </w:r>
          </w:p>
        </w:tc>
        <w:tc>
          <w:tcPr>
            <w:tcW w:w="2131" w:type="dxa"/>
          </w:tcPr>
          <w:p>
            <w:pPr>
              <w:spacing w:line="560" w:lineRule="exact"/>
              <w:jc w:val="center"/>
              <w:rPr>
                <w:rFonts w:ascii="宋体" w:cs="宋体"/>
                <w:bCs/>
                <w:sz w:val="28"/>
                <w:szCs w:val="28"/>
              </w:rPr>
            </w:pPr>
            <w:r>
              <w:rPr>
                <w:rFonts w:ascii="宋体" w:hAnsi="宋体" w:cs="宋体"/>
                <w:bCs/>
                <w:sz w:val="28"/>
                <w:szCs w:val="28"/>
              </w:rPr>
              <w:t>99,000</w:t>
            </w:r>
          </w:p>
        </w:tc>
        <w:tc>
          <w:tcPr>
            <w:tcW w:w="2131" w:type="dxa"/>
          </w:tcPr>
          <w:p>
            <w:pPr>
              <w:spacing w:line="560" w:lineRule="exact"/>
              <w:jc w:val="center"/>
              <w:rPr>
                <w:rFonts w:ascii="宋体" w:cs="宋体"/>
                <w:bCs/>
                <w:sz w:val="28"/>
                <w:szCs w:val="28"/>
              </w:rPr>
            </w:pPr>
            <w:r>
              <w:rPr>
                <w:rFonts w:ascii="宋体" w:hAnsi="宋体" w:cs="宋体"/>
                <w:bCs/>
                <w:sz w:val="28"/>
                <w:szCs w:val="2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流芳乡</w:t>
            </w:r>
          </w:p>
        </w:tc>
        <w:tc>
          <w:tcPr>
            <w:tcW w:w="2130" w:type="dxa"/>
          </w:tcPr>
          <w:p>
            <w:pPr>
              <w:spacing w:line="560" w:lineRule="exact"/>
              <w:jc w:val="center"/>
              <w:rPr>
                <w:rFonts w:ascii="宋体" w:cs="宋体"/>
                <w:bCs/>
                <w:sz w:val="28"/>
                <w:szCs w:val="28"/>
              </w:rPr>
            </w:pPr>
            <w:r>
              <w:rPr>
                <w:rFonts w:ascii="宋体" w:hAnsi="宋体" w:cs="宋体"/>
                <w:bCs/>
                <w:sz w:val="28"/>
                <w:szCs w:val="28"/>
              </w:rPr>
              <w:t>3</w:t>
            </w:r>
          </w:p>
        </w:tc>
        <w:tc>
          <w:tcPr>
            <w:tcW w:w="2131" w:type="dxa"/>
          </w:tcPr>
          <w:p>
            <w:pPr>
              <w:spacing w:line="560" w:lineRule="exact"/>
              <w:jc w:val="center"/>
              <w:rPr>
                <w:rFonts w:ascii="宋体" w:cs="宋体"/>
                <w:bCs/>
                <w:sz w:val="28"/>
                <w:szCs w:val="28"/>
              </w:rPr>
            </w:pPr>
            <w:r>
              <w:rPr>
                <w:rFonts w:ascii="宋体" w:hAnsi="宋体" w:cs="宋体"/>
                <w:bCs/>
                <w:sz w:val="28"/>
                <w:szCs w:val="28"/>
              </w:rPr>
              <w:t>3,000</w:t>
            </w:r>
          </w:p>
        </w:tc>
        <w:tc>
          <w:tcPr>
            <w:tcW w:w="2131" w:type="dxa"/>
          </w:tcPr>
          <w:p>
            <w:pPr>
              <w:spacing w:line="560" w:lineRule="exact"/>
              <w:jc w:val="center"/>
              <w:rPr>
                <w:rFonts w:ascii="宋体" w:cs="宋体"/>
                <w:bCs/>
                <w:sz w:val="28"/>
                <w:szCs w:val="28"/>
              </w:rPr>
            </w:pPr>
            <w:r>
              <w:rPr>
                <w:rFonts w:ascii="宋体" w:hAnsi="宋体" w:cs="宋体"/>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武山镇</w:t>
            </w:r>
          </w:p>
        </w:tc>
        <w:tc>
          <w:tcPr>
            <w:tcW w:w="2130" w:type="dxa"/>
          </w:tcPr>
          <w:p>
            <w:pPr>
              <w:spacing w:line="560" w:lineRule="exact"/>
              <w:jc w:val="center"/>
              <w:rPr>
                <w:rFonts w:ascii="宋体" w:cs="宋体"/>
                <w:bCs/>
                <w:sz w:val="28"/>
                <w:szCs w:val="28"/>
              </w:rPr>
            </w:pPr>
            <w:r>
              <w:rPr>
                <w:rFonts w:ascii="宋体" w:hAnsi="宋体" w:cs="宋体"/>
                <w:bCs/>
                <w:sz w:val="28"/>
                <w:szCs w:val="28"/>
              </w:rPr>
              <w:t>27</w:t>
            </w:r>
          </w:p>
        </w:tc>
        <w:tc>
          <w:tcPr>
            <w:tcW w:w="2131" w:type="dxa"/>
          </w:tcPr>
          <w:p>
            <w:pPr>
              <w:spacing w:line="560" w:lineRule="exact"/>
              <w:jc w:val="center"/>
              <w:rPr>
                <w:rFonts w:ascii="宋体" w:cs="宋体"/>
                <w:bCs/>
                <w:sz w:val="28"/>
                <w:szCs w:val="28"/>
              </w:rPr>
            </w:pPr>
            <w:r>
              <w:rPr>
                <w:rFonts w:ascii="宋体" w:hAnsi="宋体" w:cs="宋体"/>
                <w:bCs/>
                <w:sz w:val="28"/>
                <w:szCs w:val="28"/>
              </w:rPr>
              <w:t>27,000</w:t>
            </w:r>
          </w:p>
        </w:tc>
        <w:tc>
          <w:tcPr>
            <w:tcW w:w="2131" w:type="dxa"/>
          </w:tcPr>
          <w:p>
            <w:pPr>
              <w:spacing w:line="560" w:lineRule="exact"/>
              <w:jc w:val="center"/>
              <w:rPr>
                <w:rFonts w:ascii="宋体" w:cs="宋体"/>
                <w:bCs/>
                <w:sz w:val="28"/>
                <w:szCs w:val="28"/>
              </w:rPr>
            </w:pPr>
            <w:r>
              <w:rPr>
                <w:rFonts w:ascii="宋体" w:hAnsi="宋体" w:cs="宋体"/>
                <w:bCs/>
                <w:sz w:val="28"/>
                <w:szCs w:val="2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张青乡</w:t>
            </w:r>
          </w:p>
        </w:tc>
        <w:tc>
          <w:tcPr>
            <w:tcW w:w="2130" w:type="dxa"/>
          </w:tcPr>
          <w:p>
            <w:pPr>
              <w:spacing w:line="560" w:lineRule="exact"/>
              <w:jc w:val="center"/>
              <w:rPr>
                <w:rFonts w:ascii="宋体" w:cs="宋体"/>
                <w:bCs/>
                <w:sz w:val="28"/>
                <w:szCs w:val="28"/>
              </w:rPr>
            </w:pPr>
            <w:r>
              <w:rPr>
                <w:rFonts w:ascii="宋体" w:hAnsi="宋体" w:cs="宋体"/>
                <w:bCs/>
                <w:sz w:val="28"/>
                <w:szCs w:val="28"/>
              </w:rPr>
              <w:t>50</w:t>
            </w:r>
          </w:p>
        </w:tc>
        <w:tc>
          <w:tcPr>
            <w:tcW w:w="2131" w:type="dxa"/>
          </w:tcPr>
          <w:p>
            <w:pPr>
              <w:spacing w:line="560" w:lineRule="exact"/>
              <w:jc w:val="center"/>
              <w:rPr>
                <w:rFonts w:ascii="宋体" w:cs="宋体"/>
                <w:bCs/>
                <w:sz w:val="28"/>
                <w:szCs w:val="28"/>
              </w:rPr>
            </w:pPr>
            <w:r>
              <w:rPr>
                <w:rFonts w:ascii="宋体" w:hAnsi="宋体" w:cs="宋体"/>
                <w:bCs/>
                <w:sz w:val="28"/>
                <w:szCs w:val="28"/>
              </w:rPr>
              <w:t>50,000</w:t>
            </w:r>
          </w:p>
        </w:tc>
        <w:tc>
          <w:tcPr>
            <w:tcW w:w="2131" w:type="dxa"/>
          </w:tcPr>
          <w:p>
            <w:pPr>
              <w:spacing w:line="560" w:lineRule="exact"/>
              <w:jc w:val="center"/>
              <w:rPr>
                <w:rFonts w:ascii="宋体" w:cs="宋体"/>
                <w:bCs/>
                <w:sz w:val="28"/>
                <w:szCs w:val="28"/>
              </w:rPr>
            </w:pPr>
            <w:r>
              <w:rPr>
                <w:rFonts w:ascii="宋体" w:hAnsi="宋体" w:cs="宋体"/>
                <w:bCs/>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流泗镇</w:t>
            </w:r>
          </w:p>
        </w:tc>
        <w:tc>
          <w:tcPr>
            <w:tcW w:w="2130" w:type="dxa"/>
          </w:tcPr>
          <w:p>
            <w:pPr>
              <w:spacing w:line="560" w:lineRule="exact"/>
              <w:jc w:val="center"/>
              <w:rPr>
                <w:rFonts w:ascii="宋体" w:cs="宋体"/>
                <w:bCs/>
                <w:sz w:val="28"/>
                <w:szCs w:val="28"/>
              </w:rPr>
            </w:pPr>
            <w:r>
              <w:rPr>
                <w:rFonts w:ascii="宋体" w:hAnsi="宋体" w:cs="宋体"/>
                <w:bCs/>
                <w:sz w:val="28"/>
                <w:szCs w:val="28"/>
              </w:rPr>
              <w:t>118</w:t>
            </w:r>
          </w:p>
        </w:tc>
        <w:tc>
          <w:tcPr>
            <w:tcW w:w="2131" w:type="dxa"/>
          </w:tcPr>
          <w:p>
            <w:pPr>
              <w:spacing w:line="560" w:lineRule="exact"/>
              <w:jc w:val="center"/>
              <w:rPr>
                <w:rFonts w:ascii="宋体" w:cs="宋体"/>
                <w:bCs/>
                <w:sz w:val="28"/>
                <w:szCs w:val="28"/>
              </w:rPr>
            </w:pPr>
            <w:r>
              <w:rPr>
                <w:rFonts w:ascii="宋体" w:hAnsi="宋体" w:cs="宋体"/>
                <w:bCs/>
                <w:sz w:val="28"/>
                <w:szCs w:val="28"/>
              </w:rPr>
              <w:t>118,000</w:t>
            </w:r>
          </w:p>
        </w:tc>
        <w:tc>
          <w:tcPr>
            <w:tcW w:w="2131" w:type="dxa"/>
          </w:tcPr>
          <w:p>
            <w:pPr>
              <w:spacing w:line="560" w:lineRule="exact"/>
              <w:jc w:val="center"/>
              <w:rPr>
                <w:rFonts w:ascii="宋体" w:cs="宋体"/>
                <w:bCs/>
                <w:sz w:val="28"/>
                <w:szCs w:val="28"/>
              </w:rPr>
            </w:pPr>
            <w:r>
              <w:rPr>
                <w:rFonts w:ascii="宋体" w:hAnsi="宋体" w:cs="宋体"/>
                <w:bCs/>
                <w:sz w:val="28"/>
                <w:szCs w:val="28"/>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大垅乡</w:t>
            </w:r>
          </w:p>
        </w:tc>
        <w:tc>
          <w:tcPr>
            <w:tcW w:w="2130" w:type="dxa"/>
          </w:tcPr>
          <w:p>
            <w:pPr>
              <w:spacing w:line="560" w:lineRule="exact"/>
              <w:jc w:val="center"/>
              <w:rPr>
                <w:rFonts w:ascii="宋体" w:cs="宋体"/>
                <w:bCs/>
                <w:sz w:val="28"/>
                <w:szCs w:val="28"/>
              </w:rPr>
            </w:pPr>
            <w:r>
              <w:rPr>
                <w:rFonts w:ascii="宋体" w:hAnsi="宋体" w:cs="宋体"/>
                <w:bCs/>
                <w:sz w:val="28"/>
                <w:szCs w:val="28"/>
              </w:rPr>
              <w:t>76</w:t>
            </w:r>
          </w:p>
        </w:tc>
        <w:tc>
          <w:tcPr>
            <w:tcW w:w="2131" w:type="dxa"/>
          </w:tcPr>
          <w:p>
            <w:pPr>
              <w:spacing w:line="560" w:lineRule="exact"/>
              <w:jc w:val="center"/>
              <w:rPr>
                <w:rFonts w:ascii="宋体" w:cs="宋体"/>
                <w:bCs/>
                <w:sz w:val="28"/>
                <w:szCs w:val="28"/>
              </w:rPr>
            </w:pPr>
            <w:r>
              <w:rPr>
                <w:rFonts w:ascii="宋体" w:hAnsi="宋体" w:cs="宋体"/>
                <w:bCs/>
                <w:sz w:val="28"/>
                <w:szCs w:val="28"/>
              </w:rPr>
              <w:t>76,000</w:t>
            </w:r>
          </w:p>
        </w:tc>
        <w:tc>
          <w:tcPr>
            <w:tcW w:w="2131" w:type="dxa"/>
          </w:tcPr>
          <w:p>
            <w:pPr>
              <w:spacing w:line="560" w:lineRule="exact"/>
              <w:jc w:val="center"/>
              <w:rPr>
                <w:rFonts w:ascii="宋体" w:cs="宋体"/>
                <w:bCs/>
                <w:sz w:val="28"/>
                <w:szCs w:val="28"/>
              </w:rPr>
            </w:pPr>
            <w:r>
              <w:rPr>
                <w:rFonts w:ascii="宋体" w:hAnsi="宋体" w:cs="宋体"/>
                <w:bCs/>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双钟镇</w:t>
            </w:r>
          </w:p>
        </w:tc>
        <w:tc>
          <w:tcPr>
            <w:tcW w:w="2130" w:type="dxa"/>
          </w:tcPr>
          <w:p>
            <w:pPr>
              <w:spacing w:line="560" w:lineRule="exact"/>
              <w:jc w:val="center"/>
              <w:rPr>
                <w:rFonts w:ascii="宋体" w:cs="宋体"/>
                <w:bCs/>
                <w:sz w:val="28"/>
                <w:szCs w:val="28"/>
              </w:rPr>
            </w:pPr>
            <w:r>
              <w:rPr>
                <w:rFonts w:ascii="宋体" w:hAnsi="宋体" w:cs="宋体"/>
                <w:bCs/>
                <w:sz w:val="28"/>
                <w:szCs w:val="28"/>
              </w:rPr>
              <w:t>6</w:t>
            </w:r>
          </w:p>
        </w:tc>
        <w:tc>
          <w:tcPr>
            <w:tcW w:w="2131" w:type="dxa"/>
          </w:tcPr>
          <w:p>
            <w:pPr>
              <w:spacing w:line="560" w:lineRule="exact"/>
              <w:jc w:val="center"/>
              <w:rPr>
                <w:rFonts w:ascii="宋体" w:cs="宋体"/>
                <w:bCs/>
                <w:sz w:val="28"/>
                <w:szCs w:val="28"/>
              </w:rPr>
            </w:pPr>
            <w:r>
              <w:rPr>
                <w:rFonts w:ascii="宋体" w:hAnsi="宋体" w:cs="宋体"/>
                <w:bCs/>
                <w:sz w:val="28"/>
                <w:szCs w:val="28"/>
              </w:rPr>
              <w:t>6,000</w:t>
            </w:r>
          </w:p>
        </w:tc>
        <w:tc>
          <w:tcPr>
            <w:tcW w:w="2131" w:type="dxa"/>
          </w:tcPr>
          <w:p>
            <w:pPr>
              <w:spacing w:line="560" w:lineRule="exact"/>
              <w:jc w:val="center"/>
              <w:rPr>
                <w:rFonts w:ascii="宋体" w:cs="宋体"/>
                <w:bCs/>
                <w:sz w:val="28"/>
                <w:szCs w:val="28"/>
              </w:rPr>
            </w:pPr>
            <w:r>
              <w:rPr>
                <w:rFonts w:ascii="宋体" w:hAnsi="宋体" w:cs="宋体"/>
                <w:bCs/>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马影镇</w:t>
            </w:r>
          </w:p>
        </w:tc>
        <w:tc>
          <w:tcPr>
            <w:tcW w:w="2130" w:type="dxa"/>
          </w:tcPr>
          <w:p>
            <w:pPr>
              <w:spacing w:line="560" w:lineRule="exact"/>
              <w:jc w:val="center"/>
              <w:rPr>
                <w:rFonts w:ascii="宋体" w:cs="宋体"/>
                <w:bCs/>
                <w:sz w:val="28"/>
                <w:szCs w:val="28"/>
              </w:rPr>
            </w:pPr>
            <w:r>
              <w:rPr>
                <w:rFonts w:ascii="宋体" w:hAnsi="宋体" w:cs="宋体"/>
                <w:bCs/>
                <w:sz w:val="28"/>
                <w:szCs w:val="28"/>
              </w:rPr>
              <w:t>67</w:t>
            </w:r>
          </w:p>
        </w:tc>
        <w:tc>
          <w:tcPr>
            <w:tcW w:w="2131" w:type="dxa"/>
          </w:tcPr>
          <w:p>
            <w:pPr>
              <w:spacing w:line="560" w:lineRule="exact"/>
              <w:jc w:val="center"/>
              <w:rPr>
                <w:rFonts w:ascii="宋体" w:cs="宋体"/>
                <w:bCs/>
                <w:sz w:val="28"/>
                <w:szCs w:val="28"/>
              </w:rPr>
            </w:pPr>
            <w:r>
              <w:rPr>
                <w:rFonts w:ascii="宋体" w:hAnsi="宋体" w:cs="宋体"/>
                <w:bCs/>
                <w:sz w:val="28"/>
                <w:szCs w:val="28"/>
              </w:rPr>
              <w:t>67,000</w:t>
            </w:r>
          </w:p>
        </w:tc>
        <w:tc>
          <w:tcPr>
            <w:tcW w:w="2131" w:type="dxa"/>
          </w:tcPr>
          <w:p>
            <w:pPr>
              <w:spacing w:line="560" w:lineRule="exact"/>
              <w:jc w:val="center"/>
              <w:rPr>
                <w:rFonts w:ascii="宋体" w:cs="宋体"/>
                <w:bCs/>
                <w:sz w:val="28"/>
                <w:szCs w:val="28"/>
              </w:rPr>
            </w:pPr>
            <w:r>
              <w:rPr>
                <w:rFonts w:ascii="宋体" w:hAnsi="宋体" w:cs="宋体"/>
                <w:bCs/>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武垦场</w:t>
            </w:r>
          </w:p>
        </w:tc>
        <w:tc>
          <w:tcPr>
            <w:tcW w:w="2130" w:type="dxa"/>
          </w:tcPr>
          <w:p>
            <w:pPr>
              <w:spacing w:line="560" w:lineRule="exact"/>
              <w:jc w:val="center"/>
              <w:rPr>
                <w:rFonts w:ascii="宋体" w:cs="宋体"/>
                <w:bCs/>
                <w:sz w:val="28"/>
                <w:szCs w:val="28"/>
              </w:rPr>
            </w:pPr>
            <w:r>
              <w:rPr>
                <w:rFonts w:ascii="宋体" w:hAnsi="宋体" w:cs="宋体"/>
                <w:bCs/>
                <w:sz w:val="28"/>
                <w:szCs w:val="28"/>
              </w:rPr>
              <w:t>1</w:t>
            </w:r>
          </w:p>
        </w:tc>
        <w:tc>
          <w:tcPr>
            <w:tcW w:w="2131" w:type="dxa"/>
          </w:tcPr>
          <w:p>
            <w:pPr>
              <w:spacing w:line="560" w:lineRule="exact"/>
              <w:jc w:val="center"/>
              <w:rPr>
                <w:rFonts w:ascii="宋体" w:cs="宋体"/>
                <w:bCs/>
                <w:sz w:val="28"/>
                <w:szCs w:val="28"/>
              </w:rPr>
            </w:pPr>
            <w:r>
              <w:rPr>
                <w:rFonts w:ascii="宋体" w:hAnsi="宋体" w:cs="宋体"/>
                <w:bCs/>
                <w:sz w:val="28"/>
                <w:szCs w:val="28"/>
              </w:rPr>
              <w:t>1,000</w:t>
            </w:r>
          </w:p>
        </w:tc>
        <w:tc>
          <w:tcPr>
            <w:tcW w:w="2131" w:type="dxa"/>
          </w:tcPr>
          <w:p>
            <w:pPr>
              <w:spacing w:line="560" w:lineRule="exact"/>
              <w:jc w:val="center"/>
              <w:rPr>
                <w:rFonts w:ascii="宋体" w:cs="宋体"/>
                <w:bCs/>
                <w:sz w:val="28"/>
                <w:szCs w:val="28"/>
              </w:rPr>
            </w:pPr>
            <w:r>
              <w:rPr>
                <w:rFonts w:ascii="宋体" w:hAnsi="宋体" w:cs="宋体"/>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水稻场</w:t>
            </w:r>
          </w:p>
        </w:tc>
        <w:tc>
          <w:tcPr>
            <w:tcW w:w="2130" w:type="dxa"/>
          </w:tcPr>
          <w:p>
            <w:pPr>
              <w:spacing w:line="560" w:lineRule="exact"/>
              <w:jc w:val="center"/>
              <w:rPr>
                <w:rFonts w:ascii="宋体" w:cs="宋体"/>
                <w:bCs/>
                <w:sz w:val="28"/>
                <w:szCs w:val="28"/>
              </w:rPr>
            </w:pPr>
            <w:r>
              <w:rPr>
                <w:rFonts w:ascii="宋体" w:hAnsi="宋体" w:cs="宋体"/>
                <w:bCs/>
                <w:sz w:val="28"/>
                <w:szCs w:val="28"/>
              </w:rPr>
              <w:t>3</w:t>
            </w:r>
          </w:p>
        </w:tc>
        <w:tc>
          <w:tcPr>
            <w:tcW w:w="2131" w:type="dxa"/>
          </w:tcPr>
          <w:p>
            <w:pPr>
              <w:spacing w:line="560" w:lineRule="exact"/>
              <w:jc w:val="center"/>
              <w:rPr>
                <w:rFonts w:ascii="宋体" w:cs="宋体"/>
                <w:bCs/>
                <w:sz w:val="28"/>
                <w:szCs w:val="28"/>
              </w:rPr>
            </w:pPr>
            <w:r>
              <w:rPr>
                <w:rFonts w:ascii="宋体" w:hAnsi="宋体" w:cs="宋体"/>
                <w:bCs/>
                <w:sz w:val="28"/>
                <w:szCs w:val="28"/>
              </w:rPr>
              <w:t>3,000</w:t>
            </w:r>
          </w:p>
        </w:tc>
        <w:tc>
          <w:tcPr>
            <w:tcW w:w="2131" w:type="dxa"/>
          </w:tcPr>
          <w:p>
            <w:pPr>
              <w:spacing w:line="560" w:lineRule="exact"/>
              <w:jc w:val="center"/>
              <w:rPr>
                <w:rFonts w:ascii="宋体" w:cs="宋体"/>
                <w:bCs/>
                <w:sz w:val="28"/>
                <w:szCs w:val="28"/>
              </w:rPr>
            </w:pPr>
            <w:r>
              <w:rPr>
                <w:rFonts w:ascii="宋体" w:hAnsi="宋体" w:cs="宋体"/>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rPr>
                <w:rFonts w:ascii="宋体" w:cs="宋体"/>
                <w:bCs/>
                <w:sz w:val="28"/>
                <w:szCs w:val="28"/>
              </w:rPr>
            </w:pPr>
            <w:r>
              <w:rPr>
                <w:rFonts w:hint="eastAsia" w:ascii="宋体" w:hAnsi="宋体" w:cs="宋体"/>
                <w:bCs/>
                <w:sz w:val="28"/>
                <w:szCs w:val="28"/>
              </w:rPr>
              <w:t>合计</w:t>
            </w:r>
          </w:p>
        </w:tc>
        <w:tc>
          <w:tcPr>
            <w:tcW w:w="2130" w:type="dxa"/>
          </w:tcPr>
          <w:p>
            <w:pPr>
              <w:spacing w:line="560" w:lineRule="exact"/>
              <w:jc w:val="center"/>
              <w:rPr>
                <w:rFonts w:ascii="宋体" w:cs="宋体"/>
                <w:bCs/>
                <w:sz w:val="28"/>
                <w:szCs w:val="28"/>
              </w:rPr>
            </w:pPr>
            <w:r>
              <w:rPr>
                <w:rFonts w:ascii="宋体" w:hAnsi="宋体" w:cs="宋体"/>
                <w:bCs/>
                <w:sz w:val="28"/>
                <w:szCs w:val="28"/>
              </w:rPr>
              <w:t>538</w:t>
            </w:r>
          </w:p>
        </w:tc>
        <w:tc>
          <w:tcPr>
            <w:tcW w:w="2131" w:type="dxa"/>
          </w:tcPr>
          <w:p>
            <w:pPr>
              <w:spacing w:line="560" w:lineRule="exact"/>
              <w:jc w:val="center"/>
              <w:rPr>
                <w:rFonts w:ascii="宋体" w:cs="宋体"/>
                <w:bCs/>
                <w:sz w:val="28"/>
                <w:szCs w:val="28"/>
              </w:rPr>
            </w:pPr>
            <w:r>
              <w:rPr>
                <w:rFonts w:ascii="宋体" w:hAnsi="宋体" w:cs="宋体"/>
                <w:bCs/>
                <w:sz w:val="28"/>
                <w:szCs w:val="28"/>
              </w:rPr>
              <w:t>538,000</w:t>
            </w:r>
          </w:p>
        </w:tc>
        <w:tc>
          <w:tcPr>
            <w:tcW w:w="2131" w:type="dxa"/>
          </w:tcPr>
          <w:p>
            <w:pPr>
              <w:spacing w:line="560" w:lineRule="exact"/>
              <w:jc w:val="center"/>
              <w:rPr>
                <w:rFonts w:ascii="宋体" w:cs="宋体"/>
                <w:bCs/>
                <w:sz w:val="28"/>
                <w:szCs w:val="28"/>
              </w:rPr>
            </w:pPr>
            <w:r>
              <w:rPr>
                <w:rFonts w:ascii="宋体" w:hAnsi="宋体" w:cs="宋体"/>
                <w:bCs/>
                <w:sz w:val="28"/>
                <w:szCs w:val="28"/>
              </w:rPr>
              <w:t>538</w:t>
            </w:r>
          </w:p>
        </w:tc>
      </w:tr>
    </w:tbl>
    <w:p>
      <w:pPr>
        <w:pStyle w:val="3"/>
        <w:rPr>
          <w:rFonts w:ascii="宋体" w:hAnsi="宋体" w:eastAsia="宋体" w:cs="宋体"/>
          <w:sz w:val="30"/>
          <w:szCs w:val="30"/>
        </w:rPr>
      </w:pPr>
      <w:bookmarkStart w:id="10" w:name="_Toc5736_WPSOffice_Level2"/>
      <w:bookmarkStart w:id="11" w:name="_Toc5418"/>
      <w:r>
        <w:rPr>
          <w:rFonts w:hint="eastAsia" w:ascii="宋体" w:hAnsi="宋体" w:eastAsia="宋体" w:cs="宋体"/>
          <w:sz w:val="30"/>
          <w:szCs w:val="30"/>
        </w:rPr>
        <w:t>（二）预算资金收支情况</w:t>
      </w:r>
      <w:bookmarkEnd w:id="10"/>
      <w:bookmarkEnd w:id="11"/>
    </w:p>
    <w:p>
      <w:pPr>
        <w:spacing w:line="560" w:lineRule="exact"/>
        <w:ind w:firstLine="560" w:firstLineChars="200"/>
        <w:rPr>
          <w:rFonts w:ascii="宋体" w:cs="宋体"/>
          <w:bCs/>
          <w:sz w:val="28"/>
          <w:szCs w:val="28"/>
        </w:rPr>
      </w:pPr>
      <w:r>
        <w:rPr>
          <w:rFonts w:ascii="宋体" w:hAnsi="宋体" w:cs="宋体"/>
          <w:sz w:val="28"/>
          <w:szCs w:val="28"/>
        </w:rPr>
        <w:t>2019</w:t>
      </w:r>
      <w:r>
        <w:rPr>
          <w:rFonts w:hint="eastAsia" w:ascii="宋体" w:hAnsi="宋体" w:cs="宋体"/>
          <w:sz w:val="28"/>
          <w:szCs w:val="28"/>
        </w:rPr>
        <w:t>年湖口县卫健委</w:t>
      </w:r>
      <w:r>
        <w:rPr>
          <w:rFonts w:hint="eastAsia" w:ascii="宋体" w:hAnsi="宋体" w:cs="宋体"/>
          <w:bCs/>
          <w:sz w:val="28"/>
          <w:szCs w:val="28"/>
        </w:rPr>
        <w:t>根据县扶贫开发领导小组《关于下达</w:t>
      </w:r>
      <w:r>
        <w:rPr>
          <w:rFonts w:ascii="宋体" w:hAnsi="宋体" w:cs="宋体"/>
          <w:bCs/>
          <w:sz w:val="28"/>
          <w:szCs w:val="28"/>
        </w:rPr>
        <w:t>2019</w:t>
      </w:r>
      <w:r>
        <w:rPr>
          <w:rFonts w:hint="eastAsia" w:ascii="宋体" w:hAnsi="宋体" w:cs="宋体"/>
          <w:bCs/>
          <w:sz w:val="28"/>
          <w:szCs w:val="28"/>
        </w:rPr>
        <w:t>年县本级财政专项扶贫资金和扶贫工作经费计划的通知》（湖开发（</w:t>
      </w:r>
      <w:r>
        <w:rPr>
          <w:rFonts w:ascii="宋体" w:hAnsi="宋体" w:cs="宋体"/>
          <w:bCs/>
          <w:sz w:val="28"/>
          <w:szCs w:val="28"/>
        </w:rPr>
        <w:t>2019</w:t>
      </w:r>
      <w:r>
        <w:rPr>
          <w:rFonts w:hint="eastAsia" w:ascii="宋体" w:hAnsi="宋体" w:cs="宋体"/>
          <w:bCs/>
          <w:sz w:val="28"/>
          <w:szCs w:val="28"/>
        </w:rPr>
        <w:t>）</w:t>
      </w:r>
      <w:r>
        <w:rPr>
          <w:rFonts w:ascii="宋体" w:hAnsi="宋体" w:cs="宋体"/>
          <w:bCs/>
          <w:sz w:val="28"/>
          <w:szCs w:val="28"/>
        </w:rPr>
        <w:t>3</w:t>
      </w:r>
      <w:r>
        <w:rPr>
          <w:rFonts w:hint="eastAsia" w:ascii="宋体" w:hAnsi="宋体" w:cs="宋体"/>
          <w:bCs/>
          <w:sz w:val="28"/>
          <w:szCs w:val="28"/>
        </w:rPr>
        <w:t>号）文件精神，申请全县建档贫困户改厕项目预算资金</w:t>
      </w:r>
      <w:r>
        <w:rPr>
          <w:rFonts w:ascii="宋体" w:hAnsi="宋体" w:cs="宋体"/>
          <w:bCs/>
          <w:sz w:val="28"/>
          <w:szCs w:val="28"/>
        </w:rPr>
        <w:t>53.8</w:t>
      </w:r>
      <w:r>
        <w:rPr>
          <w:rFonts w:hint="eastAsia" w:ascii="宋体" w:hAnsi="宋体" w:cs="宋体"/>
          <w:bCs/>
          <w:sz w:val="28"/>
          <w:szCs w:val="28"/>
        </w:rPr>
        <w:t>万元，实收预算安排</w:t>
      </w:r>
      <w:r>
        <w:rPr>
          <w:rFonts w:ascii="宋体" w:hAnsi="宋体" w:cs="宋体"/>
          <w:bCs/>
          <w:sz w:val="28"/>
          <w:szCs w:val="28"/>
        </w:rPr>
        <w:t>53.8</w:t>
      </w:r>
      <w:r>
        <w:rPr>
          <w:rFonts w:hint="eastAsia" w:ascii="宋体" w:hAnsi="宋体" w:cs="宋体"/>
          <w:bCs/>
          <w:sz w:val="28"/>
          <w:szCs w:val="28"/>
        </w:rPr>
        <w:t>万元，年度完成</w:t>
      </w:r>
      <w:r>
        <w:rPr>
          <w:rFonts w:ascii="宋体" w:hAnsi="宋体" w:cs="宋体"/>
          <w:bCs/>
          <w:sz w:val="28"/>
          <w:szCs w:val="28"/>
        </w:rPr>
        <w:t>538</w:t>
      </w:r>
      <w:r>
        <w:rPr>
          <w:rFonts w:hint="eastAsia" w:ascii="宋体" w:hAnsi="宋体" w:cs="宋体"/>
          <w:bCs/>
          <w:sz w:val="28"/>
          <w:szCs w:val="28"/>
        </w:rPr>
        <w:t>户贫困户改厕工程，每改厕户补助资金</w:t>
      </w:r>
      <w:r>
        <w:rPr>
          <w:rFonts w:ascii="宋体" w:hAnsi="宋体" w:cs="宋体"/>
          <w:bCs/>
          <w:sz w:val="28"/>
          <w:szCs w:val="28"/>
        </w:rPr>
        <w:t>1000</w:t>
      </w:r>
      <w:r>
        <w:rPr>
          <w:rFonts w:hint="eastAsia" w:ascii="宋体" w:hAnsi="宋体" w:cs="宋体"/>
          <w:bCs/>
          <w:sz w:val="28"/>
          <w:szCs w:val="28"/>
        </w:rPr>
        <w:t>元，全年项目支出</w:t>
      </w:r>
      <w:r>
        <w:rPr>
          <w:rFonts w:ascii="宋体" w:hAnsi="宋体" w:cs="宋体"/>
          <w:bCs/>
          <w:sz w:val="28"/>
          <w:szCs w:val="28"/>
        </w:rPr>
        <w:t>53.8</w:t>
      </w:r>
      <w:r>
        <w:rPr>
          <w:rFonts w:hint="eastAsia" w:ascii="宋体" w:hAnsi="宋体" w:cs="宋体"/>
          <w:bCs/>
          <w:sz w:val="28"/>
          <w:szCs w:val="28"/>
        </w:rPr>
        <w:t>万元，改厕专项资金全额执行完成，年末无结余。</w:t>
      </w:r>
    </w:p>
    <w:p>
      <w:pPr>
        <w:spacing w:line="560" w:lineRule="exact"/>
        <w:ind w:firstLine="560" w:firstLineChars="200"/>
        <w:rPr>
          <w:rFonts w:ascii="宋体" w:cs="宋体"/>
          <w:bCs/>
          <w:sz w:val="28"/>
          <w:szCs w:val="28"/>
        </w:rPr>
      </w:pPr>
      <w:r>
        <w:rPr>
          <w:rFonts w:hint="eastAsia" w:ascii="宋体" w:hAnsi="宋体" w:cs="宋体"/>
          <w:sz w:val="28"/>
          <w:szCs w:val="28"/>
        </w:rPr>
        <w:t>湖口县卫健委</w:t>
      </w:r>
      <w:r>
        <w:rPr>
          <w:rFonts w:hint="eastAsia" w:ascii="宋体" w:hAnsi="宋体" w:cs="宋体"/>
          <w:bCs/>
          <w:sz w:val="28"/>
          <w:szCs w:val="28"/>
        </w:rPr>
        <w:t>根据《会计法》、《预算法》及县纪委《关于加强扶贫领域项目资金监管工作的通知》等财经管理文件规定并结合部门实际制订了《健康扶贫专项资金管理办法》及《湖口县农村贫困户改厕专项资金管理办法》。财务收支严格遵守专项资金管理制度，并采取有效监管措施，专账管理，保障专款专用；确保专项资金管理及使用合法合规。改厕补助款根据爱卫办组织专业改厕工程验收人员逐户现场验收结果审核发放，贫困户自改的一律通过该户一卡通账户拨付，贫困户授权委托，乡村组织统一聘请施工方实施的，根据施工合同及工程验收报告拨付施工方账户。</w:t>
      </w:r>
    </w:p>
    <w:p>
      <w:pPr>
        <w:pStyle w:val="3"/>
        <w:numPr>
          <w:ilvl w:val="0"/>
          <w:numId w:val="1"/>
        </w:numPr>
        <w:rPr>
          <w:rFonts w:ascii="宋体" w:hAnsi="宋体" w:eastAsia="宋体" w:cs="宋体"/>
          <w:sz w:val="28"/>
          <w:szCs w:val="28"/>
        </w:rPr>
      </w:pPr>
      <w:bookmarkStart w:id="12" w:name="_Toc30779"/>
      <w:r>
        <w:rPr>
          <w:rFonts w:hint="eastAsia" w:ascii="宋体" w:hAnsi="宋体" w:eastAsia="宋体" w:cs="宋体"/>
          <w:sz w:val="28"/>
          <w:szCs w:val="28"/>
        </w:rPr>
        <w:t>项目组织管理情况</w:t>
      </w:r>
      <w:bookmarkEnd w:id="12"/>
    </w:p>
    <w:p>
      <w:pPr>
        <w:spacing w:line="560" w:lineRule="exact"/>
        <w:ind w:firstLine="560" w:firstLineChars="200"/>
        <w:rPr>
          <w:color w:val="0000FF"/>
          <w:sz w:val="28"/>
          <w:szCs w:val="28"/>
        </w:rPr>
      </w:pPr>
      <w:r>
        <w:rPr>
          <w:rFonts w:hint="eastAsia"/>
          <w:sz w:val="28"/>
          <w:szCs w:val="28"/>
        </w:rPr>
        <w:t>县爱卫办作为贫困户改厕项目牵头负责单位，高度重视此项民生工程推进工作，成立了以县卫健委主任汤国辉为组长，县卫健委业务科室主要领导及县爱卫办、县财政局相关科室领导为成员的贫困户改厕项目工作领导小组，领导小组下设办公室负责改厕日常工作管理。农村改厕工作实行项目管理制，责任主体为地方各级政府。根据改厕规划和年度目标任务，把握重点环节、精准施策发力，强抓工作落实：</w:t>
      </w:r>
    </w:p>
    <w:p>
      <w:pPr>
        <w:spacing w:line="560" w:lineRule="exact"/>
        <w:ind w:firstLine="560" w:firstLineChars="200"/>
        <w:rPr>
          <w:sz w:val="28"/>
          <w:szCs w:val="28"/>
        </w:rPr>
      </w:pPr>
      <w:r>
        <w:rPr>
          <w:rFonts w:hint="eastAsia"/>
          <w:sz w:val="28"/>
          <w:szCs w:val="28"/>
        </w:rPr>
        <w:t>（</w:t>
      </w:r>
      <w:r>
        <w:rPr>
          <w:sz w:val="28"/>
          <w:szCs w:val="28"/>
        </w:rPr>
        <w:t>1</w:t>
      </w:r>
      <w:r>
        <w:rPr>
          <w:rFonts w:hint="eastAsia"/>
          <w:sz w:val="28"/>
          <w:szCs w:val="28"/>
        </w:rPr>
        <w:t>）申报管理。各级地方政府有关部门根据县级改厕目标任务编制年度改厕项目计划，确定项目改厕村镇并汇总上报复核。县爱卫办会同财政等有关部门审定后确认下达年度农村改厕计划，确定卫生改厕项目村及贫困户名单。</w:t>
      </w:r>
    </w:p>
    <w:p>
      <w:pPr>
        <w:spacing w:line="560" w:lineRule="exact"/>
        <w:ind w:firstLine="560" w:firstLineChars="200"/>
        <w:rPr>
          <w:sz w:val="28"/>
          <w:szCs w:val="28"/>
        </w:rPr>
      </w:pPr>
      <w:r>
        <w:rPr>
          <w:rFonts w:hint="eastAsia"/>
          <w:sz w:val="28"/>
          <w:szCs w:val="28"/>
        </w:rPr>
        <w:t>（</w:t>
      </w:r>
      <w:r>
        <w:rPr>
          <w:sz w:val="28"/>
          <w:szCs w:val="28"/>
        </w:rPr>
        <w:t>2</w:t>
      </w:r>
      <w:r>
        <w:rPr>
          <w:rFonts w:hint="eastAsia"/>
          <w:sz w:val="28"/>
          <w:szCs w:val="28"/>
        </w:rPr>
        <w:t>）建设管理。按照湖口县农村户厕改相关要求以及其他相关技术规范，各乡镇（项目村）经技术培训，并在改厕项目技术指导组工作人员指导下开展农村改厕工作，完成下达的计划任务。</w:t>
      </w:r>
    </w:p>
    <w:p>
      <w:pPr>
        <w:spacing w:line="560" w:lineRule="exact"/>
        <w:ind w:firstLine="560" w:firstLineChars="200"/>
        <w:rPr>
          <w:sz w:val="28"/>
          <w:szCs w:val="28"/>
        </w:rPr>
      </w:pPr>
      <w:r>
        <w:rPr>
          <w:rFonts w:hint="eastAsia"/>
          <w:sz w:val="28"/>
          <w:szCs w:val="28"/>
        </w:rPr>
        <w:t>（</w:t>
      </w:r>
      <w:r>
        <w:rPr>
          <w:sz w:val="28"/>
          <w:szCs w:val="28"/>
        </w:rPr>
        <w:t>3</w:t>
      </w:r>
      <w:r>
        <w:rPr>
          <w:rFonts w:hint="eastAsia"/>
          <w:sz w:val="28"/>
          <w:szCs w:val="28"/>
        </w:rPr>
        <w:t>）验收管理。县级爱卫办对当地卫生改厕项目村当年完成改厕的农户逐户登记造册，建立电子档案，逐村逐户复核验收。</w:t>
      </w:r>
    </w:p>
    <w:p>
      <w:pPr>
        <w:pStyle w:val="3"/>
        <w:rPr>
          <w:rFonts w:ascii="宋体" w:hAnsi="宋体" w:eastAsia="宋体" w:cs="宋体"/>
          <w:sz w:val="28"/>
          <w:szCs w:val="28"/>
        </w:rPr>
      </w:pPr>
      <w:bookmarkStart w:id="13" w:name="_Toc11645"/>
      <w:r>
        <w:rPr>
          <w:rFonts w:hint="eastAsia" w:ascii="宋体" w:hAnsi="宋体" w:eastAsia="宋体" w:cs="宋体"/>
          <w:sz w:val="28"/>
          <w:szCs w:val="28"/>
        </w:rPr>
        <w:t>（四）项目实施效果</w:t>
      </w:r>
      <w:bookmarkEnd w:id="13"/>
    </w:p>
    <w:p>
      <w:pPr>
        <w:spacing w:line="560" w:lineRule="exact"/>
        <w:ind w:firstLine="560" w:firstLineChars="200"/>
        <w:rPr>
          <w:rFonts w:ascii="宋体" w:cs="宋体"/>
          <w:bCs/>
          <w:sz w:val="28"/>
          <w:szCs w:val="28"/>
        </w:rPr>
      </w:pPr>
      <w:r>
        <w:rPr>
          <w:rFonts w:ascii="宋体" w:hAnsi="宋体" w:cs="宋体"/>
          <w:bCs/>
          <w:sz w:val="28"/>
          <w:szCs w:val="28"/>
        </w:rPr>
        <w:t>1.</w:t>
      </w:r>
      <w:r>
        <w:rPr>
          <w:rFonts w:hint="eastAsia" w:ascii="宋体" w:hAnsi="宋体" w:cs="宋体"/>
          <w:bCs/>
          <w:sz w:val="28"/>
          <w:szCs w:val="28"/>
        </w:rPr>
        <w:t>出台了农村无害化户厕化粪池砖砌法建造操作规范</w:t>
      </w:r>
    </w:p>
    <w:p>
      <w:pPr>
        <w:spacing w:line="560" w:lineRule="exact"/>
        <w:ind w:firstLine="560" w:firstLineChars="200"/>
        <w:rPr>
          <w:rFonts w:ascii="宋体" w:cs="宋体"/>
          <w:bCs/>
          <w:sz w:val="28"/>
          <w:szCs w:val="28"/>
        </w:rPr>
      </w:pPr>
      <w:r>
        <w:rPr>
          <w:rFonts w:hint="eastAsia" w:ascii="宋体" w:hAnsi="宋体" w:cs="宋体"/>
          <w:bCs/>
          <w:sz w:val="28"/>
          <w:szCs w:val="28"/>
        </w:rPr>
        <w:t>为加强农村改厕质量管理工作，县改厕项目组依据《粪便无害化卫生标准》</w:t>
      </w:r>
      <w:r>
        <w:rPr>
          <w:rFonts w:ascii="宋体" w:cs="宋体"/>
          <w:bCs/>
          <w:sz w:val="28"/>
          <w:szCs w:val="28"/>
        </w:rPr>
        <w:t>,</w:t>
      </w:r>
      <w:r>
        <w:rPr>
          <w:rFonts w:hint="eastAsia" w:ascii="宋体" w:hAnsi="宋体" w:cs="宋体"/>
          <w:bCs/>
          <w:sz w:val="28"/>
          <w:szCs w:val="28"/>
        </w:rPr>
        <w:t>制订了《三格式无害化户厕化粪池砖砌法建造图解》，内容贯穿材料购置、设计与建造、使用与管理、无害化处理等一系列的全过程管理，并通过制作派发宣传折页、张贴标语横幅、组织学习教学视频等方式落实改厕操作规范的实施，有力促进了农村无害化卫生户厕的科学建设与规范管理。</w:t>
      </w:r>
    </w:p>
    <w:p>
      <w:pPr>
        <w:spacing w:line="560" w:lineRule="exact"/>
        <w:ind w:firstLine="560" w:firstLineChars="200"/>
        <w:rPr>
          <w:rFonts w:ascii="宋体" w:cs="宋体"/>
          <w:bCs/>
          <w:sz w:val="28"/>
          <w:szCs w:val="28"/>
        </w:rPr>
      </w:pPr>
      <w:r>
        <w:rPr>
          <w:rFonts w:ascii="宋体" w:hAnsi="宋体" w:cs="宋体"/>
          <w:bCs/>
          <w:sz w:val="28"/>
          <w:szCs w:val="28"/>
        </w:rPr>
        <w:t>2.</w:t>
      </w:r>
      <w:r>
        <w:rPr>
          <w:rFonts w:hint="eastAsia" w:ascii="宋体" w:hAnsi="宋体" w:cs="宋体"/>
          <w:bCs/>
          <w:sz w:val="28"/>
          <w:szCs w:val="28"/>
        </w:rPr>
        <w:t>狠抓项目管理、按时按质完成了年度农村贫困户改厕目标任务</w:t>
      </w:r>
    </w:p>
    <w:p>
      <w:pPr>
        <w:spacing w:line="560" w:lineRule="exact"/>
        <w:ind w:firstLine="560" w:firstLineChars="200"/>
        <w:rPr>
          <w:rFonts w:ascii="宋体" w:cs="宋体"/>
          <w:bCs/>
          <w:sz w:val="28"/>
          <w:szCs w:val="28"/>
        </w:rPr>
      </w:pPr>
      <w:r>
        <w:rPr>
          <w:rFonts w:hint="eastAsia" w:ascii="宋体" w:hAnsi="宋体" w:cs="宋体"/>
          <w:bCs/>
          <w:sz w:val="28"/>
          <w:szCs w:val="28"/>
        </w:rPr>
        <w:t>项目组深入贯彻落实中央、省、市县有关文件精神，按</w:t>
      </w:r>
      <w:r>
        <w:rPr>
          <w:rFonts w:ascii="宋体" w:hAnsi="宋体" w:cs="宋体"/>
          <w:bCs/>
          <w:sz w:val="28"/>
          <w:szCs w:val="28"/>
        </w:rPr>
        <w:t>2019</w:t>
      </w:r>
      <w:r>
        <w:rPr>
          <w:rFonts w:hint="eastAsia" w:ascii="宋体" w:hAnsi="宋体" w:cs="宋体"/>
          <w:bCs/>
          <w:sz w:val="28"/>
          <w:szCs w:val="28"/>
        </w:rPr>
        <w:t>年度农村贫困户改厕项目建设的总体工作部署安排，围绕提高卫生健康水平、改善农村环境等总体目标，细化分解任务目标，积极督促责任落实，并严格按照《农村无害化户厕化粪池砖砌法建造操作规范》进行设计施工建设及工程验收，全年总计建设完成贫困户无害化卫生户厕</w:t>
      </w:r>
      <w:r>
        <w:rPr>
          <w:rFonts w:ascii="宋体" w:hAnsi="宋体" w:cs="宋体"/>
          <w:bCs/>
          <w:sz w:val="28"/>
          <w:szCs w:val="28"/>
        </w:rPr>
        <w:t>538</w:t>
      </w:r>
      <w:r>
        <w:rPr>
          <w:rFonts w:hint="eastAsia" w:ascii="宋体" w:hAnsi="宋体" w:cs="宋体"/>
          <w:bCs/>
          <w:sz w:val="28"/>
          <w:szCs w:val="28"/>
        </w:rPr>
        <w:t>户，比照年度计划任务，完成率</w:t>
      </w:r>
      <w:r>
        <w:rPr>
          <w:rFonts w:ascii="宋体" w:hAnsi="宋体" w:cs="宋体"/>
          <w:bCs/>
          <w:sz w:val="28"/>
          <w:szCs w:val="28"/>
        </w:rPr>
        <w:t>100%</w:t>
      </w:r>
      <w:r>
        <w:rPr>
          <w:rFonts w:hint="eastAsia" w:ascii="宋体" w:hAnsi="宋体" w:cs="宋体"/>
          <w:bCs/>
          <w:sz w:val="28"/>
          <w:szCs w:val="28"/>
        </w:rPr>
        <w:t>，按时按质完成了年度目标任务。极大的改善了农村人居环境，提升了贫困户生活品质。</w:t>
      </w:r>
    </w:p>
    <w:p>
      <w:pPr>
        <w:spacing w:line="560" w:lineRule="exact"/>
        <w:ind w:firstLine="560" w:firstLineChars="200"/>
        <w:rPr>
          <w:rFonts w:ascii="宋体" w:cs="宋体"/>
          <w:bCs/>
          <w:sz w:val="28"/>
          <w:szCs w:val="28"/>
        </w:rPr>
      </w:pPr>
    </w:p>
    <w:p>
      <w:pPr>
        <w:pStyle w:val="2"/>
        <w:rPr>
          <w:rFonts w:ascii="宋体" w:cs="宋体"/>
          <w:sz w:val="36"/>
          <w:szCs w:val="36"/>
        </w:rPr>
      </w:pPr>
      <w:bookmarkStart w:id="14" w:name="_Toc5736_WPSOffice_Level1"/>
      <w:bookmarkStart w:id="15" w:name="_Toc9025"/>
      <w:r>
        <w:rPr>
          <w:rFonts w:hint="eastAsia" w:ascii="宋体" w:hAnsi="宋体" w:cs="宋体"/>
          <w:sz w:val="36"/>
          <w:szCs w:val="36"/>
        </w:rPr>
        <w:t>二、绩效评价</w:t>
      </w:r>
      <w:bookmarkEnd w:id="14"/>
      <w:r>
        <w:rPr>
          <w:rFonts w:hint="eastAsia" w:ascii="宋体" w:hAnsi="宋体" w:cs="宋体"/>
          <w:sz w:val="36"/>
          <w:szCs w:val="36"/>
        </w:rPr>
        <w:t>管理</w:t>
      </w:r>
      <w:bookmarkEnd w:id="15"/>
    </w:p>
    <w:p>
      <w:pPr>
        <w:pStyle w:val="3"/>
        <w:rPr>
          <w:rFonts w:ascii="宋体" w:hAnsi="宋体" w:eastAsia="宋体" w:cs="宋体"/>
          <w:sz w:val="30"/>
          <w:szCs w:val="30"/>
        </w:rPr>
      </w:pPr>
      <w:bookmarkStart w:id="16" w:name="_Toc11913"/>
      <w:r>
        <w:rPr>
          <w:rFonts w:hint="eastAsia" w:ascii="宋体" w:hAnsi="宋体" w:eastAsia="宋体" w:cs="宋体"/>
          <w:sz w:val="30"/>
          <w:szCs w:val="30"/>
        </w:rPr>
        <w:t>（一）绩效评价标准</w:t>
      </w:r>
      <w:bookmarkEnd w:id="16"/>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《中华人民共和国预算法》；</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财政部《项目支出绩效评价管理暂行办法》的通知（财预</w:t>
      </w:r>
      <w:r>
        <w:rPr>
          <w:rFonts w:ascii="宋体" w:hAnsi="宋体" w:cs="宋体"/>
          <w:sz w:val="28"/>
          <w:szCs w:val="28"/>
        </w:rPr>
        <w:t>[2020]10</w:t>
      </w:r>
      <w:r>
        <w:rPr>
          <w:rFonts w:hint="eastAsia" w:ascii="宋体" w:hAnsi="宋体" w:cs="宋体"/>
          <w:sz w:val="28"/>
          <w:szCs w:val="28"/>
        </w:rPr>
        <w:t>号文）；</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中共江西省委</w:t>
      </w:r>
      <w:r>
        <w:rPr>
          <w:rFonts w:ascii="宋体" w:hAnsi="宋体" w:cs="宋体"/>
          <w:sz w:val="28"/>
          <w:szCs w:val="28"/>
        </w:rPr>
        <w:t xml:space="preserve"> </w:t>
      </w:r>
      <w:r>
        <w:rPr>
          <w:rFonts w:hint="eastAsia" w:ascii="宋体" w:hAnsi="宋体" w:cs="宋体"/>
          <w:sz w:val="28"/>
          <w:szCs w:val="28"/>
        </w:rPr>
        <w:t>江西省人民政府关于全面实施预算绩效管理的实施意见》（赣府发</w:t>
      </w:r>
      <w:r>
        <w:rPr>
          <w:rFonts w:ascii="宋体" w:hAnsi="宋体" w:cs="宋体"/>
          <w:sz w:val="28"/>
          <w:szCs w:val="28"/>
        </w:rPr>
        <w:t>[2019]8</w:t>
      </w:r>
      <w:r>
        <w:rPr>
          <w:rFonts w:hint="eastAsia" w:ascii="宋体" w:hAnsi="宋体" w:cs="宋体"/>
          <w:sz w:val="28"/>
          <w:szCs w:val="28"/>
        </w:rPr>
        <w:t>号）；</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中共湖口县委</w:t>
      </w:r>
      <w:r>
        <w:rPr>
          <w:rFonts w:ascii="宋体" w:hAnsi="宋体" w:cs="宋体"/>
          <w:sz w:val="28"/>
          <w:szCs w:val="28"/>
        </w:rPr>
        <w:t xml:space="preserve">  </w:t>
      </w:r>
      <w:r>
        <w:rPr>
          <w:rFonts w:hint="eastAsia" w:ascii="宋体" w:hAnsi="宋体" w:cs="宋体"/>
          <w:sz w:val="28"/>
          <w:szCs w:val="28"/>
        </w:rPr>
        <w:t>湖口县人民政府印发《关于全面实施预算绩效管理的实施办法》的通知（湖发</w:t>
      </w:r>
      <w:r>
        <w:rPr>
          <w:rFonts w:ascii="宋体" w:hAnsi="宋体" w:cs="宋体"/>
          <w:sz w:val="28"/>
          <w:szCs w:val="28"/>
        </w:rPr>
        <w:t>[2020]6</w:t>
      </w:r>
      <w:r>
        <w:rPr>
          <w:rFonts w:hint="eastAsia" w:ascii="宋体" w:hAnsi="宋体" w:cs="宋体"/>
          <w:sz w:val="28"/>
          <w:szCs w:val="28"/>
        </w:rPr>
        <w:t>号）</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《湖口县财政局关于开展</w:t>
      </w:r>
      <w:r>
        <w:rPr>
          <w:rFonts w:ascii="宋体" w:hAnsi="宋体" w:cs="宋体"/>
          <w:sz w:val="28"/>
          <w:szCs w:val="28"/>
        </w:rPr>
        <w:t>2019</w:t>
      </w:r>
      <w:r>
        <w:rPr>
          <w:rFonts w:hint="eastAsia" w:ascii="宋体" w:hAnsi="宋体" w:cs="宋体"/>
          <w:sz w:val="28"/>
          <w:szCs w:val="28"/>
        </w:rPr>
        <w:t>年度县级专项资金（项目支出）财政重点绩效评价工作的通知》（湖财绩</w:t>
      </w:r>
      <w:r>
        <w:rPr>
          <w:rFonts w:ascii="宋体" w:hAnsi="宋体" w:cs="宋体"/>
          <w:sz w:val="28"/>
          <w:szCs w:val="28"/>
        </w:rPr>
        <w:t>[2020]4</w:t>
      </w:r>
      <w:r>
        <w:rPr>
          <w:rFonts w:hint="eastAsia" w:ascii="宋体" w:hAnsi="宋体" w:cs="宋体"/>
          <w:sz w:val="28"/>
          <w:szCs w:val="28"/>
        </w:rPr>
        <w:t>号）；</w:t>
      </w:r>
    </w:p>
    <w:p>
      <w:pPr>
        <w:pStyle w:val="3"/>
        <w:rPr>
          <w:rFonts w:ascii="宋体" w:hAnsi="宋体" w:eastAsia="宋体" w:cs="宋体"/>
          <w:sz w:val="30"/>
          <w:szCs w:val="30"/>
        </w:rPr>
      </w:pPr>
      <w:bookmarkStart w:id="17" w:name="_Toc32616"/>
      <w:bookmarkStart w:id="18" w:name="_Toc23171_WPSOffice_Level2"/>
      <w:r>
        <w:rPr>
          <w:rFonts w:hint="eastAsia" w:ascii="宋体" w:hAnsi="宋体" w:eastAsia="宋体" w:cs="宋体"/>
          <w:sz w:val="30"/>
          <w:szCs w:val="30"/>
        </w:rPr>
        <w:t>（二）绩效评价原则、方法</w:t>
      </w:r>
      <w:bookmarkEnd w:id="17"/>
      <w:bookmarkEnd w:id="18"/>
    </w:p>
    <w:p>
      <w:pPr>
        <w:numPr>
          <w:ilvl w:val="0"/>
          <w:numId w:val="3"/>
        </w:numPr>
        <w:spacing w:line="600" w:lineRule="exact"/>
        <w:ind w:firstLine="560" w:firstLineChars="200"/>
        <w:rPr>
          <w:rFonts w:ascii="宋体" w:cs="宋体"/>
          <w:sz w:val="28"/>
          <w:szCs w:val="28"/>
        </w:rPr>
      </w:pPr>
      <w:r>
        <w:rPr>
          <w:rFonts w:hint="eastAsia" w:ascii="宋体" w:hAnsi="宋体" w:cs="宋体"/>
          <w:sz w:val="28"/>
          <w:szCs w:val="28"/>
        </w:rPr>
        <w:t>评价原则</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）科学规范原则。注重支出的经济性、效率性和有效性，采用定量与定性相结合的方法。</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）公开公正原则。客观、公正，标准统一、数据资料真实可靠，公开并接受监督。</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）统一管理原则。自觉接受财政部门统一组织管理。</w:t>
      </w:r>
    </w:p>
    <w:p>
      <w:pPr>
        <w:spacing w:line="600" w:lineRule="exact"/>
        <w:ind w:firstLine="560" w:firstLineChars="200"/>
        <w:rPr>
          <w:rFonts w:ascii="宋体" w:cs="宋体"/>
          <w:bCs/>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）绩效相关原则。针对具体投入及其产出绩效进行，评价结果清晰反映投入和绩效之间的对应关系。</w:t>
      </w:r>
    </w:p>
    <w:p>
      <w:pPr>
        <w:spacing w:line="560" w:lineRule="exact"/>
        <w:ind w:left="420" w:leftChars="200" w:firstLine="280" w:firstLineChars="100"/>
        <w:rPr>
          <w:rFonts w:ascii="宋体" w:cs="宋体"/>
          <w:bCs/>
          <w:sz w:val="28"/>
          <w:szCs w:val="28"/>
        </w:rPr>
      </w:pPr>
      <w:r>
        <w:rPr>
          <w:rFonts w:ascii="宋体" w:hAnsi="宋体" w:cs="宋体"/>
          <w:bCs/>
          <w:sz w:val="28"/>
          <w:szCs w:val="28"/>
        </w:rPr>
        <w:t>2</w:t>
      </w:r>
      <w:r>
        <w:rPr>
          <w:rFonts w:hint="eastAsia" w:ascii="宋体" w:hAnsi="宋体" w:cs="宋体"/>
          <w:bCs/>
          <w:sz w:val="28"/>
          <w:szCs w:val="28"/>
        </w:rPr>
        <w:t>、评价方法</w:t>
      </w:r>
    </w:p>
    <w:p>
      <w:pPr>
        <w:spacing w:line="600" w:lineRule="exact"/>
        <w:ind w:firstLine="560" w:firstLineChars="200"/>
        <w:rPr>
          <w:rFonts w:ascii="宋体" w:cs="宋体"/>
          <w:sz w:val="28"/>
          <w:szCs w:val="28"/>
        </w:rPr>
      </w:pPr>
      <w:r>
        <w:rPr>
          <w:rFonts w:hint="eastAsia" w:ascii="宋体" w:hAnsi="宋体" w:cs="宋体"/>
          <w:sz w:val="28"/>
          <w:szCs w:val="28"/>
        </w:rPr>
        <w:t>根据财政收支项目绩效评价政策文件要求，项目绩效评价采取打分评价的形式，满分为</w:t>
      </w:r>
      <w:r>
        <w:rPr>
          <w:rFonts w:ascii="宋体" w:hAnsi="宋体" w:cs="宋体"/>
          <w:sz w:val="28"/>
          <w:szCs w:val="28"/>
        </w:rPr>
        <w:t>100</w:t>
      </w:r>
      <w:r>
        <w:rPr>
          <w:rFonts w:hint="eastAsia" w:ascii="宋体" w:hAnsi="宋体" w:cs="宋体"/>
          <w:sz w:val="28"/>
          <w:szCs w:val="28"/>
        </w:rPr>
        <w:t>分。一级指标权重统一设置为：项目资金投入指标</w:t>
      </w:r>
      <w:r>
        <w:rPr>
          <w:rFonts w:ascii="宋体" w:hAnsi="宋体" w:cs="宋体"/>
          <w:sz w:val="28"/>
          <w:szCs w:val="28"/>
        </w:rPr>
        <w:t>10</w:t>
      </w:r>
      <w:r>
        <w:rPr>
          <w:rFonts w:hint="eastAsia" w:ascii="宋体" w:hAnsi="宋体" w:cs="宋体"/>
          <w:sz w:val="28"/>
          <w:szCs w:val="28"/>
        </w:rPr>
        <w:t>分、项目过程管理</w:t>
      </w:r>
      <w:r>
        <w:rPr>
          <w:rFonts w:ascii="宋体" w:hAnsi="宋体" w:cs="宋体"/>
          <w:sz w:val="28"/>
          <w:szCs w:val="28"/>
        </w:rPr>
        <w:t>20</w:t>
      </w:r>
      <w:r>
        <w:rPr>
          <w:rFonts w:hint="eastAsia" w:ascii="宋体" w:hAnsi="宋体" w:cs="宋体"/>
          <w:sz w:val="28"/>
          <w:szCs w:val="28"/>
        </w:rPr>
        <w:t>分、项目产出效果指标</w:t>
      </w:r>
      <w:r>
        <w:rPr>
          <w:rFonts w:ascii="宋体" w:hAnsi="宋体" w:cs="宋体"/>
          <w:sz w:val="28"/>
          <w:szCs w:val="28"/>
        </w:rPr>
        <w:t>30</w:t>
      </w:r>
      <w:r>
        <w:rPr>
          <w:rFonts w:hint="eastAsia" w:ascii="宋体" w:hAnsi="宋体" w:cs="宋体"/>
          <w:sz w:val="28"/>
          <w:szCs w:val="28"/>
        </w:rPr>
        <w:t>分与项目效益指标</w:t>
      </w:r>
      <w:r>
        <w:rPr>
          <w:rFonts w:ascii="宋体" w:hAnsi="宋体" w:cs="宋体"/>
          <w:sz w:val="28"/>
          <w:szCs w:val="28"/>
        </w:rPr>
        <w:t>30</w:t>
      </w:r>
      <w:r>
        <w:rPr>
          <w:rFonts w:hint="eastAsia" w:ascii="宋体" w:hAnsi="宋体" w:cs="宋体"/>
          <w:sz w:val="28"/>
          <w:szCs w:val="28"/>
        </w:rPr>
        <w:t>分、满意度指标</w:t>
      </w:r>
      <w:r>
        <w:rPr>
          <w:rFonts w:ascii="宋体" w:hAnsi="宋体" w:cs="宋体"/>
          <w:sz w:val="28"/>
          <w:szCs w:val="28"/>
        </w:rPr>
        <w:t>10</w:t>
      </w:r>
      <w:r>
        <w:rPr>
          <w:rFonts w:hint="eastAsia" w:ascii="宋体" w:hAnsi="宋体" w:cs="宋体"/>
          <w:sz w:val="28"/>
          <w:szCs w:val="28"/>
        </w:rPr>
        <w:t>分。根据各项指标重要程度确定项目的二级绩效指标和三级绩效指标的分值权重。</w:t>
      </w:r>
    </w:p>
    <w:p>
      <w:pPr>
        <w:spacing w:line="600" w:lineRule="exact"/>
        <w:ind w:firstLine="560" w:firstLineChars="200"/>
        <w:rPr>
          <w:rFonts w:ascii="宋体" w:cs="宋体"/>
          <w:sz w:val="28"/>
          <w:szCs w:val="28"/>
        </w:rPr>
      </w:pPr>
      <w:r>
        <w:rPr>
          <w:rFonts w:hint="eastAsia" w:ascii="宋体" w:hAnsi="宋体" w:cs="宋体"/>
          <w:sz w:val="28"/>
          <w:szCs w:val="28"/>
        </w:rPr>
        <w:t>项目支出绩效评价指标分为两类：一是定量指标。完成指标值的，计该指标所赋全部分值；未完成的，按照完成值在指标值中所占比例记分。二是定性指标。根据指标完成情况分为：达成预期指标、部分达成预期指标并具有一定效果、未达成预期指标且效果较差三档，分别按照该指标对应分值区间</w:t>
      </w:r>
      <w:r>
        <w:rPr>
          <w:rFonts w:ascii="宋体" w:hAnsi="宋体" w:cs="宋体"/>
          <w:sz w:val="28"/>
          <w:szCs w:val="28"/>
        </w:rPr>
        <w:t>100-90%</w:t>
      </w:r>
      <w:r>
        <w:rPr>
          <w:rFonts w:hint="eastAsia" w:ascii="宋体" w:hAnsi="宋体" w:cs="宋体"/>
          <w:sz w:val="28"/>
          <w:szCs w:val="28"/>
        </w:rPr>
        <w:t>（含</w:t>
      </w:r>
      <w:r>
        <w:rPr>
          <w:rFonts w:ascii="宋体" w:hAnsi="宋体" w:cs="宋体"/>
          <w:sz w:val="28"/>
          <w:szCs w:val="28"/>
        </w:rPr>
        <w:t>90%</w:t>
      </w:r>
      <w:r>
        <w:rPr>
          <w:rFonts w:hint="eastAsia" w:ascii="宋体" w:hAnsi="宋体" w:cs="宋体"/>
          <w:sz w:val="28"/>
          <w:szCs w:val="28"/>
        </w:rPr>
        <w:t>）、</w:t>
      </w:r>
      <w:r>
        <w:rPr>
          <w:rFonts w:ascii="宋体" w:hAnsi="宋体" w:cs="宋体"/>
          <w:sz w:val="28"/>
          <w:szCs w:val="28"/>
        </w:rPr>
        <w:t>90-60%</w:t>
      </w:r>
      <w:r>
        <w:rPr>
          <w:rFonts w:hint="eastAsia" w:ascii="宋体" w:hAnsi="宋体" w:cs="宋体"/>
          <w:sz w:val="28"/>
          <w:szCs w:val="28"/>
        </w:rPr>
        <w:t>（含</w:t>
      </w:r>
      <w:r>
        <w:rPr>
          <w:rFonts w:ascii="宋体" w:hAnsi="宋体" w:cs="宋体"/>
          <w:sz w:val="28"/>
          <w:szCs w:val="28"/>
        </w:rPr>
        <w:t>60%</w:t>
      </w:r>
      <w:r>
        <w:rPr>
          <w:rFonts w:hint="eastAsia" w:ascii="宋体" w:hAnsi="宋体" w:cs="宋体"/>
          <w:sz w:val="28"/>
          <w:szCs w:val="28"/>
        </w:rPr>
        <w:t>）、</w:t>
      </w:r>
      <w:r>
        <w:rPr>
          <w:rFonts w:ascii="宋体" w:hAnsi="宋体" w:cs="宋体"/>
          <w:sz w:val="28"/>
          <w:szCs w:val="28"/>
        </w:rPr>
        <w:t>60-0%</w:t>
      </w:r>
      <w:r>
        <w:rPr>
          <w:rFonts w:hint="eastAsia" w:ascii="宋体" w:hAnsi="宋体" w:cs="宋体"/>
          <w:sz w:val="28"/>
          <w:szCs w:val="28"/>
        </w:rPr>
        <w:t>合理确定分值。各项绩效指标得分汇总成该项目自评总分。</w:t>
      </w:r>
    </w:p>
    <w:p>
      <w:pPr>
        <w:spacing w:line="600" w:lineRule="exact"/>
        <w:ind w:firstLine="560" w:firstLineChars="200"/>
        <w:rPr>
          <w:rFonts w:ascii="宋体" w:cs="宋体"/>
          <w:bCs/>
          <w:sz w:val="28"/>
          <w:szCs w:val="28"/>
        </w:rPr>
      </w:pPr>
      <w:r>
        <w:rPr>
          <w:rFonts w:hint="eastAsia" w:ascii="宋体" w:hAnsi="宋体" w:cs="宋体"/>
          <w:sz w:val="28"/>
          <w:szCs w:val="28"/>
        </w:rPr>
        <w:t>根据湖口县卫生健康委员会农村贫困户改厕项目的实际情况，我们采取数据复核分析、询问查证、实地查访、问卷调查、专家评议相结合的方法开展绩效评价工作。</w:t>
      </w:r>
    </w:p>
    <w:p>
      <w:pPr>
        <w:pStyle w:val="3"/>
        <w:rPr>
          <w:rFonts w:ascii="宋体" w:hAnsi="宋体" w:eastAsia="宋体" w:cs="宋体"/>
          <w:sz w:val="28"/>
          <w:szCs w:val="28"/>
        </w:rPr>
      </w:pPr>
      <w:bookmarkStart w:id="19" w:name="_Toc19288"/>
      <w:bookmarkStart w:id="20" w:name="_Toc10690_WPSOffice_Level2"/>
      <w:r>
        <w:rPr>
          <w:rFonts w:hint="eastAsia" w:ascii="宋体" w:hAnsi="宋体" w:eastAsia="宋体" w:cs="宋体"/>
          <w:sz w:val="28"/>
          <w:szCs w:val="28"/>
        </w:rPr>
        <w:t>（三）绩效评价实施</w:t>
      </w:r>
      <w:bookmarkEnd w:id="19"/>
      <w:bookmarkEnd w:id="20"/>
    </w:p>
    <w:p>
      <w:pPr>
        <w:spacing w:line="60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、前期准备阶段。</w:t>
      </w:r>
    </w:p>
    <w:p>
      <w:pPr>
        <w:spacing w:line="600" w:lineRule="exact"/>
        <w:rPr>
          <w:rFonts w:ascii="宋体" w:cs="宋体"/>
          <w:sz w:val="28"/>
          <w:szCs w:val="28"/>
        </w:rPr>
      </w:pPr>
      <w:r>
        <w:rPr>
          <w:rFonts w:hint="eastAsia" w:ascii="宋体" w:hAnsi="宋体" w:cs="宋体"/>
          <w:sz w:val="28"/>
          <w:szCs w:val="28"/>
        </w:rPr>
        <w:t>成立绩效评价小组，进入项目实施单位，开展调查研究、分析论证并形成绩效评价工作方案。同时，搜集有关文件资料，结合项目的实际情况，研发设计了绩效评价指标体系与基础报表体系，为后期的数据获取、现场核查做了充分的准备。</w:t>
      </w:r>
    </w:p>
    <w:p>
      <w:pPr>
        <w:spacing w:line="56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、组织实施阶段</w:t>
      </w:r>
    </w:p>
    <w:p>
      <w:pPr>
        <w:spacing w:line="560" w:lineRule="exact"/>
        <w:ind w:firstLine="560" w:firstLineChars="200"/>
        <w:rPr>
          <w:rFonts w:ascii="宋体" w:cs="宋体"/>
          <w:sz w:val="28"/>
          <w:szCs w:val="28"/>
        </w:rPr>
      </w:pPr>
      <w:r>
        <w:rPr>
          <w:rFonts w:hint="eastAsia" w:ascii="宋体" w:hAnsi="宋体" w:cs="宋体"/>
          <w:sz w:val="28"/>
          <w:szCs w:val="28"/>
        </w:rPr>
        <w:t>对项目情况进行现场核查，核查内容包括绩效评价基础表数据收集核对、项目资金的使用情况、绩效目标的完成情况，项目的投入产出效果与效益，以及项目承担单位财务收支及精细化管理等方面的内容。</w:t>
      </w:r>
    </w:p>
    <w:p>
      <w:pPr>
        <w:spacing w:line="560" w:lineRule="exact"/>
        <w:ind w:firstLine="560" w:firstLineChars="200"/>
        <w:rPr>
          <w:rFonts w:ascii="宋体" w:cs="宋体"/>
          <w:sz w:val="28"/>
          <w:szCs w:val="28"/>
        </w:rPr>
      </w:pPr>
      <w:r>
        <w:rPr>
          <w:rFonts w:hint="eastAsia" w:ascii="宋体" w:hAnsi="宋体" w:cs="宋体"/>
          <w:sz w:val="28"/>
          <w:szCs w:val="28"/>
        </w:rPr>
        <w:t>评价工作组针对性地选取乡镇场区农户，面对面开展了现场问卷调查工作，对采集的基础数据进行认真细致核实，确保数据的完整、真实和有效，为形成客观的评价结论打下坚实基础。</w:t>
      </w:r>
    </w:p>
    <w:p>
      <w:pPr>
        <w:spacing w:line="56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、综合评价阶段</w:t>
      </w:r>
    </w:p>
    <w:p>
      <w:pPr>
        <w:spacing w:line="560" w:lineRule="exact"/>
        <w:ind w:firstLine="560" w:firstLineChars="200"/>
        <w:rPr>
          <w:rFonts w:ascii="宋体" w:cs="宋体"/>
          <w:sz w:val="28"/>
          <w:szCs w:val="28"/>
        </w:rPr>
      </w:pPr>
      <w:r>
        <w:rPr>
          <w:rFonts w:hint="eastAsia" w:ascii="宋体" w:hAnsi="宋体" w:cs="宋体"/>
          <w:sz w:val="28"/>
          <w:szCs w:val="28"/>
        </w:rPr>
        <w:t>整理分析获取的基础数据等资料，依据制定的评价标准进行了评价指标打分，以定量和定性相结合的评价方法完成绩效评价报告。</w:t>
      </w:r>
    </w:p>
    <w:p>
      <w:pPr>
        <w:spacing w:line="560" w:lineRule="exact"/>
        <w:ind w:firstLine="560" w:firstLineChars="200"/>
        <w:rPr>
          <w:rFonts w:ascii="宋体" w:cs="宋体"/>
          <w:sz w:val="28"/>
          <w:szCs w:val="28"/>
        </w:rPr>
      </w:pPr>
    </w:p>
    <w:p>
      <w:pPr>
        <w:pStyle w:val="2"/>
        <w:rPr>
          <w:rFonts w:ascii="宋体" w:cs="宋体"/>
          <w:sz w:val="36"/>
          <w:szCs w:val="36"/>
        </w:rPr>
      </w:pPr>
      <w:bookmarkStart w:id="21" w:name="_Toc11748_WPSOffice_Level1"/>
      <w:bookmarkStart w:id="22" w:name="_Toc10190"/>
      <w:r>
        <w:rPr>
          <w:rFonts w:hint="eastAsia" w:ascii="宋体" w:hAnsi="宋体" w:cs="宋体"/>
          <w:sz w:val="36"/>
          <w:szCs w:val="36"/>
        </w:rPr>
        <w:t>三、绩效评价</w:t>
      </w:r>
      <w:bookmarkEnd w:id="21"/>
      <w:r>
        <w:rPr>
          <w:rFonts w:hint="eastAsia" w:ascii="宋体" w:hAnsi="宋体" w:cs="宋体"/>
          <w:sz w:val="36"/>
          <w:szCs w:val="36"/>
        </w:rPr>
        <w:t>分析</w:t>
      </w:r>
      <w:bookmarkEnd w:id="22"/>
    </w:p>
    <w:p>
      <w:pPr>
        <w:pStyle w:val="3"/>
        <w:rPr>
          <w:rFonts w:ascii="宋体" w:hAnsi="宋体" w:eastAsia="宋体" w:cs="宋体"/>
          <w:sz w:val="30"/>
          <w:szCs w:val="30"/>
        </w:rPr>
      </w:pPr>
      <w:bookmarkStart w:id="23" w:name="_Toc7629"/>
      <w:bookmarkStart w:id="24" w:name="_Toc15599_WPSOffice_Level2"/>
      <w:r>
        <w:rPr>
          <w:rFonts w:hint="eastAsia" w:ascii="宋体" w:hAnsi="宋体" w:eastAsia="宋体" w:cs="宋体"/>
          <w:sz w:val="30"/>
          <w:szCs w:val="30"/>
        </w:rPr>
        <w:t>（一）绩效评价结果</w:t>
      </w:r>
      <w:bookmarkEnd w:id="23"/>
      <w:bookmarkEnd w:id="24"/>
    </w:p>
    <w:p>
      <w:pPr>
        <w:spacing w:line="560" w:lineRule="exact"/>
        <w:ind w:firstLine="560" w:firstLineChars="200"/>
        <w:rPr>
          <w:rFonts w:ascii="宋体" w:cs="宋体"/>
          <w:bCs/>
          <w:sz w:val="28"/>
          <w:szCs w:val="28"/>
        </w:rPr>
      </w:pPr>
      <w:r>
        <w:rPr>
          <w:rFonts w:hint="eastAsia" w:ascii="宋体" w:hAnsi="宋体" w:cs="宋体"/>
          <w:bCs/>
          <w:sz w:val="28"/>
          <w:szCs w:val="28"/>
        </w:rPr>
        <w:t>本次绩效评价遵循科学规范、公开公正、绩效相关和抽样核查的原则，重点评价项目资金投入、项目过程管理、项目产出效果与效益、公众满意度等五个方面，得出</w:t>
      </w:r>
      <w:r>
        <w:rPr>
          <w:rFonts w:ascii="宋体" w:hAnsi="宋体" w:cs="宋体"/>
          <w:bCs/>
          <w:sz w:val="28"/>
          <w:szCs w:val="28"/>
        </w:rPr>
        <w:t>2019</w:t>
      </w:r>
      <w:r>
        <w:rPr>
          <w:rFonts w:hint="eastAsia" w:ascii="宋体" w:hAnsi="宋体" w:cs="宋体"/>
          <w:bCs/>
          <w:sz w:val="28"/>
          <w:szCs w:val="28"/>
        </w:rPr>
        <w:t>年</w:t>
      </w:r>
      <w:r>
        <w:rPr>
          <w:rFonts w:hint="eastAsia" w:ascii="宋体" w:hAnsi="宋体" w:cs="宋体"/>
          <w:sz w:val="28"/>
          <w:szCs w:val="28"/>
        </w:rPr>
        <w:t>湖口县农村贫困户厕所改造项目</w:t>
      </w:r>
      <w:r>
        <w:rPr>
          <w:rFonts w:hint="eastAsia" w:ascii="宋体" w:hAnsi="宋体" w:cs="宋体"/>
          <w:bCs/>
          <w:sz w:val="28"/>
          <w:szCs w:val="28"/>
        </w:rPr>
        <w:t>绩效评价综合得分</w:t>
      </w:r>
      <w:r>
        <w:rPr>
          <w:rFonts w:ascii="宋体" w:hAnsi="宋体" w:cs="宋体"/>
          <w:b/>
          <w:sz w:val="28"/>
          <w:szCs w:val="28"/>
        </w:rPr>
        <w:t>89</w:t>
      </w:r>
      <w:r>
        <w:rPr>
          <w:rFonts w:hint="eastAsia" w:ascii="宋体" w:hAnsi="宋体" w:cs="宋体"/>
          <w:bCs/>
          <w:sz w:val="28"/>
          <w:szCs w:val="28"/>
        </w:rPr>
        <w:t>分，等级为“</w:t>
      </w:r>
      <w:r>
        <w:rPr>
          <w:rFonts w:hint="eastAsia" w:ascii="宋体" w:hAnsi="宋体" w:cs="宋体"/>
          <w:b/>
          <w:bCs/>
          <w:color w:val="000000"/>
          <w:kern w:val="0"/>
          <w:sz w:val="28"/>
          <w:szCs w:val="28"/>
        </w:rPr>
        <w:t>良</w:t>
      </w:r>
      <w:r>
        <w:rPr>
          <w:rFonts w:hint="eastAsia" w:ascii="宋体" w:hAnsi="宋体" w:cs="宋体"/>
          <w:bCs/>
          <w:sz w:val="28"/>
          <w:szCs w:val="28"/>
        </w:rPr>
        <w:t>”。</w:t>
      </w:r>
    </w:p>
    <w:p>
      <w:pPr>
        <w:pStyle w:val="3"/>
        <w:rPr>
          <w:rFonts w:ascii="宋体" w:hAnsi="宋体" w:eastAsia="宋体" w:cs="宋体"/>
          <w:sz w:val="30"/>
          <w:szCs w:val="30"/>
        </w:rPr>
      </w:pPr>
      <w:bookmarkStart w:id="25" w:name="_Toc3737_WPSOffice_Level2"/>
      <w:bookmarkStart w:id="26" w:name="_Toc29984"/>
      <w:r>
        <w:rPr>
          <w:rFonts w:hint="eastAsia" w:ascii="宋体" w:hAnsi="宋体" w:eastAsia="宋体" w:cs="宋体"/>
          <w:sz w:val="30"/>
          <w:szCs w:val="30"/>
        </w:rPr>
        <w:t>（二）目标完成情况评价</w:t>
      </w:r>
      <w:bookmarkEnd w:id="25"/>
      <w:bookmarkEnd w:id="26"/>
    </w:p>
    <w:p>
      <w:pPr>
        <w:spacing w:line="560" w:lineRule="exact"/>
        <w:ind w:firstLine="562" w:firstLineChars="200"/>
        <w:rPr>
          <w:rFonts w:ascii="宋体" w:cs="宋体"/>
          <w:b/>
          <w:bCs/>
          <w:sz w:val="28"/>
          <w:szCs w:val="28"/>
        </w:rPr>
      </w:pPr>
      <w:r>
        <w:rPr>
          <w:rFonts w:ascii="宋体" w:hAnsi="宋体" w:cs="宋体"/>
          <w:b/>
          <w:bCs/>
          <w:sz w:val="28"/>
          <w:szCs w:val="28"/>
        </w:rPr>
        <w:t>1</w:t>
      </w:r>
      <w:r>
        <w:rPr>
          <w:rFonts w:hint="eastAsia" w:ascii="宋体" w:hAnsi="宋体" w:cs="宋体"/>
          <w:b/>
          <w:bCs/>
          <w:sz w:val="28"/>
          <w:szCs w:val="28"/>
        </w:rPr>
        <w:t>、资金投入指标总分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w:t>
      </w:r>
    </w:p>
    <w:p>
      <w:pPr>
        <w:spacing w:line="560" w:lineRule="exact"/>
        <w:ind w:firstLine="560" w:firstLineChars="200"/>
        <w:rPr>
          <w:rFonts w:ascii="宋体" w:cs="宋体"/>
          <w:sz w:val="28"/>
          <w:szCs w:val="28"/>
        </w:rPr>
      </w:pPr>
      <w:r>
        <w:rPr>
          <w:rFonts w:hint="eastAsia" w:ascii="宋体" w:hAnsi="宋体" w:cs="宋体"/>
          <w:sz w:val="28"/>
          <w:szCs w:val="28"/>
        </w:rPr>
        <w:t>一级指标“</w:t>
      </w:r>
      <w:r>
        <w:rPr>
          <w:rFonts w:hint="eastAsia" w:ascii="宋体" w:hAnsi="宋体" w:cs="宋体"/>
          <w:b/>
          <w:bCs/>
          <w:sz w:val="28"/>
          <w:szCs w:val="28"/>
        </w:rPr>
        <w:t>资金投入</w:t>
      </w:r>
      <w:r>
        <w:rPr>
          <w:rFonts w:hint="eastAsia" w:ascii="宋体" w:hAnsi="宋体" w:cs="宋体"/>
          <w:sz w:val="28"/>
          <w:szCs w:val="28"/>
        </w:rPr>
        <w:t>”下设“资金收支”二级指标及相应下设的“资金到位率”“预算执行率”</w:t>
      </w:r>
      <w:r>
        <w:rPr>
          <w:rFonts w:ascii="宋体" w:hAnsi="宋体" w:cs="宋体"/>
          <w:sz w:val="28"/>
          <w:szCs w:val="28"/>
        </w:rPr>
        <w:t xml:space="preserve">2 </w:t>
      </w:r>
      <w:r>
        <w:rPr>
          <w:rFonts w:hint="eastAsia" w:ascii="宋体" w:hAnsi="宋体" w:cs="宋体"/>
          <w:sz w:val="28"/>
          <w:szCs w:val="28"/>
        </w:rPr>
        <w:t>个三级指标。经过检查分析等绩效评价工作确认各指标得分情况如下：</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预算执行率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按预算执行比率计算得分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资金到位率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按预算到位比率计算得分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spacing w:line="560" w:lineRule="exact"/>
        <w:ind w:firstLine="560" w:firstLineChars="200"/>
        <w:rPr>
          <w:rFonts w:ascii="宋体" w:cs="宋体"/>
          <w:sz w:val="28"/>
          <w:szCs w:val="28"/>
        </w:rPr>
      </w:pPr>
    </w:p>
    <w:p>
      <w:pPr>
        <w:spacing w:line="560" w:lineRule="exact"/>
        <w:ind w:firstLine="562" w:firstLineChars="200"/>
        <w:rPr>
          <w:rFonts w:ascii="宋体" w:cs="宋体"/>
          <w:b/>
          <w:bCs/>
          <w:sz w:val="28"/>
          <w:szCs w:val="28"/>
        </w:rPr>
      </w:pPr>
      <w:r>
        <w:rPr>
          <w:rFonts w:ascii="宋体" w:hAnsi="宋体" w:cs="宋体"/>
          <w:b/>
          <w:bCs/>
          <w:sz w:val="28"/>
          <w:szCs w:val="28"/>
        </w:rPr>
        <w:t>2</w:t>
      </w:r>
      <w:r>
        <w:rPr>
          <w:rFonts w:hint="eastAsia" w:ascii="宋体" w:hAnsi="宋体" w:cs="宋体"/>
          <w:b/>
          <w:bCs/>
          <w:sz w:val="28"/>
          <w:szCs w:val="28"/>
        </w:rPr>
        <w:t>、过程管理指标总分</w:t>
      </w:r>
      <w:r>
        <w:rPr>
          <w:rFonts w:ascii="宋体" w:hAnsi="宋体" w:cs="宋体"/>
          <w:b/>
          <w:bCs/>
          <w:sz w:val="28"/>
          <w:szCs w:val="28"/>
        </w:rPr>
        <w:t>20</w:t>
      </w:r>
      <w:r>
        <w:rPr>
          <w:rFonts w:hint="eastAsia" w:ascii="宋体" w:hAnsi="宋体" w:cs="宋体"/>
          <w:b/>
          <w:bCs/>
          <w:sz w:val="28"/>
          <w:szCs w:val="28"/>
        </w:rPr>
        <w:t>分，得分</w:t>
      </w:r>
      <w:r>
        <w:rPr>
          <w:rFonts w:ascii="宋体" w:hAnsi="宋体" w:cs="宋体"/>
          <w:b/>
          <w:bCs/>
          <w:sz w:val="28"/>
          <w:szCs w:val="28"/>
        </w:rPr>
        <w:t>16</w:t>
      </w:r>
      <w:r>
        <w:rPr>
          <w:rFonts w:hint="eastAsia" w:ascii="宋体" w:hAnsi="宋体" w:cs="宋体"/>
          <w:b/>
          <w:bCs/>
          <w:sz w:val="28"/>
          <w:szCs w:val="28"/>
        </w:rPr>
        <w:t>分，扣</w:t>
      </w:r>
      <w:r>
        <w:rPr>
          <w:rFonts w:ascii="宋体" w:hAnsi="宋体" w:cs="宋体"/>
          <w:b/>
          <w:bCs/>
          <w:sz w:val="28"/>
          <w:szCs w:val="28"/>
        </w:rPr>
        <w:t>4</w:t>
      </w:r>
      <w:r>
        <w:rPr>
          <w:rFonts w:hint="eastAsia" w:ascii="宋体" w:hAnsi="宋体" w:cs="宋体"/>
          <w:b/>
          <w:bCs/>
          <w:sz w:val="28"/>
          <w:szCs w:val="28"/>
        </w:rPr>
        <w:t>分。</w:t>
      </w:r>
    </w:p>
    <w:p>
      <w:pPr>
        <w:spacing w:line="560" w:lineRule="exact"/>
        <w:ind w:firstLine="560" w:firstLineChars="200"/>
        <w:rPr>
          <w:rFonts w:ascii="宋体" w:cs="宋体"/>
          <w:sz w:val="28"/>
          <w:szCs w:val="28"/>
        </w:rPr>
      </w:pPr>
      <w:r>
        <w:rPr>
          <w:rFonts w:hint="eastAsia" w:ascii="宋体" w:hAnsi="宋体" w:cs="宋体"/>
          <w:sz w:val="28"/>
          <w:szCs w:val="28"/>
        </w:rPr>
        <w:t>一级指标“</w:t>
      </w:r>
      <w:r>
        <w:rPr>
          <w:rFonts w:hint="eastAsia" w:ascii="宋体" w:hAnsi="宋体" w:cs="宋体"/>
          <w:b/>
          <w:bCs/>
          <w:sz w:val="28"/>
          <w:szCs w:val="28"/>
        </w:rPr>
        <w:t>过程管理</w:t>
      </w:r>
      <w:r>
        <w:rPr>
          <w:rFonts w:hint="eastAsia" w:ascii="宋体" w:hAnsi="宋体" w:cs="宋体"/>
          <w:sz w:val="28"/>
          <w:szCs w:val="28"/>
        </w:rPr>
        <w:t>”下设“业务管理”、“财务管理”二级指标及相应下设的“改厕工程及劳务采购合规性”“绩效目标合理性”；“专项资金预算审批管理”、“专项资金管理制度健全性”、“资金使用合规性”</w:t>
      </w:r>
      <w:r>
        <w:rPr>
          <w:rFonts w:ascii="宋体" w:hAnsi="宋体" w:cs="宋体"/>
          <w:sz w:val="28"/>
          <w:szCs w:val="28"/>
        </w:rPr>
        <w:t xml:space="preserve">5 </w:t>
      </w:r>
      <w:r>
        <w:rPr>
          <w:rFonts w:hint="eastAsia" w:ascii="宋体" w:hAnsi="宋体" w:cs="宋体"/>
          <w:sz w:val="28"/>
          <w:szCs w:val="28"/>
        </w:rPr>
        <w:t>个三级指标。经过检查分析等绩效评价工作确认各指标得分情况如下：</w:t>
      </w:r>
    </w:p>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rPr>
        <w:t>）业务管理总分</w:t>
      </w:r>
      <w:r>
        <w:rPr>
          <w:rFonts w:ascii="宋体" w:hAnsi="宋体" w:cs="宋体"/>
          <w:b/>
          <w:bCs/>
          <w:sz w:val="28"/>
          <w:szCs w:val="28"/>
        </w:rPr>
        <w:t>8</w:t>
      </w:r>
      <w:r>
        <w:rPr>
          <w:rFonts w:hint="eastAsia" w:ascii="宋体" w:hAnsi="宋体" w:cs="宋体"/>
          <w:b/>
          <w:bCs/>
          <w:sz w:val="28"/>
          <w:szCs w:val="28"/>
        </w:rPr>
        <w:t>分，得分</w:t>
      </w:r>
      <w:r>
        <w:rPr>
          <w:rFonts w:hint="eastAsia" w:ascii="宋体" w:hAnsi="宋体" w:cs="宋体"/>
          <w:b/>
          <w:bCs/>
          <w:sz w:val="28"/>
          <w:szCs w:val="28"/>
          <w:lang w:val="en-US" w:eastAsia="zh-CN"/>
        </w:rPr>
        <w:t>5</w:t>
      </w:r>
      <w:r>
        <w:rPr>
          <w:rFonts w:hint="eastAsia" w:ascii="宋体" w:hAnsi="宋体" w:cs="宋体"/>
          <w:b/>
          <w:bCs/>
          <w:sz w:val="28"/>
          <w:szCs w:val="28"/>
        </w:rPr>
        <w:t>分，其中绩效目标表过于简单，明细指标及评分要素设计不合理，扣</w:t>
      </w:r>
      <w:r>
        <w:rPr>
          <w:rFonts w:hint="eastAsia" w:ascii="宋体" w:hAnsi="宋体" w:cs="宋体"/>
          <w:b/>
          <w:bCs/>
          <w:sz w:val="28"/>
          <w:szCs w:val="28"/>
          <w:lang w:val="en-US" w:eastAsia="zh-CN"/>
        </w:rPr>
        <w:t>3</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改厕工程及劳务采购合规性</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①工程及商品采购合规②政府采购流程合法、高效。</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贫困户自建、外包改厕工程均需按标准施工验收</w:t>
            </w:r>
          </w:p>
        </w:tc>
      </w:tr>
      <w:tr>
        <w:tblPrEx>
          <w:tblCellMar>
            <w:top w:w="0" w:type="dxa"/>
            <w:left w:w="0" w:type="dxa"/>
            <w:bottom w:w="0" w:type="dxa"/>
            <w:right w:w="0" w:type="dxa"/>
          </w:tblCellMar>
        </w:tblPrEx>
        <w:trPr>
          <w:trHeight w:val="7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绩效目标合理性</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①项目是否有完整绩效目标表；②指标是否可通过清晰、可衡量的数据予以体现；③是否与项目目标任务相对应。</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2"/>
                <w:szCs w:val="22"/>
              </w:rPr>
              <w:t>1</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绩效目标表过于简单，明细指标及评分要素设计不合理，扣</w:t>
            </w:r>
            <w:r>
              <w:rPr>
                <w:rFonts w:ascii="宋体" w:hAnsi="宋体" w:cs="宋体"/>
                <w:color w:val="000000"/>
                <w:kern w:val="0"/>
                <w:sz w:val="22"/>
                <w:szCs w:val="22"/>
              </w:rPr>
              <w:t>3</w:t>
            </w:r>
            <w:r>
              <w:rPr>
                <w:rFonts w:hint="eastAsia" w:ascii="宋体" w:hAnsi="宋体" w:cs="宋体"/>
                <w:color w:val="000000"/>
                <w:kern w:val="0"/>
                <w:sz w:val="22"/>
                <w:szCs w:val="22"/>
              </w:rPr>
              <w:t>分</w:t>
            </w: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2</w:t>
      </w:r>
      <w:r>
        <w:rPr>
          <w:rFonts w:hint="eastAsia" w:ascii="宋体" w:hAnsi="宋体" w:cs="宋体"/>
          <w:b/>
          <w:bCs/>
          <w:sz w:val="28"/>
          <w:szCs w:val="28"/>
        </w:rPr>
        <w:t>）财务管理总分</w:t>
      </w:r>
      <w:r>
        <w:rPr>
          <w:rFonts w:ascii="宋体" w:hAnsi="宋体" w:cs="宋体"/>
          <w:b/>
          <w:bCs/>
          <w:sz w:val="28"/>
          <w:szCs w:val="28"/>
        </w:rPr>
        <w:t>12</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分，其中部分改厕农户不属县贫困户档案名录，需核实并审核，扣</w:t>
      </w:r>
      <w:r>
        <w:rPr>
          <w:rFonts w:ascii="宋体" w:hAnsi="宋体" w:cs="宋体"/>
          <w:b/>
          <w:bCs/>
          <w:sz w:val="28"/>
          <w:szCs w:val="28"/>
        </w:rPr>
        <w:t>2</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926"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专项资金预算审批管理</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①专项资金预算申请报告文件完整、流程规范。②专项资金审批流程合规。</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4</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专项资金管理制度健全性</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①制定专项资金管理办法；②专项资金独立专账核算，③开展专项资金监管工作。</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4</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资金使用合规性</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2</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部分改厕农户不属县贫困户档案名录，扣</w:t>
            </w:r>
            <w:r>
              <w:rPr>
                <w:rFonts w:ascii="宋体" w:hAnsi="宋体" w:cs="宋体"/>
                <w:color w:val="000000"/>
                <w:kern w:val="0"/>
                <w:sz w:val="22"/>
                <w:szCs w:val="22"/>
              </w:rPr>
              <w:t>2</w:t>
            </w:r>
            <w:r>
              <w:rPr>
                <w:rFonts w:hint="eastAsia" w:ascii="宋体" w:hAnsi="宋体" w:cs="宋体"/>
                <w:color w:val="000000"/>
                <w:kern w:val="0"/>
                <w:sz w:val="22"/>
                <w:szCs w:val="22"/>
              </w:rPr>
              <w:t>分，需核实并审核。</w:t>
            </w:r>
          </w:p>
        </w:tc>
      </w:tr>
    </w:tbl>
    <w:p>
      <w:pPr>
        <w:spacing w:line="560" w:lineRule="exact"/>
        <w:ind w:firstLine="560" w:firstLineChars="200"/>
        <w:rPr>
          <w:rFonts w:ascii="宋体" w:cs="宋体"/>
          <w:sz w:val="28"/>
          <w:szCs w:val="28"/>
        </w:rPr>
      </w:pPr>
    </w:p>
    <w:p>
      <w:pPr>
        <w:spacing w:line="520" w:lineRule="exact"/>
        <w:ind w:right="85" w:firstLine="560" w:firstLineChars="200"/>
        <w:rPr>
          <w:rFonts w:ascii="宋体" w:cs="宋体"/>
          <w:b/>
          <w:bCs/>
          <w:sz w:val="28"/>
          <w:szCs w:val="28"/>
        </w:rPr>
      </w:pPr>
      <w:r>
        <w:rPr>
          <w:rFonts w:ascii="宋体" w:hAnsi="宋体" w:cs="宋体"/>
          <w:bCs/>
          <w:sz w:val="28"/>
          <w:szCs w:val="28"/>
        </w:rPr>
        <w:t>3</w:t>
      </w:r>
      <w:r>
        <w:rPr>
          <w:rFonts w:hint="eastAsia" w:ascii="宋体" w:hAnsi="宋体" w:cs="宋体"/>
          <w:bCs/>
          <w:sz w:val="28"/>
          <w:szCs w:val="28"/>
        </w:rPr>
        <w:t>、</w:t>
      </w:r>
      <w:r>
        <w:rPr>
          <w:rFonts w:hint="eastAsia" w:ascii="宋体" w:hAnsi="宋体" w:cs="宋体"/>
          <w:b/>
          <w:bCs/>
          <w:sz w:val="28"/>
          <w:szCs w:val="28"/>
        </w:rPr>
        <w:t>产出指标总分</w:t>
      </w:r>
      <w:r>
        <w:rPr>
          <w:rFonts w:ascii="宋体" w:hAnsi="宋体" w:cs="宋体"/>
          <w:b/>
          <w:bCs/>
          <w:sz w:val="28"/>
          <w:szCs w:val="28"/>
        </w:rPr>
        <w:t>30</w:t>
      </w:r>
      <w:r>
        <w:rPr>
          <w:rFonts w:hint="eastAsia" w:ascii="宋体" w:hAnsi="宋体" w:cs="宋体"/>
          <w:b/>
          <w:bCs/>
          <w:sz w:val="28"/>
          <w:szCs w:val="28"/>
        </w:rPr>
        <w:t>分，得分</w:t>
      </w:r>
      <w:r>
        <w:rPr>
          <w:rFonts w:ascii="宋体" w:hAnsi="宋体" w:cs="宋体"/>
          <w:b/>
          <w:bCs/>
          <w:sz w:val="28"/>
          <w:szCs w:val="28"/>
        </w:rPr>
        <w:t>30</w:t>
      </w:r>
      <w:r>
        <w:rPr>
          <w:rFonts w:hint="eastAsia" w:ascii="宋体" w:hAnsi="宋体" w:cs="宋体"/>
          <w:b/>
          <w:bCs/>
          <w:sz w:val="28"/>
          <w:szCs w:val="28"/>
        </w:rPr>
        <w:t>分。</w:t>
      </w:r>
    </w:p>
    <w:p>
      <w:pPr>
        <w:spacing w:line="520" w:lineRule="exact"/>
        <w:ind w:firstLine="560" w:firstLineChars="200"/>
        <w:rPr>
          <w:rFonts w:ascii="宋体" w:cs="宋体"/>
          <w:sz w:val="28"/>
          <w:szCs w:val="28"/>
        </w:rPr>
      </w:pPr>
      <w:r>
        <w:rPr>
          <w:rFonts w:hint="eastAsia" w:ascii="宋体" w:hAnsi="宋体" w:cs="宋体"/>
          <w:sz w:val="28"/>
          <w:szCs w:val="28"/>
        </w:rPr>
        <w:t>一级指标“产出指标”下设“产出数量”、“产出质量”、“产出时效”、“产出成本”等</w:t>
      </w:r>
      <w:r>
        <w:rPr>
          <w:rFonts w:ascii="宋体" w:hAnsi="宋体" w:cs="宋体"/>
          <w:sz w:val="28"/>
          <w:szCs w:val="28"/>
        </w:rPr>
        <w:t xml:space="preserve"> 4 </w:t>
      </w:r>
      <w:r>
        <w:rPr>
          <w:rFonts w:hint="eastAsia" w:ascii="宋体" w:hAnsi="宋体" w:cs="宋体"/>
          <w:sz w:val="28"/>
          <w:szCs w:val="28"/>
        </w:rPr>
        <w:t>个二级指标及相应下设的“改厕工程实施户数”“居民改厕工程验收合格率”等</w:t>
      </w:r>
      <w:r>
        <w:rPr>
          <w:rFonts w:ascii="宋体" w:hAnsi="宋体" w:cs="宋体"/>
          <w:sz w:val="28"/>
          <w:szCs w:val="28"/>
        </w:rPr>
        <w:t xml:space="preserve">5 </w:t>
      </w:r>
      <w:r>
        <w:rPr>
          <w:rFonts w:hint="eastAsia" w:ascii="宋体" w:hAnsi="宋体" w:cs="宋体"/>
          <w:sz w:val="28"/>
          <w:szCs w:val="28"/>
        </w:rPr>
        <w:t>个三级指标。经过检查分析等绩效评价工作确认各指标明细得分情况如下：</w:t>
      </w:r>
    </w:p>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rPr>
        <w:t>）产出数量总分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改厕工程实施户数</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根据达成目标值比例计算得分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2</w:t>
      </w:r>
      <w:r>
        <w:rPr>
          <w:rFonts w:hint="eastAsia" w:ascii="宋体" w:hAnsi="宋体" w:cs="宋体"/>
          <w:b/>
          <w:bCs/>
          <w:sz w:val="28"/>
          <w:szCs w:val="28"/>
        </w:rPr>
        <w:t>）产出质量总分</w:t>
      </w:r>
      <w:r>
        <w:rPr>
          <w:rFonts w:ascii="宋体" w:hAnsi="宋体" w:cs="宋体"/>
          <w:b/>
          <w:bCs/>
          <w:sz w:val="28"/>
          <w:szCs w:val="28"/>
        </w:rPr>
        <w:t>12</w:t>
      </w:r>
      <w:r>
        <w:rPr>
          <w:rFonts w:hint="eastAsia" w:ascii="宋体" w:hAnsi="宋体" w:cs="宋体"/>
          <w:b/>
          <w:bCs/>
          <w:sz w:val="28"/>
          <w:szCs w:val="28"/>
        </w:rPr>
        <w:t>分，得分</w:t>
      </w:r>
      <w:r>
        <w:rPr>
          <w:rFonts w:ascii="宋体" w:hAnsi="宋体" w:cs="宋体"/>
          <w:b/>
          <w:bCs/>
          <w:sz w:val="28"/>
          <w:szCs w:val="28"/>
        </w:rPr>
        <w:t>12</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居民改厕工程验收合格率</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根据工程验收合格率评价得分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工程设计施工符合相关法规标准</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根据工程设计施工合格情况评价得分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kern w:val="0"/>
                <w:sz w:val="22"/>
                <w:szCs w:val="22"/>
              </w:rPr>
            </w:pP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3</w:t>
      </w:r>
      <w:r>
        <w:rPr>
          <w:rFonts w:hint="eastAsia" w:ascii="宋体" w:hAnsi="宋体" w:cs="宋体"/>
          <w:b/>
          <w:bCs/>
          <w:sz w:val="28"/>
          <w:szCs w:val="28"/>
        </w:rPr>
        <w:t>）产出时效指标总分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按时完工情况</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在项目规定时间完工得分，未按时完成不得分。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工程按计划于</w:t>
            </w:r>
            <w:r>
              <w:rPr>
                <w:rFonts w:ascii="宋体" w:hAnsi="宋体" w:cs="宋体"/>
                <w:color w:val="000000"/>
                <w:kern w:val="0"/>
                <w:sz w:val="22"/>
                <w:szCs w:val="22"/>
              </w:rPr>
              <w:t>2019</w:t>
            </w:r>
            <w:r>
              <w:rPr>
                <w:rFonts w:hint="eastAsia" w:ascii="宋体" w:hAnsi="宋体" w:cs="宋体"/>
                <w:color w:val="000000"/>
                <w:kern w:val="0"/>
                <w:sz w:val="22"/>
                <w:szCs w:val="22"/>
              </w:rPr>
              <w:t>年底完工验收</w:t>
            </w: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4</w:t>
      </w:r>
      <w:r>
        <w:rPr>
          <w:rFonts w:hint="eastAsia" w:ascii="宋体" w:hAnsi="宋体" w:cs="宋体"/>
          <w:b/>
          <w:bCs/>
          <w:sz w:val="28"/>
          <w:szCs w:val="28"/>
        </w:rPr>
        <w:t>）成本指标总分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每户补助标准</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投资低于预算得分，高于预算</w:t>
            </w:r>
            <w:r>
              <w:rPr>
                <w:rFonts w:ascii="宋体" w:cs="宋体"/>
                <w:color w:val="000000"/>
                <w:kern w:val="0"/>
                <w:sz w:val="22"/>
                <w:szCs w:val="22"/>
              </w:rPr>
              <w:t>0</w:t>
            </w:r>
            <w:r>
              <w:rPr>
                <w:rFonts w:hint="eastAsia" w:ascii="宋体" w:hAnsi="宋体" w:cs="宋体"/>
                <w:color w:val="000000"/>
                <w:kern w:val="0"/>
                <w:sz w:val="22"/>
                <w:szCs w:val="22"/>
              </w:rPr>
              <w:t>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1000</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1000</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spacing w:line="520" w:lineRule="exact"/>
        <w:ind w:right="85" w:firstLine="562" w:firstLineChars="200"/>
        <w:rPr>
          <w:rFonts w:ascii="宋体" w:cs="宋体"/>
          <w:b/>
          <w:sz w:val="28"/>
          <w:szCs w:val="28"/>
        </w:rPr>
      </w:pPr>
    </w:p>
    <w:p>
      <w:pPr>
        <w:spacing w:line="520" w:lineRule="exact"/>
        <w:ind w:right="85" w:firstLine="562" w:firstLineChars="200"/>
        <w:rPr>
          <w:rFonts w:ascii="宋体" w:cs="宋体"/>
          <w:b/>
          <w:sz w:val="28"/>
          <w:szCs w:val="28"/>
        </w:rPr>
      </w:pPr>
      <w:r>
        <w:rPr>
          <w:rFonts w:ascii="宋体" w:hAnsi="宋体" w:cs="宋体"/>
          <w:b/>
          <w:sz w:val="28"/>
          <w:szCs w:val="28"/>
        </w:rPr>
        <w:t>4</w:t>
      </w:r>
      <w:r>
        <w:rPr>
          <w:rFonts w:hint="eastAsia" w:ascii="宋体" w:hAnsi="宋体" w:cs="宋体"/>
          <w:b/>
          <w:sz w:val="28"/>
          <w:szCs w:val="28"/>
        </w:rPr>
        <w:t>、效益指标总分</w:t>
      </w:r>
      <w:r>
        <w:rPr>
          <w:rFonts w:ascii="宋体" w:hAnsi="宋体" w:cs="宋体"/>
          <w:b/>
          <w:sz w:val="28"/>
          <w:szCs w:val="28"/>
        </w:rPr>
        <w:t>30</w:t>
      </w:r>
      <w:r>
        <w:rPr>
          <w:rFonts w:hint="eastAsia" w:ascii="宋体" w:hAnsi="宋体" w:cs="宋体"/>
          <w:b/>
          <w:sz w:val="28"/>
          <w:szCs w:val="28"/>
        </w:rPr>
        <w:t>分，得分</w:t>
      </w:r>
      <w:r>
        <w:rPr>
          <w:rFonts w:ascii="宋体" w:hAnsi="宋体" w:cs="宋体"/>
          <w:b/>
          <w:sz w:val="28"/>
          <w:szCs w:val="28"/>
        </w:rPr>
        <w:t>26</w:t>
      </w:r>
      <w:r>
        <w:rPr>
          <w:rFonts w:hint="eastAsia" w:ascii="宋体" w:hAnsi="宋体" w:cs="宋体"/>
          <w:b/>
          <w:sz w:val="28"/>
          <w:szCs w:val="28"/>
        </w:rPr>
        <w:t>分。</w:t>
      </w:r>
    </w:p>
    <w:p>
      <w:pPr>
        <w:spacing w:line="520" w:lineRule="exact"/>
        <w:ind w:firstLine="560" w:firstLineChars="200"/>
        <w:rPr>
          <w:rFonts w:ascii="宋体" w:cs="宋体"/>
          <w:sz w:val="28"/>
          <w:szCs w:val="28"/>
        </w:rPr>
      </w:pPr>
      <w:r>
        <w:rPr>
          <w:rFonts w:hint="eastAsia" w:ascii="宋体" w:hAnsi="宋体" w:cs="宋体"/>
          <w:sz w:val="28"/>
          <w:szCs w:val="28"/>
        </w:rPr>
        <w:t>一级指标“效益指标”下设“经济效益”、“社会效益”、“可持续影响”“生态效益”</w:t>
      </w:r>
      <w:r>
        <w:rPr>
          <w:rFonts w:ascii="宋体" w:hAnsi="宋体" w:cs="宋体"/>
          <w:sz w:val="28"/>
          <w:szCs w:val="28"/>
        </w:rPr>
        <w:t xml:space="preserve"> 4 </w:t>
      </w:r>
      <w:r>
        <w:rPr>
          <w:rFonts w:hint="eastAsia" w:ascii="宋体" w:hAnsi="宋体" w:cs="宋体"/>
          <w:sz w:val="28"/>
          <w:szCs w:val="28"/>
        </w:rPr>
        <w:t>个二级指标及相应下设的“减少改厕户工程开支，增加务工村民收入”“改善干群关系，助力社会和谐稳定。”等</w:t>
      </w:r>
      <w:r>
        <w:rPr>
          <w:rFonts w:ascii="宋体" w:hAnsi="宋体" w:cs="宋体"/>
          <w:sz w:val="28"/>
          <w:szCs w:val="28"/>
        </w:rPr>
        <w:t xml:space="preserve">5 </w:t>
      </w:r>
      <w:r>
        <w:rPr>
          <w:rFonts w:hint="eastAsia" w:ascii="宋体" w:hAnsi="宋体" w:cs="宋体"/>
          <w:sz w:val="28"/>
          <w:szCs w:val="28"/>
        </w:rPr>
        <w:t>个三级指标。经过检查分析等绩效评价工作确认各指标明细得分情况如下：</w:t>
      </w:r>
    </w:p>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经济效益总分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减少改厕户工程开支，增加务工村民收入</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增加村民收入得分，未增加不得分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6</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社会效益总分</w:t>
      </w:r>
      <w:r>
        <w:rPr>
          <w:rFonts w:ascii="宋体" w:hAnsi="宋体" w:cs="宋体"/>
          <w:b/>
          <w:bCs/>
          <w:sz w:val="28"/>
          <w:szCs w:val="28"/>
        </w:rPr>
        <w:t>12</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分，扣</w:t>
      </w:r>
      <w:r>
        <w:rPr>
          <w:rFonts w:ascii="宋体" w:hAnsi="宋体" w:cs="宋体"/>
          <w:b/>
          <w:bCs/>
          <w:sz w:val="28"/>
          <w:szCs w:val="28"/>
        </w:rPr>
        <w:t>2</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8"/>
        <w:gridCol w:w="987"/>
        <w:gridCol w:w="902"/>
        <w:gridCol w:w="840"/>
        <w:gridCol w:w="765"/>
        <w:gridCol w:w="765"/>
        <w:gridCol w:w="2424"/>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5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4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减少农村粪水污染，降低肠道疾病发病率</w:t>
            </w:r>
          </w:p>
        </w:tc>
        <w:tc>
          <w:tcPr>
            <w:tcW w:w="5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一定程度改善</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4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卫生厕既要建好，更要用好，项目存在重建、轻管问题，改厕后结果监测及化粪池管理、粪水污染环境整治方面存在工作空白。扣</w:t>
            </w:r>
            <w:r>
              <w:rPr>
                <w:rFonts w:ascii="宋体" w:hAnsi="宋体" w:cs="宋体"/>
                <w:color w:val="000000"/>
                <w:kern w:val="0"/>
                <w:sz w:val="22"/>
                <w:szCs w:val="22"/>
              </w:rPr>
              <w:t>2</w:t>
            </w:r>
            <w:r>
              <w:rPr>
                <w:rFonts w:hint="eastAsia" w:ascii="宋体" w:hAnsi="宋体" w:cs="宋体"/>
                <w:color w:val="000000"/>
                <w:kern w:val="0"/>
                <w:sz w:val="22"/>
                <w:szCs w:val="22"/>
              </w:rPr>
              <w:t>分。</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改善干群关系，助力社会和谐稳定。</w:t>
            </w:r>
          </w:p>
        </w:tc>
        <w:tc>
          <w:tcPr>
            <w:tcW w:w="5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根据改善程度评价打分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改善</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改善</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4"/>
              </w:rPr>
              <w:t>6</w:t>
            </w:r>
          </w:p>
        </w:tc>
        <w:tc>
          <w:tcPr>
            <w:tcW w:w="14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生态效益指标总分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改善农村卫生环境</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6</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可持续影响总分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4</w:t>
      </w:r>
      <w:r>
        <w:rPr>
          <w:rFonts w:hint="eastAsia" w:ascii="宋体" w:hAnsi="宋体" w:cs="宋体"/>
          <w:b/>
          <w:bCs/>
          <w:sz w:val="28"/>
          <w:szCs w:val="28"/>
        </w:rPr>
        <w:t>分，扣</w:t>
      </w:r>
      <w:r>
        <w:rPr>
          <w:rFonts w:ascii="宋体" w:hAnsi="宋体" w:cs="宋体"/>
          <w:b/>
          <w:bCs/>
          <w:sz w:val="28"/>
          <w:szCs w:val="28"/>
        </w:rPr>
        <w:t>2</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8"/>
        <w:gridCol w:w="987"/>
        <w:gridCol w:w="902"/>
        <w:gridCol w:w="840"/>
        <w:gridCol w:w="660"/>
        <w:gridCol w:w="660"/>
        <w:gridCol w:w="2634"/>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5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5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提升村民卫生习惯。保障人民健康生活。</w:t>
            </w:r>
          </w:p>
        </w:tc>
        <w:tc>
          <w:tcPr>
            <w:tcW w:w="5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一定程度改善</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5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乡村改厕卫生宣传活动及厕所卫生使用管理要加强。需大力促进村民养成良好卫生习惯，提高卫生厕所使用率，无害化处理粪污，减少乡村污染，扣</w:t>
            </w:r>
            <w:r>
              <w:rPr>
                <w:rFonts w:ascii="宋体" w:hAnsi="宋体" w:cs="宋体"/>
                <w:color w:val="000000"/>
                <w:kern w:val="0"/>
                <w:sz w:val="22"/>
                <w:szCs w:val="22"/>
              </w:rPr>
              <w:t>2</w:t>
            </w:r>
            <w:r>
              <w:rPr>
                <w:rFonts w:hint="eastAsia" w:ascii="宋体" w:hAnsi="宋体" w:cs="宋体"/>
                <w:color w:val="000000"/>
                <w:kern w:val="0"/>
                <w:sz w:val="22"/>
                <w:szCs w:val="22"/>
              </w:rPr>
              <w:t>分。</w:t>
            </w:r>
          </w:p>
        </w:tc>
      </w:tr>
    </w:tbl>
    <w:p>
      <w:pPr>
        <w:spacing w:line="520" w:lineRule="exact"/>
        <w:ind w:right="85"/>
        <w:rPr>
          <w:rFonts w:ascii="宋体" w:cs="宋体"/>
          <w:b/>
          <w:bCs/>
          <w:sz w:val="28"/>
          <w:szCs w:val="28"/>
        </w:rPr>
      </w:pPr>
      <w:r>
        <w:rPr>
          <w:rFonts w:ascii="宋体" w:hAnsi="宋体" w:cs="宋体"/>
          <w:b/>
          <w:bCs/>
          <w:sz w:val="28"/>
          <w:szCs w:val="28"/>
        </w:rPr>
        <w:t>5</w:t>
      </w:r>
      <w:r>
        <w:rPr>
          <w:rFonts w:hint="eastAsia" w:ascii="宋体" w:hAnsi="宋体" w:cs="宋体"/>
          <w:b/>
          <w:bCs/>
          <w:sz w:val="28"/>
          <w:szCs w:val="28"/>
        </w:rPr>
        <w:t>、满意度指标总分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8</w:t>
      </w:r>
      <w:r>
        <w:rPr>
          <w:rFonts w:hint="eastAsia" w:ascii="宋体" w:hAnsi="宋体" w:cs="宋体"/>
          <w:b/>
          <w:bCs/>
          <w:sz w:val="28"/>
          <w:szCs w:val="28"/>
        </w:rPr>
        <w:t>分</w:t>
      </w:r>
    </w:p>
    <w:p>
      <w:pPr>
        <w:spacing w:line="520" w:lineRule="exact"/>
        <w:ind w:firstLine="480" w:firstLineChars="200"/>
        <w:rPr>
          <w:rFonts w:ascii="宋体" w:cs="宋体"/>
          <w:sz w:val="24"/>
        </w:rPr>
      </w:pPr>
      <w:r>
        <w:rPr>
          <w:rFonts w:hint="eastAsia" w:ascii="宋体" w:hAnsi="宋体" w:cs="宋体"/>
          <w:sz w:val="24"/>
        </w:rPr>
        <w:t>一级指标“满意度指标”下设“服务对象满意度指标”二级指标及相应下设的“群众满意情况”、“农户改厕建议收集处理”等</w:t>
      </w:r>
      <w:r>
        <w:rPr>
          <w:rFonts w:ascii="宋体" w:hAnsi="宋体" w:cs="宋体"/>
          <w:sz w:val="24"/>
        </w:rPr>
        <w:t xml:space="preserve">2 </w:t>
      </w:r>
      <w:r>
        <w:rPr>
          <w:rFonts w:hint="eastAsia" w:ascii="宋体" w:hAnsi="宋体" w:cs="宋体"/>
          <w:sz w:val="24"/>
        </w:rPr>
        <w:t>个三级指标。经过检查分析等绩效评价工作确认各指标明细得分情况如下：</w:t>
      </w:r>
    </w:p>
    <w:tbl>
      <w:tblPr>
        <w:tblStyle w:val="11"/>
        <w:tblW w:w="4997" w:type="pct"/>
        <w:tblInd w:w="0" w:type="dxa"/>
        <w:tblLayout w:type="autofit"/>
        <w:tblCellMar>
          <w:top w:w="0" w:type="dxa"/>
          <w:left w:w="0" w:type="dxa"/>
          <w:bottom w:w="0" w:type="dxa"/>
          <w:right w:w="0" w:type="dxa"/>
        </w:tblCellMar>
      </w:tblPr>
      <w:tblGrid>
        <w:gridCol w:w="1273"/>
        <w:gridCol w:w="1362"/>
        <w:gridCol w:w="902"/>
        <w:gridCol w:w="840"/>
        <w:gridCol w:w="660"/>
        <w:gridCol w:w="660"/>
        <w:gridCol w:w="2634"/>
      </w:tblGrid>
      <w:tr>
        <w:tblPrEx>
          <w:tblCellMar>
            <w:top w:w="0" w:type="dxa"/>
            <w:left w:w="0" w:type="dxa"/>
            <w:bottom w:w="0" w:type="dxa"/>
            <w:right w:w="0" w:type="dxa"/>
          </w:tblCellMar>
        </w:tblPrEx>
        <w:trPr>
          <w:trHeight w:val="880" w:hRule="atLeast"/>
        </w:trPr>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8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5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群众满意情况</w:t>
            </w:r>
          </w:p>
        </w:tc>
        <w:tc>
          <w:tcPr>
            <w:tcW w:w="8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根据群众满意度调查情况评价得分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5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根据改厕户现场调查，均比较满意，并感谢政府实施惠民好政策</w:t>
            </w:r>
          </w:p>
        </w:tc>
      </w:tr>
      <w:tr>
        <w:tblPrEx>
          <w:tblCellMar>
            <w:top w:w="0" w:type="dxa"/>
            <w:left w:w="0" w:type="dxa"/>
            <w:bottom w:w="0" w:type="dxa"/>
            <w:right w:w="0" w:type="dxa"/>
          </w:tblCellMar>
        </w:tblPrEx>
        <w:trPr>
          <w:trHeight w:val="720" w:hRule="atLeast"/>
        </w:trPr>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农户改厕建议收集处理</w:t>
            </w:r>
          </w:p>
        </w:tc>
        <w:tc>
          <w:tcPr>
            <w:tcW w:w="8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、建立意见反馈机制，</w:t>
            </w:r>
            <w:r>
              <w:rPr>
                <w:rFonts w:ascii="宋体" w:hAnsi="宋体" w:cs="宋体"/>
                <w:color w:val="000000"/>
                <w:kern w:val="0"/>
                <w:sz w:val="22"/>
                <w:szCs w:val="22"/>
              </w:rPr>
              <w:t>2</w:t>
            </w:r>
            <w:r>
              <w:rPr>
                <w:rFonts w:hint="eastAsia" w:ascii="宋体" w:hAnsi="宋体" w:cs="宋体"/>
                <w:color w:val="000000"/>
                <w:kern w:val="0"/>
                <w:sz w:val="22"/>
                <w:szCs w:val="22"/>
              </w:rPr>
              <w:t>、反馈意见及时有效跟踪处理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4</w:t>
            </w:r>
          </w:p>
        </w:tc>
        <w:tc>
          <w:tcPr>
            <w:tcW w:w="15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2019</w:t>
            </w:r>
            <w:r>
              <w:rPr>
                <w:rFonts w:hint="eastAsia" w:ascii="宋体" w:hAnsi="宋体" w:cs="宋体"/>
                <w:color w:val="000000"/>
                <w:kern w:val="0"/>
                <w:sz w:val="22"/>
                <w:szCs w:val="22"/>
              </w:rPr>
              <w:t>年改厕项目验收尚未建立意见反馈机制，扣</w:t>
            </w:r>
            <w:r>
              <w:rPr>
                <w:rFonts w:ascii="宋体" w:hAnsi="宋体" w:cs="宋体"/>
                <w:color w:val="000000"/>
                <w:kern w:val="0"/>
                <w:sz w:val="22"/>
                <w:szCs w:val="22"/>
              </w:rPr>
              <w:t>1</w:t>
            </w:r>
            <w:r>
              <w:rPr>
                <w:rFonts w:hint="eastAsia" w:ascii="宋体" w:hAnsi="宋体" w:cs="宋体"/>
                <w:color w:val="000000"/>
                <w:kern w:val="0"/>
                <w:sz w:val="22"/>
                <w:szCs w:val="22"/>
              </w:rPr>
              <w:t>分，</w:t>
            </w:r>
            <w:r>
              <w:rPr>
                <w:rFonts w:ascii="宋体" w:hAnsi="宋体" w:cs="宋体"/>
                <w:color w:val="000000"/>
                <w:kern w:val="0"/>
                <w:sz w:val="22"/>
                <w:szCs w:val="22"/>
              </w:rPr>
              <w:t>2020</w:t>
            </w:r>
            <w:r>
              <w:rPr>
                <w:rFonts w:hint="eastAsia" w:ascii="宋体" w:hAnsi="宋体" w:cs="宋体"/>
                <w:color w:val="000000"/>
                <w:kern w:val="0"/>
                <w:sz w:val="22"/>
                <w:szCs w:val="22"/>
              </w:rPr>
              <w:t>年已改进。</w:t>
            </w:r>
          </w:p>
        </w:tc>
      </w:tr>
    </w:tbl>
    <w:p>
      <w:pPr>
        <w:spacing w:line="560" w:lineRule="exact"/>
        <w:rPr>
          <w:rFonts w:ascii="宋体" w:cs="宋体"/>
          <w:b/>
          <w:bCs/>
          <w:sz w:val="28"/>
          <w:szCs w:val="28"/>
        </w:rPr>
      </w:pPr>
    </w:p>
    <w:p>
      <w:pPr>
        <w:pStyle w:val="2"/>
        <w:rPr>
          <w:rFonts w:ascii="宋体" w:cs="宋体"/>
          <w:sz w:val="36"/>
          <w:szCs w:val="36"/>
        </w:rPr>
      </w:pPr>
      <w:bookmarkStart w:id="27" w:name="_Toc28903"/>
      <w:r>
        <w:rPr>
          <w:rFonts w:hint="eastAsia" w:ascii="宋体" w:hAnsi="宋体" w:cs="宋体"/>
          <w:sz w:val="36"/>
          <w:szCs w:val="36"/>
        </w:rPr>
        <w:t>四、存在问题及建议</w:t>
      </w:r>
      <w:bookmarkEnd w:id="27"/>
    </w:p>
    <w:p>
      <w:pPr>
        <w:spacing w:line="560" w:lineRule="exact"/>
        <w:ind w:firstLine="640"/>
        <w:rPr>
          <w:rFonts w:ascii="宋体" w:cs="宋体"/>
          <w:sz w:val="30"/>
          <w:szCs w:val="30"/>
        </w:rPr>
      </w:pPr>
      <w:r>
        <w:rPr>
          <w:rFonts w:ascii="宋体" w:hAnsi="宋体" w:cs="宋体"/>
          <w:sz w:val="30"/>
          <w:szCs w:val="30"/>
        </w:rPr>
        <w:t>1</w:t>
      </w:r>
      <w:r>
        <w:rPr>
          <w:rFonts w:hint="eastAsia" w:ascii="宋体" w:hAnsi="宋体" w:cs="宋体"/>
          <w:sz w:val="30"/>
          <w:szCs w:val="30"/>
        </w:rPr>
        <w:t>、主要问题</w:t>
      </w:r>
    </w:p>
    <w:p>
      <w:pPr>
        <w:spacing w:line="560" w:lineRule="exact"/>
        <w:ind w:firstLine="64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）绩效目标设计及绩效管理工作：未按要求填报项目支出绩效目标表，项目绩效目标具体指标设置不够恰当，分类及评分标准不够合理，不利于科学有效开展绩效评价活动。</w:t>
      </w:r>
    </w:p>
    <w:p>
      <w:pPr>
        <w:spacing w:line="560" w:lineRule="exact"/>
        <w:ind w:firstLine="64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）乡村贫困户卫生厕所使用情况及粪肥无害化处理效果不够理想。其原因为部分贫困户长年在外务工，卫生厕所常年闲置；部分老年农户受以往生活习惯、水费不愿花等因素影响较少使用。</w:t>
      </w:r>
    </w:p>
    <w:p>
      <w:pPr>
        <w:spacing w:line="560" w:lineRule="exact"/>
        <w:ind w:firstLine="640"/>
        <w:rPr>
          <w:rFonts w:ascii="宋体" w:cs="宋体"/>
          <w:sz w:val="30"/>
          <w:szCs w:val="30"/>
        </w:rPr>
      </w:pPr>
      <w:r>
        <w:rPr>
          <w:rFonts w:ascii="宋体" w:hAnsi="宋体" w:cs="宋体"/>
          <w:sz w:val="30"/>
          <w:szCs w:val="30"/>
        </w:rPr>
        <w:t>2</w:t>
      </w:r>
      <w:r>
        <w:rPr>
          <w:rFonts w:hint="eastAsia" w:ascii="宋体" w:hAnsi="宋体" w:cs="宋体"/>
          <w:sz w:val="30"/>
          <w:szCs w:val="30"/>
        </w:rPr>
        <w:t>、改进建议</w:t>
      </w:r>
    </w:p>
    <w:p>
      <w:pPr>
        <w:spacing w:line="560" w:lineRule="exact"/>
        <w:ind w:firstLine="64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）建议加强领导、提高认识，建立健全绩效管理工作机制，提高绩效管理工作水平。</w:t>
      </w:r>
    </w:p>
    <w:p>
      <w:pPr>
        <w:spacing w:line="560" w:lineRule="exact"/>
        <w:ind w:firstLine="640"/>
        <w:rPr>
          <w:rFonts w:ascii="宋体" w:cs="宋体"/>
          <w:sz w:val="28"/>
          <w:szCs w:val="28"/>
        </w:rPr>
      </w:pPr>
      <w:r>
        <w:rPr>
          <w:rFonts w:ascii="宋体" w:hAnsi="宋体" w:cs="宋体"/>
          <w:sz w:val="28"/>
          <w:szCs w:val="28"/>
        </w:rPr>
        <w:t>(2)</w:t>
      </w:r>
      <w:r>
        <w:rPr>
          <w:rFonts w:hint="eastAsia" w:ascii="宋体" w:hAnsi="宋体" w:cs="宋体"/>
          <w:sz w:val="28"/>
          <w:szCs w:val="28"/>
        </w:rPr>
        <w:t>建议进一步加强宣传教育力度，重视改厕在改善生活环境和提高生活品质等方面的积极作用，进一步激发群众的认同感，促进农户形成良好的卫生习惯，切实减少粪水污染，改善农村人居环境。</w:t>
      </w:r>
    </w:p>
    <w:p>
      <w:pPr>
        <w:spacing w:line="560" w:lineRule="exact"/>
        <w:ind w:firstLine="640"/>
        <w:rPr>
          <w:rFonts w:ascii="宋体" w:cs="宋体"/>
          <w:sz w:val="28"/>
          <w:szCs w:val="28"/>
        </w:rPr>
      </w:pPr>
      <w:r>
        <w:rPr>
          <w:rFonts w:ascii="宋体" w:hAnsi="宋体" w:cs="宋体"/>
          <w:sz w:val="28"/>
          <w:szCs w:val="28"/>
        </w:rPr>
        <w:t>(3)</w:t>
      </w:r>
      <w:r>
        <w:rPr>
          <w:rFonts w:hint="eastAsia" w:ascii="宋体" w:hAnsi="宋体" w:cs="宋体"/>
          <w:sz w:val="28"/>
          <w:szCs w:val="28"/>
        </w:rPr>
        <w:t>建议建立健全农村改厕效果监测体系，加强农村卫生厕所管理，提高使用效果。</w:t>
      </w:r>
    </w:p>
    <w:p>
      <w:pPr>
        <w:spacing w:line="560" w:lineRule="exact"/>
        <w:ind w:firstLine="640"/>
        <w:rPr>
          <w:rFonts w:ascii="宋体" w:cs="宋体"/>
          <w:sz w:val="28"/>
          <w:szCs w:val="28"/>
        </w:rPr>
      </w:pPr>
    </w:p>
    <w:p>
      <w:r>
        <w:rPr>
          <w:rFonts w:hint="eastAsia"/>
        </w:rPr>
        <w:t>附件一：绩效评价指标评分表</w:t>
      </w:r>
    </w:p>
    <w:p>
      <w:pPr>
        <w:ind w:left="181" w:leftChars="86" w:right="-86" w:rightChars="-41" w:firstLine="3644" w:firstLineChars="1139"/>
        <w:jc w:val="left"/>
        <w:rPr>
          <w:rFonts w:ascii="仿宋_GB2312" w:hAnsi="宋体" w:eastAsia="仿宋_GB2312"/>
          <w:kern w:val="10"/>
          <w:sz w:val="32"/>
          <w:szCs w:val="32"/>
        </w:rPr>
      </w:pPr>
      <w:r>
        <w:rPr>
          <w:rFonts w:hint="eastAsia" w:ascii="仿宋_GB2312" w:hAnsi="宋体" w:eastAsia="仿宋_GB2312"/>
          <w:kern w:val="10"/>
          <w:sz w:val="32"/>
          <w:szCs w:val="32"/>
        </w:rPr>
        <w:t>九江钟山会计师事务所有限公司</w:t>
      </w:r>
    </w:p>
    <w:p>
      <w:pPr>
        <w:spacing w:line="540" w:lineRule="exact"/>
        <w:ind w:right="640"/>
        <w:rPr>
          <w:rFonts w:ascii="仿宋_GB2312" w:hAnsi="宋体"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法定代表人签章：</w:t>
      </w:r>
    </w:p>
    <w:p>
      <w:pPr>
        <w:spacing w:line="540" w:lineRule="exact"/>
        <w:ind w:right="640" w:firstLine="3680" w:firstLineChars="1150"/>
        <w:rPr>
          <w:rFonts w:hint="eastAsia" w:ascii="宋体" w:hAnsi="宋体" w:cs="宋体"/>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仿宋_GB2312" w:hAnsi="宋体" w:eastAsia="仿宋_GB2312" w:cs="宋体"/>
          <w:sz w:val="32"/>
          <w:szCs w:val="32"/>
        </w:rPr>
        <w:t xml:space="preserve">  </w:t>
      </w:r>
      <w:r>
        <w:rPr>
          <w:rFonts w:hint="eastAsia" w:ascii="仿宋_GB2312" w:hAnsi="宋体" w:eastAsia="仿宋_GB2312" w:cs="宋体"/>
          <w:sz w:val="32"/>
          <w:szCs w:val="32"/>
        </w:rPr>
        <w:t>二</w:t>
      </w:r>
      <w:r>
        <w:rPr>
          <w:rFonts w:ascii="仿宋_GB2312" w:hAnsi="宋体" w:eastAsia="仿宋_GB2312" w:cs="宋体"/>
          <w:sz w:val="32"/>
          <w:szCs w:val="32"/>
        </w:rPr>
        <w:t>O</w:t>
      </w:r>
      <w:r>
        <w:rPr>
          <w:rFonts w:hint="eastAsia" w:ascii="仿宋_GB2312" w:hAnsi="宋体" w:eastAsia="仿宋_GB2312" w:cs="宋体"/>
          <w:sz w:val="32"/>
          <w:szCs w:val="32"/>
        </w:rPr>
        <w:t>二</w:t>
      </w:r>
      <w:r>
        <w:rPr>
          <w:rFonts w:ascii="仿宋_GB2312" w:hAnsi="宋体" w:eastAsia="仿宋_GB2312" w:cs="宋体"/>
          <w:sz w:val="32"/>
          <w:szCs w:val="32"/>
        </w:rPr>
        <w:t>O</w:t>
      </w:r>
      <w:r>
        <w:rPr>
          <w:rFonts w:hint="eastAsia" w:ascii="仿宋_GB2312" w:hAnsi="宋体" w:eastAsia="仿宋_GB2312" w:cs="宋体"/>
          <w:sz w:val="32"/>
          <w:szCs w:val="32"/>
        </w:rPr>
        <w:t>年十一月二十日</w:t>
      </w:r>
      <w:bookmarkStart w:id="28" w:name="_Toc20046"/>
      <w:bookmarkStart w:id="29" w:name="_Toc15599_WPSOffice_Level1"/>
      <w:bookmarkStart w:id="30" w:name="_Toc12094"/>
    </w:p>
    <w:p>
      <w:pPr>
        <w:pStyle w:val="2"/>
        <w:rPr>
          <w:rFonts w:ascii="宋体" w:cs="宋体"/>
          <w:sz w:val="28"/>
          <w:szCs w:val="28"/>
        </w:rPr>
      </w:pPr>
      <w:r>
        <w:rPr>
          <w:rFonts w:hint="eastAsia" w:ascii="宋体" w:hAnsi="宋体" w:cs="宋体"/>
          <w:sz w:val="28"/>
          <w:szCs w:val="28"/>
        </w:rPr>
        <w:t>附件一：绩效评价指标评分表</w:t>
      </w:r>
      <w:bookmarkEnd w:id="28"/>
      <w:bookmarkEnd w:id="29"/>
      <w:bookmarkEnd w:id="30"/>
    </w:p>
    <w:p>
      <w:pPr>
        <w:widowControl/>
        <w:jc w:val="center"/>
        <w:rPr>
          <w:rFonts w:ascii="宋体" w:cs="宋体"/>
          <w:b/>
          <w:bCs/>
          <w:color w:val="000000"/>
          <w:kern w:val="0"/>
          <w:sz w:val="28"/>
          <w:szCs w:val="28"/>
        </w:rPr>
      </w:pPr>
      <w:bookmarkStart w:id="31" w:name="_Toc3737_WPSOffice_Level1"/>
      <w:bookmarkStart w:id="32" w:name="_Toc2152_WPSOffice_Level1"/>
      <w:bookmarkStart w:id="33" w:name="_Toc12272_WPSOffice_Level1"/>
      <w:r>
        <w:rPr>
          <w:rFonts w:ascii="宋体" w:hAnsi="宋体" w:cs="宋体"/>
          <w:b/>
          <w:bCs/>
          <w:color w:val="000000"/>
          <w:kern w:val="0"/>
          <w:sz w:val="28"/>
          <w:szCs w:val="28"/>
        </w:rPr>
        <w:t>2019</w:t>
      </w:r>
      <w:r>
        <w:rPr>
          <w:rFonts w:hint="eastAsia" w:ascii="宋体" w:hAnsi="宋体" w:cs="宋体"/>
          <w:b/>
          <w:bCs/>
          <w:color w:val="000000"/>
          <w:kern w:val="0"/>
          <w:sz w:val="28"/>
          <w:szCs w:val="28"/>
        </w:rPr>
        <w:t>年</w:t>
      </w:r>
      <w:bookmarkEnd w:id="31"/>
      <w:r>
        <w:rPr>
          <w:rFonts w:hint="eastAsia" w:ascii="宋体" w:hAnsi="宋体" w:cs="宋体"/>
          <w:b/>
          <w:bCs/>
          <w:color w:val="000000"/>
          <w:kern w:val="0"/>
          <w:sz w:val="28"/>
          <w:szCs w:val="28"/>
        </w:rPr>
        <w:t>湖口县卫生健康委员会农村贫困户改厕项目</w:t>
      </w:r>
    </w:p>
    <w:p>
      <w:pPr>
        <w:widowControl/>
        <w:jc w:val="center"/>
        <w:rPr>
          <w:rFonts w:ascii="宋体" w:cs="宋体"/>
          <w:b/>
          <w:bCs/>
          <w:color w:val="000000"/>
          <w:kern w:val="0"/>
          <w:sz w:val="28"/>
          <w:szCs w:val="28"/>
        </w:rPr>
      </w:pPr>
      <w:bookmarkStart w:id="34" w:name="_Toc3643_WPSOffice_Level1"/>
      <w:r>
        <w:rPr>
          <w:rFonts w:hint="eastAsia" w:ascii="宋体" w:hAnsi="宋体" w:cs="宋体"/>
          <w:b/>
          <w:bCs/>
          <w:color w:val="000000"/>
          <w:kern w:val="0"/>
          <w:sz w:val="28"/>
          <w:szCs w:val="28"/>
        </w:rPr>
        <w:t>绩效评价指标评分表</w:t>
      </w:r>
      <w:bookmarkEnd w:id="32"/>
      <w:bookmarkEnd w:id="33"/>
      <w:bookmarkEnd w:id="34"/>
    </w:p>
    <w:tbl>
      <w:tblPr>
        <w:tblStyle w:val="11"/>
        <w:tblW w:w="4998" w:type="pct"/>
        <w:tblInd w:w="0" w:type="dxa"/>
        <w:tblLayout w:type="autofit"/>
        <w:tblCellMar>
          <w:top w:w="0" w:type="dxa"/>
          <w:left w:w="0" w:type="dxa"/>
          <w:bottom w:w="0" w:type="dxa"/>
          <w:right w:w="0" w:type="dxa"/>
        </w:tblCellMar>
      </w:tblPr>
      <w:tblGrid>
        <w:gridCol w:w="654"/>
        <w:gridCol w:w="895"/>
        <w:gridCol w:w="892"/>
        <w:gridCol w:w="1560"/>
        <w:gridCol w:w="3329"/>
        <w:gridCol w:w="1107"/>
        <w:gridCol w:w="1071"/>
        <w:gridCol w:w="819"/>
        <w:gridCol w:w="784"/>
        <w:gridCol w:w="2871"/>
      </w:tblGrid>
      <w:tr>
        <w:tblPrEx>
          <w:tblCellMar>
            <w:top w:w="0" w:type="dxa"/>
            <w:left w:w="0" w:type="dxa"/>
            <w:bottom w:w="0" w:type="dxa"/>
            <w:right w:w="0" w:type="dxa"/>
          </w:tblCellMar>
        </w:tblPrEx>
        <w:trPr>
          <w:trHeight w:val="880" w:hRule="atLeast"/>
        </w:trPr>
        <w:tc>
          <w:tcPr>
            <w:tcW w:w="1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绩效指标</w:t>
            </w:r>
          </w:p>
        </w:tc>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一级指标</w:t>
            </w:r>
          </w:p>
        </w:tc>
        <w:tc>
          <w:tcPr>
            <w:tcW w:w="3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二级指标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0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资金投入指标（</w:t>
            </w: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资金收支</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预算执行率</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按预算执行比率计算得分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资金到位率</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按预算到位比率计算得分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r>
              <w:rPr>
                <w:rFonts w:hint="eastAsia" w:ascii="宋体" w:hAnsi="宋体" w:cs="宋体"/>
                <w:color w:val="000000"/>
                <w:kern w:val="0"/>
                <w:sz w:val="22"/>
                <w:szCs w:val="22"/>
              </w:rPr>
              <w:t>万</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24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过程指标</w:t>
            </w:r>
            <w:r>
              <w:rPr>
                <w:rFonts w:ascii="宋体" w:hAnsi="宋体" w:cs="宋体"/>
                <w:color w:val="000000"/>
                <w:kern w:val="0"/>
                <w:sz w:val="22"/>
                <w:szCs w:val="22"/>
              </w:rPr>
              <w:t>(20</w:t>
            </w:r>
            <w:r>
              <w:rPr>
                <w:rFonts w:hint="eastAsia" w:ascii="宋体" w:hAnsi="宋体" w:cs="宋体"/>
                <w:color w:val="000000"/>
                <w:kern w:val="0"/>
                <w:sz w:val="22"/>
                <w:szCs w:val="22"/>
              </w:rPr>
              <w:t>分</w:t>
            </w:r>
            <w:r>
              <w:rPr>
                <w:rFonts w:ascii="宋体" w:hAnsi="宋体" w:cs="宋体"/>
                <w:color w:val="000000"/>
                <w:kern w:val="0"/>
                <w:sz w:val="22"/>
                <w:szCs w:val="22"/>
              </w:rPr>
              <w:t>)</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业务管理</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改厕工程及劳务采购合规性</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①工程及商品采购合规②政府采购流程合法、高效。</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贫困户自建、外包改厕工程均需按标准施工验收</w:t>
            </w:r>
          </w:p>
        </w:tc>
      </w:tr>
      <w:tr>
        <w:tblPrEx>
          <w:tblCellMar>
            <w:top w:w="0" w:type="dxa"/>
            <w:left w:w="0" w:type="dxa"/>
            <w:bottom w:w="0" w:type="dxa"/>
            <w:right w:w="0" w:type="dxa"/>
          </w:tblCellMar>
        </w:tblPrEx>
        <w:trPr>
          <w:trHeight w:val="116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绩效目标合理性</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①项目是否有完整绩效目标表；②指标是否可通过清晰、可衡量的数据予以体现；③是否与项目目标任务相对应。</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绩效目标表过于简单，明细指标及评分要素设计不合理，扣</w:t>
            </w:r>
            <w:r>
              <w:rPr>
                <w:rFonts w:ascii="宋体" w:hAnsi="宋体" w:cs="宋体"/>
                <w:color w:val="000000"/>
                <w:kern w:val="0"/>
                <w:sz w:val="22"/>
                <w:szCs w:val="22"/>
              </w:rPr>
              <w:t>3</w:t>
            </w:r>
            <w:r>
              <w:rPr>
                <w:rFonts w:hint="eastAsia" w:ascii="宋体" w:hAnsi="宋体" w:cs="宋体"/>
                <w:color w:val="000000"/>
                <w:kern w:val="0"/>
                <w:sz w:val="22"/>
                <w:szCs w:val="22"/>
              </w:rPr>
              <w:t>分</w:t>
            </w:r>
          </w:p>
        </w:tc>
      </w:tr>
      <w:tr>
        <w:tblPrEx>
          <w:tblCellMar>
            <w:top w:w="0" w:type="dxa"/>
            <w:left w:w="0" w:type="dxa"/>
            <w:bottom w:w="0" w:type="dxa"/>
            <w:right w:w="0" w:type="dxa"/>
          </w:tblCellMar>
        </w:tblPrEx>
        <w:trPr>
          <w:trHeight w:val="8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财务管理</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专项资金预算审批管理</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①专项资金预算申请报告文件完整、流程规范。②专项资金审批流程合规。</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专项资金管理制度健全性</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①制定专项资金管理办法；②专项资金独立专账核算，③开展专项资金监管工作。</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3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资金使用合规性</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部分改厕农户不属县贫困户档案名录，扣</w:t>
            </w:r>
            <w:r>
              <w:rPr>
                <w:rFonts w:ascii="宋体" w:hAnsi="宋体" w:cs="宋体"/>
                <w:color w:val="000000"/>
                <w:kern w:val="0"/>
                <w:sz w:val="22"/>
                <w:szCs w:val="22"/>
              </w:rPr>
              <w:t>2</w:t>
            </w:r>
            <w:r>
              <w:rPr>
                <w:rFonts w:hint="eastAsia" w:ascii="宋体" w:hAnsi="宋体" w:cs="宋体"/>
                <w:color w:val="000000"/>
                <w:kern w:val="0"/>
                <w:sz w:val="22"/>
                <w:szCs w:val="22"/>
              </w:rPr>
              <w:t>分，需核实并审核。</w:t>
            </w:r>
          </w:p>
        </w:tc>
      </w:tr>
      <w:tr>
        <w:tblPrEx>
          <w:tblCellMar>
            <w:top w:w="0" w:type="dxa"/>
            <w:left w:w="0" w:type="dxa"/>
            <w:bottom w:w="0" w:type="dxa"/>
            <w:right w:w="0" w:type="dxa"/>
          </w:tblCellMar>
        </w:tblPrEx>
        <w:trPr>
          <w:trHeight w:val="5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产出指标</w:t>
            </w:r>
            <w:r>
              <w:rPr>
                <w:rFonts w:ascii="宋体" w:hAnsi="宋体" w:cs="宋体"/>
                <w:color w:val="000000"/>
                <w:kern w:val="0"/>
                <w:sz w:val="22"/>
                <w:szCs w:val="22"/>
              </w:rPr>
              <w:t>(30</w:t>
            </w:r>
            <w:r>
              <w:rPr>
                <w:rFonts w:hint="eastAsia" w:ascii="宋体" w:hAnsi="宋体" w:cs="宋体"/>
                <w:color w:val="000000"/>
                <w:kern w:val="0"/>
                <w:sz w:val="22"/>
                <w:szCs w:val="22"/>
              </w:rPr>
              <w:t>分</w:t>
            </w:r>
            <w:r>
              <w:rPr>
                <w:rFonts w:ascii="宋体" w:hAnsi="宋体" w:cs="宋体"/>
                <w:color w:val="000000"/>
                <w:kern w:val="0"/>
                <w:sz w:val="22"/>
                <w:szCs w:val="22"/>
              </w:rPr>
              <w:t xml:space="preserve"> )</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数量指标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改厕工程实施户数</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根据达成目标值比例计算得分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538</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94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质量指标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居民改厕工程验收合格率</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根据工程验收合格率评价得分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4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工程设计施工符合相关法规标准</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根据工程设计施工合格情况评价得分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时效指标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按时完工情况</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在项目规定时间完工得分，未按时完成不得分。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工程按计划于</w:t>
            </w:r>
            <w:r>
              <w:rPr>
                <w:rFonts w:ascii="宋体" w:hAnsi="宋体" w:cs="宋体"/>
                <w:color w:val="000000"/>
                <w:kern w:val="0"/>
                <w:sz w:val="22"/>
                <w:szCs w:val="22"/>
              </w:rPr>
              <w:t>2019</w:t>
            </w:r>
            <w:r>
              <w:rPr>
                <w:rFonts w:hint="eastAsia" w:ascii="宋体" w:hAnsi="宋体" w:cs="宋体"/>
                <w:color w:val="000000"/>
                <w:kern w:val="0"/>
                <w:sz w:val="22"/>
                <w:szCs w:val="22"/>
              </w:rPr>
              <w:t>年底完工验收</w:t>
            </w:r>
          </w:p>
        </w:tc>
      </w:tr>
      <w:tr>
        <w:tblPrEx>
          <w:tblCellMar>
            <w:top w:w="0" w:type="dxa"/>
            <w:left w:w="0" w:type="dxa"/>
            <w:bottom w:w="0" w:type="dxa"/>
            <w:right w:w="0" w:type="dxa"/>
          </w:tblCellMar>
        </w:tblPrEx>
        <w:trPr>
          <w:trHeight w:val="44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FF0000"/>
                <w:sz w:val="22"/>
                <w:szCs w:val="22"/>
              </w:rPr>
            </w:pP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成本指标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每户补助标准</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投资低于预算得分，高于预算</w:t>
            </w:r>
            <w:r>
              <w:rPr>
                <w:rFonts w:ascii="宋体" w:cs="宋体"/>
                <w:color w:val="000000"/>
                <w:kern w:val="0"/>
                <w:sz w:val="22"/>
                <w:szCs w:val="22"/>
              </w:rPr>
              <w:t>0</w:t>
            </w:r>
            <w:r>
              <w:rPr>
                <w:rFonts w:hint="eastAsia" w:ascii="宋体" w:hAnsi="宋体" w:cs="宋体"/>
                <w:color w:val="000000"/>
                <w:kern w:val="0"/>
                <w:sz w:val="22"/>
                <w:szCs w:val="22"/>
              </w:rPr>
              <w:t>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1000</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6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效益指标</w:t>
            </w:r>
            <w:r>
              <w:rPr>
                <w:rFonts w:ascii="宋体" w:hAnsi="宋体" w:cs="宋体"/>
                <w:color w:val="000000"/>
                <w:kern w:val="0"/>
                <w:sz w:val="22"/>
                <w:szCs w:val="22"/>
              </w:rPr>
              <w:t>(30</w:t>
            </w:r>
            <w:r>
              <w:rPr>
                <w:rFonts w:hint="eastAsia" w:ascii="宋体" w:hAnsi="宋体" w:cs="宋体"/>
                <w:color w:val="000000"/>
                <w:kern w:val="0"/>
                <w:sz w:val="22"/>
                <w:szCs w:val="22"/>
              </w:rPr>
              <w:t>分</w:t>
            </w:r>
            <w:r>
              <w:rPr>
                <w:rFonts w:ascii="宋体" w:hAnsi="宋体" w:cs="宋体"/>
                <w:color w:val="000000"/>
                <w:kern w:val="0"/>
                <w:sz w:val="22"/>
                <w:szCs w:val="22"/>
              </w:rPr>
              <w:t>)</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经济效益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减少改厕户工程开支，增加务工村民收入</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增加村民收入得分，未增加不得分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66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3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社会效益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减少农村粪水污染，降低肠道疾病发病率</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一定程度改善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卫生厕既要建好，更要用好，项目存在重建、轻管问题，改厕后结果监测及化粪池管理、粪水污染环境整治方面存在工作空白。扣</w:t>
            </w:r>
            <w:r>
              <w:rPr>
                <w:rFonts w:ascii="宋体" w:hAnsi="宋体" w:cs="宋体"/>
                <w:color w:val="000000"/>
                <w:kern w:val="0"/>
                <w:sz w:val="22"/>
                <w:szCs w:val="22"/>
              </w:rPr>
              <w:t>2</w:t>
            </w:r>
            <w:r>
              <w:rPr>
                <w:rFonts w:hint="eastAsia" w:ascii="宋体" w:hAnsi="宋体" w:cs="宋体"/>
                <w:color w:val="000000"/>
                <w:kern w:val="0"/>
                <w:sz w:val="22"/>
                <w:szCs w:val="22"/>
              </w:rPr>
              <w:t>分</w:t>
            </w:r>
          </w:p>
        </w:tc>
      </w:tr>
      <w:tr>
        <w:tblPrEx>
          <w:tblCellMar>
            <w:top w:w="0" w:type="dxa"/>
            <w:left w:w="0" w:type="dxa"/>
            <w:bottom w:w="0" w:type="dxa"/>
            <w:right w:w="0" w:type="dxa"/>
          </w:tblCellMar>
        </w:tblPrEx>
        <w:trPr>
          <w:trHeight w:val="6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改善干群关系，助力社会和谐稳定。</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46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生态效益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改善农村卫生环境</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6</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4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可持续影响</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提升村民卫生习惯。保障人民健康生活。</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一定程度改善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乡村改厕卫生宣传活动及厕所卫生使用管理要加强。需大力促进村民养成良好卫生习惯，提高卫生厕所使用率，无害化处理粪污，减少乡村污染，扣</w:t>
            </w:r>
            <w:r>
              <w:rPr>
                <w:rFonts w:ascii="宋体" w:hAnsi="宋体" w:cs="宋体"/>
                <w:color w:val="000000"/>
                <w:kern w:val="0"/>
                <w:sz w:val="22"/>
                <w:szCs w:val="22"/>
              </w:rPr>
              <w:t>2</w:t>
            </w:r>
            <w:r>
              <w:rPr>
                <w:rFonts w:hint="eastAsia" w:ascii="宋体" w:hAnsi="宋体" w:cs="宋体"/>
                <w:color w:val="000000"/>
                <w:kern w:val="0"/>
                <w:sz w:val="22"/>
                <w:szCs w:val="22"/>
              </w:rPr>
              <w:t>分。</w:t>
            </w:r>
          </w:p>
        </w:tc>
      </w:tr>
      <w:tr>
        <w:tblPrEx>
          <w:tblCellMar>
            <w:top w:w="0" w:type="dxa"/>
            <w:left w:w="0" w:type="dxa"/>
            <w:bottom w:w="0" w:type="dxa"/>
            <w:right w:w="0" w:type="dxa"/>
          </w:tblCellMar>
        </w:tblPrEx>
        <w:trPr>
          <w:trHeight w:val="50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4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满意度指标</w:t>
            </w: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32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服务对象</w:t>
            </w:r>
            <w:r>
              <w:rPr>
                <w:rFonts w:ascii="宋体" w:cs="宋体"/>
                <w:color w:val="000000"/>
                <w:kern w:val="0"/>
                <w:sz w:val="22"/>
                <w:szCs w:val="22"/>
              </w:rPr>
              <w:br w:type="textWrapping"/>
            </w:r>
            <w:r>
              <w:rPr>
                <w:rFonts w:hint="eastAsia" w:ascii="宋体" w:hAnsi="宋体" w:cs="宋体"/>
                <w:color w:val="000000"/>
                <w:kern w:val="0"/>
                <w:sz w:val="22"/>
                <w:szCs w:val="22"/>
              </w:rPr>
              <w:t>满意度指标</w:t>
            </w: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群众满意情况</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根据群众满意度调查情况评价得分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根据改厕户现场调查，均比较满意，并感谢政府实施惠民好政策</w:t>
            </w:r>
          </w:p>
        </w:tc>
      </w:tr>
      <w:tr>
        <w:tblPrEx>
          <w:tblCellMar>
            <w:top w:w="0" w:type="dxa"/>
            <w:left w:w="0" w:type="dxa"/>
            <w:bottom w:w="0" w:type="dxa"/>
            <w:right w:w="0" w:type="dxa"/>
          </w:tblCellMar>
        </w:tblPrEx>
        <w:trPr>
          <w:trHeight w:val="78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32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5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农户改厕建议收集处理</w:t>
            </w:r>
          </w:p>
        </w:tc>
        <w:tc>
          <w:tcPr>
            <w:tcW w:w="11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、建立意见反馈机制，</w:t>
            </w:r>
            <w:r>
              <w:rPr>
                <w:rFonts w:ascii="宋体" w:hAnsi="宋体" w:cs="宋体"/>
                <w:color w:val="000000"/>
                <w:kern w:val="0"/>
                <w:sz w:val="22"/>
                <w:szCs w:val="22"/>
              </w:rPr>
              <w:t>2</w:t>
            </w:r>
            <w:r>
              <w:rPr>
                <w:rFonts w:hint="eastAsia" w:ascii="宋体" w:hAnsi="宋体" w:cs="宋体"/>
                <w:color w:val="000000"/>
                <w:kern w:val="0"/>
                <w:sz w:val="22"/>
                <w:szCs w:val="22"/>
              </w:rPr>
              <w:t>、反馈意见及时有效跟踪处理</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2019</w:t>
            </w:r>
            <w:r>
              <w:rPr>
                <w:rFonts w:hint="eastAsia" w:ascii="宋体" w:hAnsi="宋体" w:cs="宋体"/>
                <w:color w:val="000000"/>
                <w:kern w:val="0"/>
                <w:sz w:val="22"/>
                <w:szCs w:val="22"/>
              </w:rPr>
              <w:t>年改厕项目验收尚未建立意见反馈机制，扣</w:t>
            </w:r>
            <w:r>
              <w:rPr>
                <w:rFonts w:ascii="宋体" w:hAnsi="宋体" w:cs="宋体"/>
                <w:color w:val="000000"/>
                <w:kern w:val="0"/>
                <w:sz w:val="22"/>
                <w:szCs w:val="22"/>
              </w:rPr>
              <w:t>1</w:t>
            </w:r>
            <w:r>
              <w:rPr>
                <w:rFonts w:hint="eastAsia" w:ascii="宋体" w:hAnsi="宋体" w:cs="宋体"/>
                <w:color w:val="000000"/>
                <w:kern w:val="0"/>
                <w:sz w:val="22"/>
                <w:szCs w:val="22"/>
              </w:rPr>
              <w:t>分，</w:t>
            </w:r>
            <w:r>
              <w:rPr>
                <w:rFonts w:ascii="宋体" w:hAnsi="宋体" w:cs="宋体"/>
                <w:color w:val="000000"/>
                <w:kern w:val="0"/>
                <w:sz w:val="22"/>
                <w:szCs w:val="22"/>
              </w:rPr>
              <w:t>2020</w:t>
            </w:r>
            <w:r>
              <w:rPr>
                <w:rFonts w:hint="eastAsia" w:ascii="宋体" w:hAnsi="宋体" w:cs="宋体"/>
                <w:color w:val="000000"/>
                <w:kern w:val="0"/>
                <w:sz w:val="22"/>
                <w:szCs w:val="22"/>
              </w:rPr>
              <w:t>年已改进。</w:t>
            </w:r>
          </w:p>
        </w:tc>
      </w:tr>
      <w:tr>
        <w:tblPrEx>
          <w:tblCellMar>
            <w:top w:w="0" w:type="dxa"/>
            <w:left w:w="0" w:type="dxa"/>
            <w:bottom w:w="0" w:type="dxa"/>
            <w:right w:w="0" w:type="dxa"/>
          </w:tblCellMar>
        </w:tblPrEx>
        <w:trPr>
          <w:trHeight w:val="520" w:hRule="atLeast"/>
        </w:trPr>
        <w:tc>
          <w:tcPr>
            <w:tcW w:w="1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240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4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2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89</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2"/>
                <w:szCs w:val="22"/>
              </w:rPr>
            </w:pPr>
          </w:p>
        </w:tc>
      </w:tr>
    </w:tbl>
    <w:p>
      <w:pPr>
        <w:widowControl/>
        <w:jc w:val="center"/>
        <w:rPr>
          <w:rFonts w:hint="eastAsia" w:ascii="宋体" w:hAnsi="宋体" w:cs="宋体"/>
          <w:sz w:val="28"/>
          <w:szCs w:val="28"/>
        </w:rPr>
      </w:pPr>
      <w:r>
        <w:rPr>
          <w:rFonts w:hint="eastAsia" w:ascii="宋体" w:hAnsi="宋体" w:cs="宋体"/>
          <w:b/>
          <w:bCs/>
          <w:color w:val="000000"/>
          <w:kern w:val="0"/>
          <w:sz w:val="28"/>
          <w:szCs w:val="28"/>
        </w:rPr>
        <w:t>评价等级：优秀(90及以上) 良好(80-89) 中(70-79) 合格(69-60) 差(59以下)</w:t>
      </w:r>
    </w:p>
    <w:p>
      <w:pPr>
        <w:widowControl/>
        <w:jc w:val="center"/>
      </w:pPr>
      <w:bookmarkStart w:id="35" w:name="_GoBack"/>
      <w:bookmarkEnd w:id="35"/>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Century Schoolbook">
    <w:altName w:val="Century"/>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文本框 2" o:spid="_x0000_s2049"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5"/>
                  <w:jc w:val="center"/>
                </w:pPr>
                <w:r>
                  <w:fldChar w:fldCharType="begin"/>
                </w:r>
                <w:r>
                  <w:instrText xml:space="preserve"> PAGE   \* MERGEFORMAT </w:instrText>
                </w:r>
                <w:r>
                  <w:fldChar w:fldCharType="separate"/>
                </w:r>
                <w:r>
                  <w:rPr>
                    <w:lang w:val="zh-CN"/>
                  </w:rPr>
                  <w:t>17</w:t>
                </w:r>
                <w:r>
                  <w:rPr>
                    <w:lang w:val="zh-CN"/>
                  </w:rPr>
                  <w:fldChar w:fldCharType="end"/>
                </w:r>
              </w:p>
            </w:txbxContent>
          </v:textbox>
        </v:shape>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32D40"/>
    <w:multiLevelType w:val="singleLevel"/>
    <w:tmpl w:val="95E32D40"/>
    <w:lvl w:ilvl="0" w:tentative="0">
      <w:start w:val="1"/>
      <w:numFmt w:val="decimal"/>
      <w:suff w:val="nothing"/>
      <w:lvlText w:val="（%1）"/>
      <w:lvlJc w:val="left"/>
      <w:rPr>
        <w:rFonts w:cs="Times New Roman"/>
      </w:rPr>
    </w:lvl>
  </w:abstractNum>
  <w:abstractNum w:abstractNumId="1">
    <w:nsid w:val="DB414609"/>
    <w:multiLevelType w:val="singleLevel"/>
    <w:tmpl w:val="DB414609"/>
    <w:lvl w:ilvl="0" w:tentative="0">
      <w:start w:val="1"/>
      <w:numFmt w:val="decimal"/>
      <w:lvlText w:val="%1."/>
      <w:lvlJc w:val="left"/>
      <w:pPr>
        <w:tabs>
          <w:tab w:val="left" w:pos="312"/>
        </w:tabs>
      </w:pPr>
      <w:rPr>
        <w:rFonts w:cs="Times New Roman"/>
      </w:rPr>
    </w:lvl>
  </w:abstractNum>
  <w:abstractNum w:abstractNumId="2">
    <w:nsid w:val="E587C77A"/>
    <w:multiLevelType w:val="singleLevel"/>
    <w:tmpl w:val="E587C77A"/>
    <w:lvl w:ilvl="0" w:tentative="0">
      <w:start w:val="1"/>
      <w:numFmt w:val="decimal"/>
      <w:suff w:val="nothing"/>
      <w:lvlText w:val="%1、"/>
      <w:lvlJc w:val="left"/>
      <w:rPr>
        <w:rFonts w:cs="Times New Roman"/>
      </w:rPr>
    </w:lvl>
  </w:abstractNum>
  <w:abstractNum w:abstractNumId="3">
    <w:nsid w:val="690A5D34"/>
    <w:multiLevelType w:val="singleLevel"/>
    <w:tmpl w:val="690A5D34"/>
    <w:lvl w:ilvl="0" w:tentative="0">
      <w:start w:val="3"/>
      <w:numFmt w:val="chineseCounting"/>
      <w:suff w:val="nothing"/>
      <w:lvlText w:val="（%1）"/>
      <w:lvlJc w:val="left"/>
      <w:rPr>
        <w:rFonts w:hint="eastAsia"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7E1A33"/>
    <w:rsid w:val="000E04A9"/>
    <w:rsid w:val="00102CC8"/>
    <w:rsid w:val="001D4723"/>
    <w:rsid w:val="004576C8"/>
    <w:rsid w:val="004A3958"/>
    <w:rsid w:val="005006A8"/>
    <w:rsid w:val="0054144C"/>
    <w:rsid w:val="005D60FD"/>
    <w:rsid w:val="00680E2C"/>
    <w:rsid w:val="006D33CE"/>
    <w:rsid w:val="006E396B"/>
    <w:rsid w:val="006F4CFC"/>
    <w:rsid w:val="00745FD2"/>
    <w:rsid w:val="007C35BF"/>
    <w:rsid w:val="007D3962"/>
    <w:rsid w:val="007D55A4"/>
    <w:rsid w:val="008742CC"/>
    <w:rsid w:val="0089774C"/>
    <w:rsid w:val="008A6B98"/>
    <w:rsid w:val="00965BBF"/>
    <w:rsid w:val="00A10F84"/>
    <w:rsid w:val="00B16852"/>
    <w:rsid w:val="00B82C0A"/>
    <w:rsid w:val="00BF0E35"/>
    <w:rsid w:val="00CE60D0"/>
    <w:rsid w:val="00DA6819"/>
    <w:rsid w:val="00E15B2B"/>
    <w:rsid w:val="00E45CF8"/>
    <w:rsid w:val="00E82569"/>
    <w:rsid w:val="00EA6728"/>
    <w:rsid w:val="00ED4B01"/>
    <w:rsid w:val="00F011C5"/>
    <w:rsid w:val="00F85AA2"/>
    <w:rsid w:val="00FB461A"/>
    <w:rsid w:val="011D1637"/>
    <w:rsid w:val="01411D13"/>
    <w:rsid w:val="015A405E"/>
    <w:rsid w:val="01D156C5"/>
    <w:rsid w:val="01F9730F"/>
    <w:rsid w:val="021802F7"/>
    <w:rsid w:val="021F3649"/>
    <w:rsid w:val="026D0BFB"/>
    <w:rsid w:val="02751209"/>
    <w:rsid w:val="029C619F"/>
    <w:rsid w:val="02F077CE"/>
    <w:rsid w:val="03206B39"/>
    <w:rsid w:val="03334F8A"/>
    <w:rsid w:val="03D354B7"/>
    <w:rsid w:val="03E442EE"/>
    <w:rsid w:val="03E80E6D"/>
    <w:rsid w:val="04A36298"/>
    <w:rsid w:val="04C905E7"/>
    <w:rsid w:val="04FE6CFA"/>
    <w:rsid w:val="06622310"/>
    <w:rsid w:val="06B513EB"/>
    <w:rsid w:val="06FE4B06"/>
    <w:rsid w:val="072C508A"/>
    <w:rsid w:val="07684059"/>
    <w:rsid w:val="07CB4DB9"/>
    <w:rsid w:val="07DE5239"/>
    <w:rsid w:val="07FE3834"/>
    <w:rsid w:val="08301127"/>
    <w:rsid w:val="0835424E"/>
    <w:rsid w:val="086A7263"/>
    <w:rsid w:val="08874ABA"/>
    <w:rsid w:val="08EA020F"/>
    <w:rsid w:val="09932E10"/>
    <w:rsid w:val="0A374AE3"/>
    <w:rsid w:val="0A8E4DDF"/>
    <w:rsid w:val="0A922AC6"/>
    <w:rsid w:val="0B005509"/>
    <w:rsid w:val="0B500E9E"/>
    <w:rsid w:val="0B6D427B"/>
    <w:rsid w:val="0BF6481D"/>
    <w:rsid w:val="0C3F7248"/>
    <w:rsid w:val="0C665296"/>
    <w:rsid w:val="0C710EE0"/>
    <w:rsid w:val="0CEB13A6"/>
    <w:rsid w:val="0CF63785"/>
    <w:rsid w:val="0D705292"/>
    <w:rsid w:val="0D7F3031"/>
    <w:rsid w:val="0DB25492"/>
    <w:rsid w:val="0DC02452"/>
    <w:rsid w:val="0E7F7893"/>
    <w:rsid w:val="0EF7497E"/>
    <w:rsid w:val="0F2206F9"/>
    <w:rsid w:val="0F2F5DC7"/>
    <w:rsid w:val="0FA4182F"/>
    <w:rsid w:val="0FC432D8"/>
    <w:rsid w:val="0FEB01EB"/>
    <w:rsid w:val="0FF0505B"/>
    <w:rsid w:val="10132E5D"/>
    <w:rsid w:val="10332B98"/>
    <w:rsid w:val="10947326"/>
    <w:rsid w:val="10FB04B6"/>
    <w:rsid w:val="110E0E86"/>
    <w:rsid w:val="111D4461"/>
    <w:rsid w:val="11837896"/>
    <w:rsid w:val="11CE470A"/>
    <w:rsid w:val="11F61E60"/>
    <w:rsid w:val="131E0016"/>
    <w:rsid w:val="13496E2E"/>
    <w:rsid w:val="13681654"/>
    <w:rsid w:val="14176B86"/>
    <w:rsid w:val="1441691A"/>
    <w:rsid w:val="14B85527"/>
    <w:rsid w:val="14D01E64"/>
    <w:rsid w:val="15771394"/>
    <w:rsid w:val="15DF2AE5"/>
    <w:rsid w:val="160711BF"/>
    <w:rsid w:val="16424C5F"/>
    <w:rsid w:val="16A17FBA"/>
    <w:rsid w:val="16AD3363"/>
    <w:rsid w:val="17217574"/>
    <w:rsid w:val="176454EA"/>
    <w:rsid w:val="17C739F0"/>
    <w:rsid w:val="17CD7D3C"/>
    <w:rsid w:val="18080035"/>
    <w:rsid w:val="180F1D3F"/>
    <w:rsid w:val="18121822"/>
    <w:rsid w:val="181D70A6"/>
    <w:rsid w:val="183B525A"/>
    <w:rsid w:val="185847E0"/>
    <w:rsid w:val="186E5B32"/>
    <w:rsid w:val="18892C5F"/>
    <w:rsid w:val="18BB3414"/>
    <w:rsid w:val="18D90389"/>
    <w:rsid w:val="18DA4A53"/>
    <w:rsid w:val="1A1E5732"/>
    <w:rsid w:val="1AB10698"/>
    <w:rsid w:val="1AE94002"/>
    <w:rsid w:val="1B184591"/>
    <w:rsid w:val="1B66354F"/>
    <w:rsid w:val="1BE82750"/>
    <w:rsid w:val="1C51134B"/>
    <w:rsid w:val="1C7D7D30"/>
    <w:rsid w:val="1C952811"/>
    <w:rsid w:val="1CAA44A8"/>
    <w:rsid w:val="1D0B4DDA"/>
    <w:rsid w:val="1D0C2967"/>
    <w:rsid w:val="1D811930"/>
    <w:rsid w:val="1DE32459"/>
    <w:rsid w:val="1DEC1C0B"/>
    <w:rsid w:val="1DF57465"/>
    <w:rsid w:val="1EA63505"/>
    <w:rsid w:val="1EA96256"/>
    <w:rsid w:val="1EC170BD"/>
    <w:rsid w:val="1F123DED"/>
    <w:rsid w:val="1F4724F3"/>
    <w:rsid w:val="1FAA7488"/>
    <w:rsid w:val="1FAF37C8"/>
    <w:rsid w:val="20963F14"/>
    <w:rsid w:val="20F03EA6"/>
    <w:rsid w:val="21565C5C"/>
    <w:rsid w:val="215916EF"/>
    <w:rsid w:val="216D1EE8"/>
    <w:rsid w:val="2203533A"/>
    <w:rsid w:val="22335730"/>
    <w:rsid w:val="22F71818"/>
    <w:rsid w:val="233D45A0"/>
    <w:rsid w:val="237106CF"/>
    <w:rsid w:val="23791DAC"/>
    <w:rsid w:val="23E20F77"/>
    <w:rsid w:val="24497F6B"/>
    <w:rsid w:val="245737ED"/>
    <w:rsid w:val="24704538"/>
    <w:rsid w:val="249D4572"/>
    <w:rsid w:val="24B44F40"/>
    <w:rsid w:val="251F70E9"/>
    <w:rsid w:val="25DF3CC1"/>
    <w:rsid w:val="26D752CB"/>
    <w:rsid w:val="26E70C5B"/>
    <w:rsid w:val="26E91863"/>
    <w:rsid w:val="26F463B9"/>
    <w:rsid w:val="27D207D0"/>
    <w:rsid w:val="282D0A96"/>
    <w:rsid w:val="293B4003"/>
    <w:rsid w:val="2A014C10"/>
    <w:rsid w:val="2A180AC7"/>
    <w:rsid w:val="2A392D99"/>
    <w:rsid w:val="2A3A08AB"/>
    <w:rsid w:val="2A594C81"/>
    <w:rsid w:val="2ABC3932"/>
    <w:rsid w:val="2AC03260"/>
    <w:rsid w:val="2B4503B5"/>
    <w:rsid w:val="2B50384A"/>
    <w:rsid w:val="2BA45828"/>
    <w:rsid w:val="2BD9503C"/>
    <w:rsid w:val="2C1B3A8F"/>
    <w:rsid w:val="2C7334DA"/>
    <w:rsid w:val="2DBE00B3"/>
    <w:rsid w:val="2DC46D39"/>
    <w:rsid w:val="2DD93E8B"/>
    <w:rsid w:val="2DF53044"/>
    <w:rsid w:val="2E394E34"/>
    <w:rsid w:val="2E3A1F09"/>
    <w:rsid w:val="2E477E11"/>
    <w:rsid w:val="2E9B1D1D"/>
    <w:rsid w:val="2EC8360E"/>
    <w:rsid w:val="2EF62433"/>
    <w:rsid w:val="2F3F52DD"/>
    <w:rsid w:val="30AC42F6"/>
    <w:rsid w:val="31017E53"/>
    <w:rsid w:val="31062E5A"/>
    <w:rsid w:val="316C671F"/>
    <w:rsid w:val="31A66C65"/>
    <w:rsid w:val="326D6DF5"/>
    <w:rsid w:val="32B273DA"/>
    <w:rsid w:val="33425921"/>
    <w:rsid w:val="33B84C67"/>
    <w:rsid w:val="33BE15BC"/>
    <w:rsid w:val="33CE5A44"/>
    <w:rsid w:val="34253FE5"/>
    <w:rsid w:val="345C0487"/>
    <w:rsid w:val="34D63E9A"/>
    <w:rsid w:val="34DC6E67"/>
    <w:rsid w:val="34E6664C"/>
    <w:rsid w:val="355753DB"/>
    <w:rsid w:val="358B2C7A"/>
    <w:rsid w:val="35A37A1E"/>
    <w:rsid w:val="3634126E"/>
    <w:rsid w:val="36435953"/>
    <w:rsid w:val="365752AC"/>
    <w:rsid w:val="36E90A12"/>
    <w:rsid w:val="37170646"/>
    <w:rsid w:val="372F206A"/>
    <w:rsid w:val="37351778"/>
    <w:rsid w:val="37441B43"/>
    <w:rsid w:val="37994840"/>
    <w:rsid w:val="37AE517B"/>
    <w:rsid w:val="38020F21"/>
    <w:rsid w:val="38372F49"/>
    <w:rsid w:val="38511267"/>
    <w:rsid w:val="388F0E53"/>
    <w:rsid w:val="38A4308D"/>
    <w:rsid w:val="38C20F63"/>
    <w:rsid w:val="391B7FF8"/>
    <w:rsid w:val="39290031"/>
    <w:rsid w:val="39D406D2"/>
    <w:rsid w:val="3A383D61"/>
    <w:rsid w:val="3A8352D5"/>
    <w:rsid w:val="3ADA44F0"/>
    <w:rsid w:val="3AEB3455"/>
    <w:rsid w:val="3B2A302C"/>
    <w:rsid w:val="3B554FCD"/>
    <w:rsid w:val="3B763C73"/>
    <w:rsid w:val="3BF66A04"/>
    <w:rsid w:val="3D375B2A"/>
    <w:rsid w:val="3DB40CE6"/>
    <w:rsid w:val="3DC77D38"/>
    <w:rsid w:val="3DEC24E3"/>
    <w:rsid w:val="3ED0375D"/>
    <w:rsid w:val="3ED907D5"/>
    <w:rsid w:val="3F09514A"/>
    <w:rsid w:val="3F540E14"/>
    <w:rsid w:val="3F8E64D9"/>
    <w:rsid w:val="3FF809DE"/>
    <w:rsid w:val="402B12F4"/>
    <w:rsid w:val="41187DFD"/>
    <w:rsid w:val="411D3F08"/>
    <w:rsid w:val="41370056"/>
    <w:rsid w:val="41E03FFC"/>
    <w:rsid w:val="42244725"/>
    <w:rsid w:val="424C28BA"/>
    <w:rsid w:val="425C212D"/>
    <w:rsid w:val="43512511"/>
    <w:rsid w:val="435546C5"/>
    <w:rsid w:val="438D7A60"/>
    <w:rsid w:val="43DF1E04"/>
    <w:rsid w:val="43F10E9A"/>
    <w:rsid w:val="44675539"/>
    <w:rsid w:val="448B589A"/>
    <w:rsid w:val="4500552A"/>
    <w:rsid w:val="45227445"/>
    <w:rsid w:val="455017CC"/>
    <w:rsid w:val="456C0159"/>
    <w:rsid w:val="45AF788D"/>
    <w:rsid w:val="45E623A6"/>
    <w:rsid w:val="46193D8D"/>
    <w:rsid w:val="464C2760"/>
    <w:rsid w:val="469A0521"/>
    <w:rsid w:val="46C54267"/>
    <w:rsid w:val="46D836CA"/>
    <w:rsid w:val="479C04ED"/>
    <w:rsid w:val="48694E9B"/>
    <w:rsid w:val="48A329DD"/>
    <w:rsid w:val="4918644A"/>
    <w:rsid w:val="49AF046C"/>
    <w:rsid w:val="49C141C1"/>
    <w:rsid w:val="4A433E63"/>
    <w:rsid w:val="4A6D1D96"/>
    <w:rsid w:val="4A7B1138"/>
    <w:rsid w:val="4B0A24EE"/>
    <w:rsid w:val="4B166657"/>
    <w:rsid w:val="4B832436"/>
    <w:rsid w:val="4BDD79E8"/>
    <w:rsid w:val="4C557632"/>
    <w:rsid w:val="4CF35B89"/>
    <w:rsid w:val="4D09230A"/>
    <w:rsid w:val="4D37561D"/>
    <w:rsid w:val="4D6C3957"/>
    <w:rsid w:val="4D9E2CA3"/>
    <w:rsid w:val="4D9E450E"/>
    <w:rsid w:val="4DCA2350"/>
    <w:rsid w:val="4DE03BC8"/>
    <w:rsid w:val="4DEF7F53"/>
    <w:rsid w:val="4E1E12BB"/>
    <w:rsid w:val="4E7E1A33"/>
    <w:rsid w:val="4EBA18D8"/>
    <w:rsid w:val="4F3F7040"/>
    <w:rsid w:val="4F410527"/>
    <w:rsid w:val="4F7449D9"/>
    <w:rsid w:val="4FBC2407"/>
    <w:rsid w:val="5016548E"/>
    <w:rsid w:val="505D6CAE"/>
    <w:rsid w:val="50C20F86"/>
    <w:rsid w:val="5216397A"/>
    <w:rsid w:val="524B7B94"/>
    <w:rsid w:val="527A719A"/>
    <w:rsid w:val="52832CE4"/>
    <w:rsid w:val="52A77618"/>
    <w:rsid w:val="52EE389B"/>
    <w:rsid w:val="538506E6"/>
    <w:rsid w:val="538B4317"/>
    <w:rsid w:val="53C31882"/>
    <w:rsid w:val="53DF7C61"/>
    <w:rsid w:val="5423152E"/>
    <w:rsid w:val="54234853"/>
    <w:rsid w:val="54460BC9"/>
    <w:rsid w:val="54A910CD"/>
    <w:rsid w:val="54CA7F2A"/>
    <w:rsid w:val="54CE6CAD"/>
    <w:rsid w:val="54F644EA"/>
    <w:rsid w:val="551B1606"/>
    <w:rsid w:val="55362CD8"/>
    <w:rsid w:val="558375CD"/>
    <w:rsid w:val="55B979DA"/>
    <w:rsid w:val="56394C8C"/>
    <w:rsid w:val="56BE4CA6"/>
    <w:rsid w:val="56D2155C"/>
    <w:rsid w:val="56E76E35"/>
    <w:rsid w:val="56EF6D5D"/>
    <w:rsid w:val="5730352D"/>
    <w:rsid w:val="57DD4070"/>
    <w:rsid w:val="58907A08"/>
    <w:rsid w:val="589E6624"/>
    <w:rsid w:val="59197517"/>
    <w:rsid w:val="59212366"/>
    <w:rsid w:val="59AF0000"/>
    <w:rsid w:val="59B94184"/>
    <w:rsid w:val="5A75057D"/>
    <w:rsid w:val="5A7605D1"/>
    <w:rsid w:val="5ADC4C45"/>
    <w:rsid w:val="5B9B42D2"/>
    <w:rsid w:val="5CFC126A"/>
    <w:rsid w:val="5D31001B"/>
    <w:rsid w:val="5D514932"/>
    <w:rsid w:val="5D54764F"/>
    <w:rsid w:val="5D7E730B"/>
    <w:rsid w:val="5DC35609"/>
    <w:rsid w:val="5DF12ABE"/>
    <w:rsid w:val="5DFE183A"/>
    <w:rsid w:val="5E2E1285"/>
    <w:rsid w:val="5E625FA1"/>
    <w:rsid w:val="5F291FAC"/>
    <w:rsid w:val="5F2A1C91"/>
    <w:rsid w:val="5F6426D2"/>
    <w:rsid w:val="607860EF"/>
    <w:rsid w:val="60DB0382"/>
    <w:rsid w:val="60E318AB"/>
    <w:rsid w:val="60E956CA"/>
    <w:rsid w:val="61452DDA"/>
    <w:rsid w:val="615B20B2"/>
    <w:rsid w:val="616C31F9"/>
    <w:rsid w:val="61AB1352"/>
    <w:rsid w:val="61D81C3F"/>
    <w:rsid w:val="61F561DD"/>
    <w:rsid w:val="62014AB4"/>
    <w:rsid w:val="62090803"/>
    <w:rsid w:val="62180B0F"/>
    <w:rsid w:val="621C57A9"/>
    <w:rsid w:val="62985681"/>
    <w:rsid w:val="62AE5FAB"/>
    <w:rsid w:val="62BC5086"/>
    <w:rsid w:val="636F03BF"/>
    <w:rsid w:val="63913917"/>
    <w:rsid w:val="63AA4843"/>
    <w:rsid w:val="63D013F2"/>
    <w:rsid w:val="63E96C5E"/>
    <w:rsid w:val="64285260"/>
    <w:rsid w:val="647A0F9C"/>
    <w:rsid w:val="64FB6488"/>
    <w:rsid w:val="6555430A"/>
    <w:rsid w:val="656D6F75"/>
    <w:rsid w:val="66143CB8"/>
    <w:rsid w:val="66B83F3E"/>
    <w:rsid w:val="66F02A7D"/>
    <w:rsid w:val="672E625B"/>
    <w:rsid w:val="67525253"/>
    <w:rsid w:val="678D6BD5"/>
    <w:rsid w:val="67C80D30"/>
    <w:rsid w:val="67DD27DA"/>
    <w:rsid w:val="68027974"/>
    <w:rsid w:val="68205781"/>
    <w:rsid w:val="68933B71"/>
    <w:rsid w:val="6A307915"/>
    <w:rsid w:val="6A514E22"/>
    <w:rsid w:val="6A851A86"/>
    <w:rsid w:val="6A9F5BD7"/>
    <w:rsid w:val="6AA45663"/>
    <w:rsid w:val="6B014327"/>
    <w:rsid w:val="6B0735AC"/>
    <w:rsid w:val="6B7A2EFC"/>
    <w:rsid w:val="6BD27921"/>
    <w:rsid w:val="6C5445B5"/>
    <w:rsid w:val="6C565939"/>
    <w:rsid w:val="6C990DAD"/>
    <w:rsid w:val="6CA35F19"/>
    <w:rsid w:val="6CC555C6"/>
    <w:rsid w:val="6CE97EC3"/>
    <w:rsid w:val="6D535020"/>
    <w:rsid w:val="6D7030C4"/>
    <w:rsid w:val="6E021692"/>
    <w:rsid w:val="6E93594B"/>
    <w:rsid w:val="6ECA53A6"/>
    <w:rsid w:val="6EF5765F"/>
    <w:rsid w:val="6F2D46BE"/>
    <w:rsid w:val="6FC766DB"/>
    <w:rsid w:val="6FCC365D"/>
    <w:rsid w:val="6FD21683"/>
    <w:rsid w:val="6FF417FE"/>
    <w:rsid w:val="705C422D"/>
    <w:rsid w:val="709A2C6F"/>
    <w:rsid w:val="70CF549C"/>
    <w:rsid w:val="70DC542A"/>
    <w:rsid w:val="7147284A"/>
    <w:rsid w:val="72770B8C"/>
    <w:rsid w:val="72AA7287"/>
    <w:rsid w:val="72D4217B"/>
    <w:rsid w:val="731356B4"/>
    <w:rsid w:val="732E2F23"/>
    <w:rsid w:val="737D4FDD"/>
    <w:rsid w:val="739948E5"/>
    <w:rsid w:val="73CD6C30"/>
    <w:rsid w:val="74015B65"/>
    <w:rsid w:val="74287D38"/>
    <w:rsid w:val="743F272A"/>
    <w:rsid w:val="74440AA0"/>
    <w:rsid w:val="74615840"/>
    <w:rsid w:val="74F76A5E"/>
    <w:rsid w:val="75062448"/>
    <w:rsid w:val="754F4DD3"/>
    <w:rsid w:val="75561DB2"/>
    <w:rsid w:val="75901BA6"/>
    <w:rsid w:val="76084959"/>
    <w:rsid w:val="766371A3"/>
    <w:rsid w:val="768D7B17"/>
    <w:rsid w:val="77AD1DBA"/>
    <w:rsid w:val="77D97D75"/>
    <w:rsid w:val="78513044"/>
    <w:rsid w:val="7874292E"/>
    <w:rsid w:val="78F63E9D"/>
    <w:rsid w:val="792B665B"/>
    <w:rsid w:val="798C1817"/>
    <w:rsid w:val="799079C0"/>
    <w:rsid w:val="79A80B9F"/>
    <w:rsid w:val="7A324E69"/>
    <w:rsid w:val="7B7037A9"/>
    <w:rsid w:val="7B9C2F11"/>
    <w:rsid w:val="7BE7282A"/>
    <w:rsid w:val="7BEE04DF"/>
    <w:rsid w:val="7C3530A4"/>
    <w:rsid w:val="7CB16F31"/>
    <w:rsid w:val="7CE17466"/>
    <w:rsid w:val="7D1B6E3B"/>
    <w:rsid w:val="7D28316F"/>
    <w:rsid w:val="7D4D6B66"/>
    <w:rsid w:val="7DF44DA5"/>
    <w:rsid w:val="7E5A06EF"/>
    <w:rsid w:val="7EA67508"/>
    <w:rsid w:val="7EAE1B6C"/>
    <w:rsid w:val="7EBD04DA"/>
    <w:rsid w:val="7F1A2A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outlineLvl w:val="0"/>
    </w:pPr>
    <w:rPr>
      <w:b/>
      <w:bCs/>
      <w:kern w:val="44"/>
      <w:sz w:val="44"/>
      <w:szCs w:val="44"/>
    </w:rPr>
  </w:style>
  <w:style w:type="paragraph" w:styleId="3">
    <w:name w:val="heading 2"/>
    <w:basedOn w:val="1"/>
    <w:next w:val="1"/>
    <w:link w:val="15"/>
    <w:qFormat/>
    <w:locked/>
    <w:uiPriority w:val="99"/>
    <w:pPr>
      <w:keepNext/>
      <w:keepLines/>
      <w:spacing w:line="413" w:lineRule="auto"/>
      <w:outlineLvl w:val="1"/>
    </w:pPr>
    <w:rPr>
      <w:rFonts w:ascii="Arial" w:hAnsi="Arial" w:eastAsia="黑体"/>
      <w:b/>
      <w:sz w:val="32"/>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iPriority w:val="99"/>
    <w:pPr>
      <w:autoSpaceDE w:val="0"/>
      <w:autoSpaceDN w:val="0"/>
      <w:snapToGrid w:val="0"/>
      <w:spacing w:line="590" w:lineRule="atLeast"/>
      <w:ind w:firstLine="624"/>
      <w:jc w:val="left"/>
    </w:pPr>
    <w:rPr>
      <w:rFonts w:eastAsia="方正仿宋_GBK"/>
      <w:kern w:val="0"/>
      <w:sz w:val="32"/>
      <w:szCs w:val="32"/>
    </w:rPr>
  </w:style>
  <w:style w:type="paragraph" w:styleId="5">
    <w:name w:val="footer"/>
    <w:basedOn w:val="1"/>
    <w:link w:val="17"/>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locked/>
    <w:uiPriority w:val="99"/>
  </w:style>
  <w:style w:type="paragraph" w:styleId="8">
    <w:name w:val="Subtitle"/>
    <w:basedOn w:val="1"/>
    <w:next w:val="1"/>
    <w:link w:val="19"/>
    <w:qFormat/>
    <w:uiPriority w:val="99"/>
    <w:pPr>
      <w:ind w:firstLine="200" w:firstLineChars="200"/>
      <w:jc w:val="left"/>
      <w:outlineLvl w:val="2"/>
    </w:pPr>
    <w:rPr>
      <w:rFonts w:ascii="Cambria" w:hAnsi="Cambria" w:eastAsia="黑体"/>
      <w:bCs/>
      <w:kern w:val="28"/>
      <w:sz w:val="28"/>
      <w:szCs w:val="32"/>
    </w:rPr>
  </w:style>
  <w:style w:type="paragraph" w:styleId="9">
    <w:name w:val="toc 2"/>
    <w:basedOn w:val="1"/>
    <w:next w:val="1"/>
    <w:locked/>
    <w:uiPriority w:val="99"/>
    <w:pPr>
      <w:ind w:left="420" w:leftChars="200"/>
    </w:pPr>
  </w:style>
  <w:style w:type="paragraph" w:styleId="10">
    <w:name w:val="Title"/>
    <w:basedOn w:val="1"/>
    <w:next w:val="1"/>
    <w:link w:val="20"/>
    <w:qFormat/>
    <w:locked/>
    <w:uiPriority w:val="99"/>
    <w:pPr>
      <w:spacing w:before="240" w:after="60"/>
      <w:jc w:val="center"/>
      <w:outlineLvl w:val="0"/>
    </w:pPr>
    <w:rPr>
      <w:rFonts w:ascii="Cambria" w:hAnsi="Cambria"/>
      <w:b/>
      <w:bCs/>
      <w:sz w:val="32"/>
      <w:szCs w:val="32"/>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1 Char"/>
    <w:basedOn w:val="13"/>
    <w:link w:val="2"/>
    <w:locked/>
    <w:uiPriority w:val="99"/>
    <w:rPr>
      <w:rFonts w:ascii="Times New Roman" w:hAnsi="Times New Roman" w:cs="Times New Roman"/>
      <w:b/>
      <w:bCs/>
      <w:kern w:val="44"/>
      <w:sz w:val="44"/>
      <w:szCs w:val="44"/>
    </w:rPr>
  </w:style>
  <w:style w:type="character" w:customStyle="1" w:styleId="15">
    <w:name w:val="Heading 2 Char"/>
    <w:basedOn w:val="13"/>
    <w:link w:val="3"/>
    <w:semiHidden/>
    <w:uiPriority w:val="9"/>
    <w:rPr>
      <w:rFonts w:asciiTheme="majorHAnsi" w:hAnsiTheme="majorHAnsi" w:eastAsiaTheme="majorEastAsia" w:cstheme="majorBidi"/>
      <w:b/>
      <w:bCs/>
      <w:sz w:val="32"/>
      <w:szCs w:val="32"/>
    </w:rPr>
  </w:style>
  <w:style w:type="character" w:customStyle="1" w:styleId="16">
    <w:name w:val="Comment Text Char"/>
    <w:basedOn w:val="13"/>
    <w:link w:val="4"/>
    <w:semiHidden/>
    <w:locked/>
    <w:uiPriority w:val="99"/>
    <w:rPr>
      <w:rFonts w:ascii="Times New Roman" w:hAnsi="Times New Roman" w:cs="Times New Roman"/>
      <w:sz w:val="24"/>
      <w:szCs w:val="24"/>
    </w:rPr>
  </w:style>
  <w:style w:type="character" w:customStyle="1" w:styleId="17">
    <w:name w:val="Footer Char"/>
    <w:basedOn w:val="13"/>
    <w:link w:val="5"/>
    <w:semiHidden/>
    <w:qFormat/>
    <w:locked/>
    <w:uiPriority w:val="99"/>
    <w:rPr>
      <w:rFonts w:ascii="Times New Roman" w:hAnsi="Times New Roman" w:cs="Times New Roman"/>
      <w:sz w:val="18"/>
      <w:szCs w:val="18"/>
    </w:rPr>
  </w:style>
  <w:style w:type="character" w:customStyle="1" w:styleId="18">
    <w:name w:val="Header Char"/>
    <w:basedOn w:val="13"/>
    <w:link w:val="6"/>
    <w:semiHidden/>
    <w:locked/>
    <w:uiPriority w:val="99"/>
    <w:rPr>
      <w:rFonts w:ascii="Times New Roman" w:hAnsi="Times New Roman" w:cs="Times New Roman"/>
      <w:sz w:val="18"/>
      <w:szCs w:val="18"/>
    </w:rPr>
  </w:style>
  <w:style w:type="character" w:customStyle="1" w:styleId="19">
    <w:name w:val="Subtitle Char"/>
    <w:basedOn w:val="13"/>
    <w:link w:val="8"/>
    <w:locked/>
    <w:uiPriority w:val="99"/>
    <w:rPr>
      <w:rFonts w:ascii="Cambria" w:hAnsi="Cambria" w:cs="Times New Roman"/>
      <w:b/>
      <w:bCs/>
      <w:kern w:val="28"/>
      <w:sz w:val="32"/>
      <w:szCs w:val="32"/>
    </w:rPr>
  </w:style>
  <w:style w:type="character" w:customStyle="1" w:styleId="20">
    <w:name w:val="Title Char"/>
    <w:basedOn w:val="13"/>
    <w:link w:val="10"/>
    <w:qFormat/>
    <w:uiPriority w:val="10"/>
    <w:rPr>
      <w:rFonts w:asciiTheme="majorHAnsi" w:hAnsiTheme="majorHAnsi" w:cstheme="majorBidi"/>
      <w:b/>
      <w:bCs/>
      <w:sz w:val="32"/>
      <w:szCs w:val="32"/>
    </w:rPr>
  </w:style>
  <w:style w:type="paragraph" w:customStyle="1" w:styleId="21">
    <w:name w:val="WPSOffice手动目录 2"/>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22">
    <w:name w:val="WPSOffice手动目录 1"/>
    <w:qFormat/>
    <w:uiPriority w:val="99"/>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1383</Words>
  <Characters>7885</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2018-08-30T12:50:00Z</dcterms:created>
  <dc:creator>thinkpad</dc:creator>
  <cp:lastModifiedBy>WPS_121309792</cp:lastModifiedBy>
  <dcterms:modified xsi:type="dcterms:W3CDTF">2020-12-08T11:17:10Z</dcterms:modified>
  <dc:title>2017年南京市公交换乘优惠专项资金</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