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9E" w:rsidRDefault="00A8563B">
      <w:pPr>
        <w:ind w:firstLine="350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湖口县</w:t>
      </w:r>
      <w:r>
        <w:rPr>
          <w:rFonts w:ascii="黑体" w:eastAsia="黑体" w:hAnsi="黑体" w:cs="黑体" w:hint="eastAsia"/>
          <w:bCs/>
          <w:sz w:val="44"/>
          <w:szCs w:val="44"/>
        </w:rPr>
        <w:t>20</w:t>
      </w:r>
      <w:r>
        <w:rPr>
          <w:rFonts w:ascii="黑体" w:eastAsia="黑体" w:hAnsi="黑体" w:cs="黑体" w:hint="eastAsia"/>
          <w:bCs/>
          <w:sz w:val="44"/>
          <w:szCs w:val="44"/>
        </w:rPr>
        <w:t>23</w:t>
      </w:r>
      <w:r>
        <w:rPr>
          <w:rFonts w:ascii="黑体" w:eastAsia="黑体" w:hAnsi="黑体" w:cs="黑体" w:hint="eastAsia"/>
          <w:bCs/>
          <w:sz w:val="44"/>
          <w:szCs w:val="44"/>
        </w:rPr>
        <w:t>年度</w:t>
      </w:r>
      <w:r w:rsidR="00EE5980">
        <w:rPr>
          <w:rFonts w:ascii="黑体" w:eastAsia="黑体" w:hAnsi="黑体" w:cs="黑体" w:hint="eastAsia"/>
          <w:bCs/>
          <w:sz w:val="44"/>
          <w:szCs w:val="44"/>
        </w:rPr>
        <w:t>退役</w:t>
      </w:r>
      <w:r>
        <w:rPr>
          <w:rFonts w:ascii="黑体" w:eastAsia="黑体" w:hAnsi="黑体" w:cs="黑体" w:hint="eastAsia"/>
          <w:bCs/>
          <w:sz w:val="44"/>
          <w:szCs w:val="44"/>
        </w:rPr>
        <w:t>安置</w:t>
      </w:r>
      <w:r w:rsidR="00EE5980">
        <w:rPr>
          <w:rFonts w:ascii="黑体" w:eastAsia="黑体" w:hAnsi="黑体" w:cs="黑体" w:hint="eastAsia"/>
          <w:bCs/>
          <w:sz w:val="44"/>
          <w:szCs w:val="44"/>
        </w:rPr>
        <w:t>项目支出</w:t>
      </w:r>
      <w:r>
        <w:rPr>
          <w:rFonts w:ascii="黑体" w:eastAsia="黑体" w:hAnsi="黑体" w:cs="黑体" w:hint="eastAsia"/>
          <w:bCs/>
          <w:sz w:val="44"/>
          <w:szCs w:val="44"/>
        </w:rPr>
        <w:t>绩效自评报告</w:t>
      </w:r>
    </w:p>
    <w:p w:rsidR="0099359E" w:rsidRDefault="0099359E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99359E" w:rsidRDefault="00A8563B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一、项目绩效目标情况</w:t>
      </w:r>
    </w:p>
    <w:p w:rsidR="0099359E" w:rsidRDefault="00A8563B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2023</w:t>
      </w:r>
      <w:r>
        <w:rPr>
          <w:rFonts w:ascii="仿宋_GB2312" w:eastAsia="仿宋_GB2312" w:hint="eastAsia"/>
          <w:bCs/>
          <w:sz w:val="32"/>
          <w:szCs w:val="32"/>
        </w:rPr>
        <w:t>年县财政及时将预算资金拨付，确保自主就业退役士兵一次性经济</w:t>
      </w:r>
      <w:r>
        <w:rPr>
          <w:rFonts w:ascii="仿宋_GB2312" w:eastAsia="仿宋_GB2312" w:hint="eastAsia"/>
          <w:bCs/>
          <w:sz w:val="32"/>
          <w:szCs w:val="32"/>
        </w:rPr>
        <w:t>和</w:t>
      </w:r>
      <w:r>
        <w:rPr>
          <w:rFonts w:ascii="仿宋_GB2312" w:eastAsia="仿宋_GB2312" w:hint="eastAsia"/>
          <w:bCs/>
          <w:sz w:val="32"/>
          <w:szCs w:val="32"/>
        </w:rPr>
        <w:t>符合政府安排工作的退役士兵待安置期间生活补助、待安置期间基本保险的发放。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二、单位自评工作开展情况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绩效自评工作开展以来，我局高度重视，安排对口的业务工作人员，认真学习文件精神及相关要求，高标准完成此次自评工作。</w:t>
      </w:r>
      <w:bookmarkStart w:id="0" w:name="_GoBack"/>
      <w:bookmarkEnd w:id="0"/>
    </w:p>
    <w:p w:rsidR="0099359E" w:rsidRDefault="00A8563B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三、综合评价结论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本项目预算资金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135</w:t>
      </w:r>
      <w:r>
        <w:rPr>
          <w:rFonts w:ascii="仿宋_GB2312" w:eastAsia="仿宋_GB2312" w:hint="eastAsia"/>
          <w:bCs/>
          <w:sz w:val="32"/>
          <w:szCs w:val="32"/>
        </w:rPr>
        <w:t>万</w:t>
      </w:r>
      <w:r>
        <w:rPr>
          <w:rFonts w:ascii="仿宋_GB2312" w:eastAsia="仿宋_GB2312" w:hint="eastAsia"/>
          <w:bCs/>
          <w:sz w:val="32"/>
          <w:szCs w:val="32"/>
        </w:rPr>
        <w:t>元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</w:rPr>
        <w:t>上级专项资金</w:t>
      </w:r>
      <w:r>
        <w:rPr>
          <w:rFonts w:ascii="仿宋_GB2312" w:eastAsia="仿宋_GB2312" w:hint="eastAsia"/>
          <w:bCs/>
          <w:sz w:val="32"/>
          <w:szCs w:val="32"/>
        </w:rPr>
        <w:t>42</w:t>
      </w:r>
      <w:r>
        <w:rPr>
          <w:rFonts w:ascii="仿宋_GB2312" w:eastAsia="仿宋_GB2312" w:hint="eastAsia"/>
          <w:bCs/>
          <w:sz w:val="32"/>
          <w:szCs w:val="32"/>
        </w:rPr>
        <w:t>万元。</w:t>
      </w:r>
      <w:r>
        <w:rPr>
          <w:rFonts w:ascii="仿宋_GB2312" w:eastAsia="仿宋_GB2312" w:hint="eastAsia"/>
          <w:bCs/>
          <w:sz w:val="32"/>
          <w:szCs w:val="32"/>
        </w:rPr>
        <w:t>根据我县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符合条件的退役士兵和安置对象</w:t>
      </w:r>
      <w:r>
        <w:rPr>
          <w:rFonts w:ascii="仿宋_GB2312" w:eastAsia="仿宋_GB2312" w:hint="eastAsia"/>
          <w:bCs/>
          <w:sz w:val="32"/>
          <w:szCs w:val="32"/>
        </w:rPr>
        <w:t>人数、标准下拨资金，按照有关政策、法规及上级文件精神为</w:t>
      </w:r>
      <w:r>
        <w:rPr>
          <w:rFonts w:ascii="仿宋_GB2312" w:eastAsia="仿宋_GB2312" w:hint="eastAsia"/>
          <w:bCs/>
          <w:sz w:val="32"/>
          <w:szCs w:val="32"/>
        </w:rPr>
        <w:t>145</w:t>
      </w:r>
      <w:r>
        <w:rPr>
          <w:rFonts w:ascii="仿宋_GB2312" w:eastAsia="仿宋_GB2312" w:hint="eastAsia"/>
          <w:bCs/>
          <w:sz w:val="32"/>
          <w:szCs w:val="32"/>
        </w:rPr>
        <w:t>名退役士兵发放自主就业一次性经济补助</w:t>
      </w:r>
      <w:r>
        <w:rPr>
          <w:rFonts w:ascii="仿宋_GB2312" w:eastAsia="仿宋_GB2312" w:hint="eastAsia"/>
          <w:sz w:val="32"/>
          <w:szCs w:val="32"/>
        </w:rPr>
        <w:t>173.25</w:t>
      </w:r>
      <w:r>
        <w:rPr>
          <w:rFonts w:ascii="仿宋_GB2312" w:eastAsia="仿宋_GB2312" w:hint="eastAsia"/>
          <w:bCs/>
          <w:sz w:val="32"/>
          <w:szCs w:val="32"/>
        </w:rPr>
        <w:t>万元，为</w:t>
      </w:r>
      <w:r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名安置对象发放待安置期间生活费</w:t>
      </w:r>
      <w:r>
        <w:rPr>
          <w:rFonts w:ascii="仿宋_GB2312" w:eastAsia="仿宋_GB2312" w:hint="eastAsia"/>
          <w:bCs/>
          <w:sz w:val="32"/>
          <w:szCs w:val="32"/>
        </w:rPr>
        <w:t>1.288</w:t>
      </w:r>
      <w:r>
        <w:rPr>
          <w:rFonts w:ascii="仿宋_GB2312" w:eastAsia="仿宋_GB2312" w:hint="eastAsia"/>
          <w:bCs/>
          <w:sz w:val="32"/>
          <w:szCs w:val="32"/>
        </w:rPr>
        <w:t>万元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</w:rPr>
        <w:t>为</w:t>
      </w:r>
      <w:r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名安置对象发放</w:t>
      </w:r>
      <w:r>
        <w:rPr>
          <w:rFonts w:ascii="仿宋_GB2312" w:eastAsia="仿宋_GB2312" w:hint="eastAsia"/>
          <w:bCs/>
          <w:sz w:val="32"/>
          <w:szCs w:val="32"/>
        </w:rPr>
        <w:t>待安置期间的基本保险费</w:t>
      </w:r>
      <w:r>
        <w:rPr>
          <w:rFonts w:ascii="仿宋_GB2312" w:eastAsia="仿宋_GB2312" w:hint="eastAsia"/>
          <w:bCs/>
          <w:sz w:val="32"/>
          <w:szCs w:val="32"/>
        </w:rPr>
        <w:t>1.4931</w:t>
      </w:r>
      <w:r>
        <w:rPr>
          <w:rFonts w:ascii="仿宋_GB2312" w:eastAsia="仿宋_GB2312" w:hint="eastAsia"/>
          <w:bCs/>
          <w:sz w:val="32"/>
          <w:szCs w:val="32"/>
        </w:rPr>
        <w:t>万元</w:t>
      </w:r>
      <w:r>
        <w:rPr>
          <w:rFonts w:ascii="仿宋_GB2312" w:eastAsia="仿宋_GB2312" w:hint="eastAsia"/>
          <w:bCs/>
          <w:sz w:val="32"/>
          <w:szCs w:val="32"/>
        </w:rPr>
        <w:t>，由</w:t>
      </w:r>
      <w:r>
        <w:rPr>
          <w:rFonts w:ascii="仿宋_GB2312" w:eastAsia="仿宋_GB2312" w:hint="eastAsia"/>
          <w:bCs/>
          <w:sz w:val="32"/>
          <w:szCs w:val="32"/>
        </w:rPr>
        <w:t>县局通过江西省惠民惠农财政补贴资金社会保障“一卡通”监督平台的方式</w:t>
      </w:r>
      <w:r>
        <w:rPr>
          <w:rFonts w:ascii="仿宋_GB2312" w:eastAsia="仿宋_GB2312" w:hint="eastAsia"/>
          <w:bCs/>
          <w:sz w:val="32"/>
          <w:szCs w:val="32"/>
        </w:rPr>
        <w:t>发放到退役士兵、安置对象手中。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有效的提高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自主就业退役士兵、安置对象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的生活质量，为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自主就业退役士兵、安置对象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提供优质的服务。体现了党中央对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自主就业退役士兵、安置对象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的关怀，宣传了党的政策，提高了有志青年参军的积极性，更有利于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巩固国防。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四、</w:t>
      </w:r>
      <w:r>
        <w:rPr>
          <w:rFonts w:ascii="黑体" w:eastAsia="黑体" w:hAnsi="黑体" w:cs="黑体" w:hint="eastAsia"/>
          <w:bCs/>
          <w:sz w:val="32"/>
          <w:szCs w:val="32"/>
        </w:rPr>
        <w:t>绩效目标完成情况分析</w:t>
      </w:r>
    </w:p>
    <w:p w:rsidR="0099359E" w:rsidRDefault="00A8563B">
      <w:pPr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（一）资金投入情况分析</w:t>
      </w:r>
    </w:p>
    <w:p w:rsidR="0099359E" w:rsidRDefault="00A8563B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sz w:val="32"/>
          <w:szCs w:val="32"/>
        </w:rPr>
        <w:t>项目资金到位情况分析。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2023</w:t>
      </w:r>
      <w:r>
        <w:rPr>
          <w:rFonts w:ascii="仿宋_GB2312" w:eastAsia="仿宋_GB2312" w:hint="eastAsia"/>
          <w:bCs/>
          <w:sz w:val="32"/>
          <w:szCs w:val="32"/>
        </w:rPr>
        <w:t>年县财政安排退役士兵安置及管理教育经费</w:t>
      </w:r>
      <w:r>
        <w:rPr>
          <w:rFonts w:ascii="仿宋_GB2312" w:eastAsia="仿宋_GB2312" w:hint="eastAsia"/>
          <w:bCs/>
          <w:sz w:val="32"/>
          <w:szCs w:val="32"/>
        </w:rPr>
        <w:t>135</w:t>
      </w:r>
      <w:r>
        <w:rPr>
          <w:rFonts w:ascii="仿宋_GB2312" w:eastAsia="仿宋_GB2312" w:hint="eastAsia"/>
          <w:bCs/>
          <w:sz w:val="32"/>
          <w:szCs w:val="32"/>
        </w:rPr>
        <w:t>万元，</w:t>
      </w:r>
      <w:r>
        <w:rPr>
          <w:rFonts w:ascii="仿宋_GB2312" w:eastAsia="仿宋_GB2312" w:hint="eastAsia"/>
          <w:bCs/>
          <w:sz w:val="32"/>
          <w:szCs w:val="32"/>
        </w:rPr>
        <w:t>上级专项资金</w:t>
      </w:r>
      <w:r>
        <w:rPr>
          <w:rFonts w:ascii="仿宋_GB2312" w:eastAsia="仿宋_GB2312" w:hint="eastAsia"/>
          <w:bCs/>
          <w:sz w:val="32"/>
          <w:szCs w:val="32"/>
        </w:rPr>
        <w:t>42</w:t>
      </w:r>
      <w:r>
        <w:rPr>
          <w:rFonts w:ascii="仿宋_GB2312" w:eastAsia="仿宋_GB2312" w:hint="eastAsia"/>
          <w:bCs/>
          <w:sz w:val="32"/>
          <w:szCs w:val="32"/>
        </w:rPr>
        <w:t>万元，</w:t>
      </w:r>
      <w:r>
        <w:rPr>
          <w:rFonts w:ascii="仿宋_GB2312" w:eastAsia="仿宋_GB2312" w:hint="eastAsia"/>
          <w:bCs/>
          <w:sz w:val="32"/>
          <w:szCs w:val="32"/>
        </w:rPr>
        <w:t>已全部发放到位。</w:t>
      </w:r>
    </w:p>
    <w:p w:rsidR="0099359E" w:rsidRDefault="00A8563B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int="eastAsia"/>
          <w:b/>
          <w:bCs/>
          <w:sz w:val="32"/>
          <w:szCs w:val="32"/>
        </w:rPr>
        <w:t>项目资金执行情况分析。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本项目预算资金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135</w:t>
      </w:r>
      <w:r>
        <w:rPr>
          <w:rFonts w:ascii="仿宋_GB2312" w:eastAsia="仿宋_GB2312" w:hint="eastAsia"/>
          <w:bCs/>
          <w:sz w:val="32"/>
          <w:szCs w:val="32"/>
        </w:rPr>
        <w:t>万</w:t>
      </w:r>
      <w:r>
        <w:rPr>
          <w:rFonts w:ascii="仿宋_GB2312" w:eastAsia="仿宋_GB2312" w:hint="eastAsia"/>
          <w:bCs/>
          <w:sz w:val="32"/>
          <w:szCs w:val="32"/>
        </w:rPr>
        <w:t>元</w:t>
      </w:r>
      <w:r>
        <w:rPr>
          <w:rFonts w:ascii="仿宋_GB2312" w:eastAsia="仿宋_GB2312" w:hint="eastAsia"/>
          <w:bCs/>
          <w:sz w:val="32"/>
          <w:szCs w:val="32"/>
        </w:rPr>
        <w:t>，根据我县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符合条件的退役士兵和安置对象</w:t>
      </w:r>
      <w:r>
        <w:rPr>
          <w:rFonts w:ascii="仿宋_GB2312" w:eastAsia="仿宋_GB2312" w:hint="eastAsia"/>
          <w:bCs/>
          <w:sz w:val="32"/>
          <w:szCs w:val="32"/>
        </w:rPr>
        <w:t>人数、标准下拨资金，按照有关政策、法规及上级文件精神为</w:t>
      </w:r>
      <w:r>
        <w:rPr>
          <w:rFonts w:ascii="仿宋_GB2312" w:eastAsia="仿宋_GB2312" w:hint="eastAsia"/>
          <w:bCs/>
          <w:sz w:val="32"/>
          <w:szCs w:val="32"/>
        </w:rPr>
        <w:t>145</w:t>
      </w:r>
      <w:r>
        <w:rPr>
          <w:rFonts w:ascii="仿宋_GB2312" w:eastAsia="仿宋_GB2312" w:hint="eastAsia"/>
          <w:bCs/>
          <w:sz w:val="32"/>
          <w:szCs w:val="32"/>
        </w:rPr>
        <w:t>名退役士兵发放自主就业一次性经济补助</w:t>
      </w:r>
      <w:r>
        <w:rPr>
          <w:rFonts w:ascii="仿宋_GB2312" w:eastAsia="仿宋_GB2312" w:hint="eastAsia"/>
          <w:sz w:val="32"/>
          <w:szCs w:val="32"/>
        </w:rPr>
        <w:t>173.25</w:t>
      </w:r>
      <w:r>
        <w:rPr>
          <w:rFonts w:ascii="仿宋_GB2312" w:eastAsia="仿宋_GB2312" w:hint="eastAsia"/>
          <w:bCs/>
          <w:sz w:val="32"/>
          <w:szCs w:val="32"/>
        </w:rPr>
        <w:t>万元，为</w:t>
      </w:r>
      <w:r>
        <w:rPr>
          <w:rFonts w:ascii="仿宋_GB2312" w:eastAsia="仿宋_GB2312" w:hint="eastAsia"/>
          <w:bCs/>
          <w:sz w:val="32"/>
          <w:szCs w:val="32"/>
        </w:rPr>
        <w:t>35</w:t>
      </w:r>
      <w:r>
        <w:rPr>
          <w:rFonts w:ascii="仿宋_GB2312" w:eastAsia="仿宋_GB2312" w:hint="eastAsia"/>
          <w:bCs/>
          <w:sz w:val="32"/>
          <w:szCs w:val="32"/>
        </w:rPr>
        <w:t>名退役士兵参加免费技能培训期间的生活</w:t>
      </w:r>
      <w:r>
        <w:rPr>
          <w:rFonts w:ascii="仿宋_GB2312" w:eastAsia="仿宋_GB2312" w:hint="eastAsia"/>
          <w:bCs/>
          <w:sz w:val="32"/>
          <w:szCs w:val="32"/>
        </w:rPr>
        <w:t>补助</w:t>
      </w:r>
      <w:r>
        <w:rPr>
          <w:rFonts w:ascii="仿宋_GB2312" w:eastAsia="仿宋_GB2312" w:hint="eastAsia"/>
          <w:bCs/>
          <w:sz w:val="32"/>
          <w:szCs w:val="32"/>
        </w:rPr>
        <w:t>5.25</w:t>
      </w:r>
      <w:r>
        <w:rPr>
          <w:rFonts w:ascii="仿宋_GB2312" w:eastAsia="仿宋_GB2312" w:hint="eastAsia"/>
          <w:bCs/>
          <w:sz w:val="32"/>
          <w:szCs w:val="32"/>
        </w:rPr>
        <w:t>万元，为</w:t>
      </w:r>
      <w:r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名安置对象发放待安置期间生活费</w:t>
      </w:r>
      <w:r>
        <w:rPr>
          <w:rFonts w:ascii="仿宋_GB2312" w:eastAsia="仿宋_GB2312" w:hint="eastAsia"/>
          <w:bCs/>
          <w:sz w:val="32"/>
          <w:szCs w:val="32"/>
        </w:rPr>
        <w:t>1.288</w:t>
      </w:r>
      <w:r>
        <w:rPr>
          <w:rFonts w:ascii="仿宋_GB2312" w:eastAsia="仿宋_GB2312" w:hint="eastAsia"/>
          <w:bCs/>
          <w:sz w:val="32"/>
          <w:szCs w:val="32"/>
        </w:rPr>
        <w:t>万元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</w:rPr>
        <w:t>为</w:t>
      </w:r>
      <w:r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名安置对象发放</w:t>
      </w:r>
      <w:r>
        <w:rPr>
          <w:rFonts w:ascii="仿宋_GB2312" w:eastAsia="仿宋_GB2312" w:hint="eastAsia"/>
          <w:bCs/>
          <w:sz w:val="32"/>
          <w:szCs w:val="32"/>
        </w:rPr>
        <w:t>待安置期间的基本保险费</w:t>
      </w:r>
      <w:r>
        <w:rPr>
          <w:rFonts w:ascii="仿宋_GB2312" w:eastAsia="仿宋_GB2312" w:hint="eastAsia"/>
          <w:bCs/>
          <w:sz w:val="32"/>
          <w:szCs w:val="32"/>
        </w:rPr>
        <w:t>1.4931</w:t>
      </w:r>
      <w:r>
        <w:rPr>
          <w:rFonts w:ascii="仿宋_GB2312" w:eastAsia="仿宋_GB2312" w:hint="eastAsia"/>
          <w:bCs/>
          <w:sz w:val="32"/>
          <w:szCs w:val="32"/>
        </w:rPr>
        <w:t>万元</w:t>
      </w:r>
      <w:r>
        <w:rPr>
          <w:rFonts w:ascii="仿宋_GB2312" w:eastAsia="仿宋_GB2312" w:hint="eastAsia"/>
          <w:bCs/>
          <w:sz w:val="32"/>
          <w:szCs w:val="32"/>
        </w:rPr>
        <w:t>，由</w:t>
      </w:r>
      <w:r>
        <w:rPr>
          <w:rFonts w:ascii="仿宋_GB2312" w:eastAsia="仿宋_GB2312" w:hint="eastAsia"/>
          <w:bCs/>
          <w:sz w:val="32"/>
          <w:szCs w:val="32"/>
        </w:rPr>
        <w:t>县局通过江西省惠民惠农财政补贴资金社会保障“一卡通”监督平台的方式</w:t>
      </w:r>
      <w:r>
        <w:rPr>
          <w:rFonts w:ascii="仿宋_GB2312" w:eastAsia="仿宋_GB2312" w:hint="eastAsia"/>
          <w:bCs/>
          <w:sz w:val="32"/>
          <w:szCs w:val="32"/>
        </w:rPr>
        <w:t>发放到退役士兵、安置对象手中。</w:t>
      </w:r>
    </w:p>
    <w:p w:rsidR="0099359E" w:rsidRDefault="00A8563B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int="eastAsia"/>
          <w:b/>
          <w:bCs/>
          <w:sz w:val="32"/>
          <w:szCs w:val="32"/>
        </w:rPr>
        <w:t>项目资金管理情况分析。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湖口县退役军人事务局根据自主就业退役士兵、安置对象的人数和补助标准草拟资金下拨文件，经退役军人事务局、财政局领导签发后，</w:t>
      </w:r>
      <w:r>
        <w:rPr>
          <w:rFonts w:ascii="仿宋_GB2312" w:eastAsia="仿宋_GB2312" w:hint="eastAsia"/>
          <w:bCs/>
          <w:sz w:val="32"/>
          <w:szCs w:val="32"/>
        </w:rPr>
        <w:t>由</w:t>
      </w:r>
      <w:r>
        <w:rPr>
          <w:rFonts w:ascii="仿宋_GB2312" w:eastAsia="仿宋_GB2312" w:hint="eastAsia"/>
          <w:bCs/>
          <w:sz w:val="32"/>
          <w:szCs w:val="32"/>
        </w:rPr>
        <w:t>县局通过江西省惠民惠农财政补贴资金社会保障“一卡通”监督平台的方式</w:t>
      </w:r>
      <w:r>
        <w:rPr>
          <w:rFonts w:ascii="仿宋_GB2312" w:eastAsia="仿宋_GB2312" w:hint="eastAsia"/>
          <w:bCs/>
          <w:sz w:val="32"/>
          <w:szCs w:val="32"/>
        </w:rPr>
        <w:t>发放到退役士兵、安置对象手中</w:t>
      </w:r>
      <w:r>
        <w:rPr>
          <w:rFonts w:ascii="仿宋_GB2312" w:eastAsia="仿宋_GB2312" w:hint="eastAsia"/>
          <w:sz w:val="32"/>
          <w:szCs w:val="32"/>
        </w:rPr>
        <w:t>，资金财务管理制度健全，严格执行财经管理制度。</w:t>
      </w:r>
    </w:p>
    <w:p w:rsidR="0099359E" w:rsidRDefault="00A8563B">
      <w:pPr>
        <w:spacing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（二）绩效目标完成情况分析。</w:t>
      </w:r>
      <w:r>
        <w:rPr>
          <w:rFonts w:ascii="仿宋_GB2312" w:eastAsia="仿宋_GB2312" w:hint="eastAsia"/>
          <w:sz w:val="32"/>
          <w:szCs w:val="32"/>
        </w:rPr>
        <w:t>（根据年初绩效目标及指标逐项分析）</w:t>
      </w:r>
    </w:p>
    <w:p w:rsidR="0099359E" w:rsidRDefault="00A8563B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b/>
          <w:bCs/>
          <w:sz w:val="32"/>
          <w:szCs w:val="32"/>
        </w:rPr>
        <w:t>.</w:t>
      </w:r>
      <w:r>
        <w:rPr>
          <w:rFonts w:ascii="仿宋_GB2312" w:eastAsia="仿宋_GB2312" w:hint="eastAsia"/>
          <w:b/>
          <w:bCs/>
          <w:sz w:val="32"/>
          <w:szCs w:val="32"/>
        </w:rPr>
        <w:t>产出指标完成情况分析。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）数量指标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为</w:t>
      </w:r>
      <w:r>
        <w:rPr>
          <w:rFonts w:ascii="仿宋_GB2312" w:eastAsia="仿宋_GB2312" w:hint="eastAsia"/>
          <w:bCs/>
          <w:sz w:val="32"/>
          <w:szCs w:val="32"/>
        </w:rPr>
        <w:t>145</w:t>
      </w:r>
      <w:r>
        <w:rPr>
          <w:rFonts w:ascii="仿宋_GB2312" w:eastAsia="仿宋_GB2312" w:hint="eastAsia"/>
          <w:bCs/>
          <w:sz w:val="32"/>
          <w:szCs w:val="32"/>
        </w:rPr>
        <w:t>名退役士兵发放自主就业一次性经济补助</w:t>
      </w:r>
      <w:r>
        <w:rPr>
          <w:rFonts w:ascii="仿宋_GB2312" w:eastAsia="仿宋_GB2312" w:hint="eastAsia"/>
          <w:sz w:val="32"/>
          <w:szCs w:val="32"/>
        </w:rPr>
        <w:t>173.25</w:t>
      </w:r>
      <w:r>
        <w:rPr>
          <w:rFonts w:ascii="仿宋_GB2312" w:eastAsia="仿宋_GB2312" w:hint="eastAsia"/>
          <w:bCs/>
          <w:sz w:val="32"/>
          <w:szCs w:val="32"/>
        </w:rPr>
        <w:t>万元，为</w:t>
      </w:r>
      <w:r>
        <w:rPr>
          <w:rFonts w:ascii="仿宋_GB2312" w:eastAsia="仿宋_GB2312" w:hint="eastAsia"/>
          <w:bCs/>
          <w:sz w:val="32"/>
          <w:szCs w:val="32"/>
        </w:rPr>
        <w:t>35</w:t>
      </w:r>
      <w:r>
        <w:rPr>
          <w:rFonts w:ascii="仿宋_GB2312" w:eastAsia="仿宋_GB2312" w:hint="eastAsia"/>
          <w:bCs/>
          <w:sz w:val="32"/>
          <w:szCs w:val="32"/>
        </w:rPr>
        <w:t>名退役士兵参加免费技能培训期间的生活</w:t>
      </w:r>
      <w:r>
        <w:rPr>
          <w:rFonts w:ascii="仿宋_GB2312" w:eastAsia="仿宋_GB2312" w:hint="eastAsia"/>
          <w:bCs/>
          <w:sz w:val="32"/>
          <w:szCs w:val="32"/>
        </w:rPr>
        <w:t>补助</w:t>
      </w:r>
      <w:r>
        <w:rPr>
          <w:rFonts w:ascii="仿宋_GB2312" w:eastAsia="仿宋_GB2312" w:hint="eastAsia"/>
          <w:bCs/>
          <w:sz w:val="32"/>
          <w:szCs w:val="32"/>
        </w:rPr>
        <w:t>5.25</w:t>
      </w:r>
      <w:r>
        <w:rPr>
          <w:rFonts w:ascii="仿宋_GB2312" w:eastAsia="仿宋_GB2312" w:hint="eastAsia"/>
          <w:bCs/>
          <w:sz w:val="32"/>
          <w:szCs w:val="32"/>
        </w:rPr>
        <w:t>，为</w:t>
      </w:r>
      <w:r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名安置对象发放待安置期间生活费</w:t>
      </w:r>
      <w:r>
        <w:rPr>
          <w:rFonts w:ascii="仿宋_GB2312" w:eastAsia="仿宋_GB2312" w:hint="eastAsia"/>
          <w:bCs/>
          <w:sz w:val="32"/>
          <w:szCs w:val="32"/>
        </w:rPr>
        <w:t>1.288</w:t>
      </w:r>
      <w:r>
        <w:rPr>
          <w:rFonts w:ascii="仿宋_GB2312" w:eastAsia="仿宋_GB2312" w:hint="eastAsia"/>
          <w:bCs/>
          <w:sz w:val="32"/>
          <w:szCs w:val="32"/>
        </w:rPr>
        <w:t>万元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</w:rPr>
        <w:t>为</w:t>
      </w:r>
      <w:r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名安置对象发放</w:t>
      </w:r>
      <w:r>
        <w:rPr>
          <w:rFonts w:ascii="仿宋_GB2312" w:eastAsia="仿宋_GB2312" w:hint="eastAsia"/>
          <w:bCs/>
          <w:sz w:val="32"/>
          <w:szCs w:val="32"/>
        </w:rPr>
        <w:t>待安置期间的基本保险费</w:t>
      </w:r>
      <w:r>
        <w:rPr>
          <w:rFonts w:ascii="仿宋_GB2312" w:eastAsia="仿宋_GB2312" w:hint="eastAsia"/>
          <w:bCs/>
          <w:sz w:val="32"/>
          <w:szCs w:val="32"/>
        </w:rPr>
        <w:t>1.4931</w:t>
      </w:r>
      <w:r>
        <w:rPr>
          <w:rFonts w:ascii="仿宋_GB2312" w:eastAsia="仿宋_GB2312" w:hint="eastAsia"/>
          <w:bCs/>
          <w:sz w:val="32"/>
          <w:szCs w:val="32"/>
        </w:rPr>
        <w:t>万元。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质量指标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高标准为</w:t>
      </w:r>
      <w:r>
        <w:rPr>
          <w:rFonts w:ascii="仿宋_GB2312" w:eastAsia="仿宋_GB2312" w:hint="eastAsia"/>
          <w:bCs/>
          <w:sz w:val="32"/>
          <w:szCs w:val="32"/>
        </w:rPr>
        <w:t>自主就业</w:t>
      </w:r>
      <w:r>
        <w:rPr>
          <w:rFonts w:ascii="仿宋_GB2312" w:eastAsia="仿宋_GB2312" w:hint="eastAsia"/>
          <w:sz w:val="32"/>
          <w:szCs w:val="32"/>
        </w:rPr>
        <w:t>退役士兵、安置对象服务，发放的准确率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时效指标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各项资金在规定时间内支付到位率，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年度目标值为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，我县实际完成值为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，目标已完成。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成本指标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 w:hint="eastAsia"/>
          <w:bCs/>
          <w:sz w:val="32"/>
          <w:szCs w:val="32"/>
        </w:rPr>
        <w:t>有关政策、法规及上级文件精神</w:t>
      </w:r>
      <w:r>
        <w:rPr>
          <w:rFonts w:ascii="仿宋_GB2312" w:eastAsia="仿宋_GB2312" w:hint="eastAsia"/>
          <w:sz w:val="32"/>
          <w:szCs w:val="32"/>
        </w:rPr>
        <w:t>执行。</w:t>
      </w:r>
    </w:p>
    <w:p w:rsidR="0099359E" w:rsidRDefault="00A8563B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int="eastAsia"/>
          <w:b/>
          <w:bCs/>
          <w:sz w:val="32"/>
          <w:szCs w:val="32"/>
        </w:rPr>
        <w:t>绩效指标完成情况分析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）经济效益</w:t>
      </w:r>
    </w:p>
    <w:p w:rsidR="0099359E" w:rsidRDefault="00A8563B">
      <w:pPr>
        <w:spacing w:line="560" w:lineRule="exact"/>
        <w:ind w:firstLineChars="200" w:firstLine="640"/>
        <w:jc w:val="left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提高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自主就业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退役士兵、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安置对象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的生活水平，促进了经济发展和社会和谐。</w:t>
      </w:r>
    </w:p>
    <w:p w:rsidR="0099359E" w:rsidRDefault="00A8563B">
      <w:pPr>
        <w:spacing w:line="560" w:lineRule="exact"/>
        <w:ind w:firstLineChars="200" w:firstLine="64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社会效益</w:t>
      </w:r>
    </w:p>
    <w:p w:rsidR="0099359E" w:rsidRDefault="00A8563B">
      <w:pPr>
        <w:spacing w:line="560" w:lineRule="exact"/>
        <w:ind w:firstLineChars="200" w:firstLine="640"/>
        <w:jc w:val="left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体现了党中央对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自主就业退役士兵、安置对象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的关怀，宣传了党的政策，提高了有志青年参军的积极性，更有利于巩固国防。</w:t>
      </w:r>
    </w:p>
    <w:p w:rsidR="0099359E" w:rsidRDefault="00A8563B">
      <w:pPr>
        <w:spacing w:line="560" w:lineRule="exact"/>
        <w:ind w:firstLineChars="200" w:firstLine="64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生态效益</w:t>
      </w:r>
    </w:p>
    <w:p w:rsidR="0099359E" w:rsidRDefault="00A8563B">
      <w:pPr>
        <w:spacing w:line="560" w:lineRule="exact"/>
        <w:ind w:firstLineChars="200" w:firstLine="64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99359E" w:rsidRDefault="00A8563B">
      <w:pPr>
        <w:spacing w:line="560" w:lineRule="exact"/>
        <w:ind w:firstLineChars="200" w:firstLine="64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可持续影响</w:t>
      </w:r>
    </w:p>
    <w:p w:rsidR="0099359E" w:rsidRDefault="00A8563B">
      <w:pPr>
        <w:widowControl/>
        <w:spacing w:line="560" w:lineRule="exact"/>
        <w:ind w:firstLineChars="200" w:firstLine="640"/>
        <w:jc w:val="left"/>
        <w:outlineLvl w:val="1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严格落实符合条件的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自主就业退役士兵和安置对象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有关标准政策，有效的提高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自主就业退役士兵和安置对象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的生活质量，为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自主就业退役士兵和安置对象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提供优质的服务。</w:t>
      </w:r>
    </w:p>
    <w:p w:rsidR="0099359E" w:rsidRDefault="00A8563B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int="eastAsia"/>
          <w:b/>
          <w:bCs/>
          <w:sz w:val="32"/>
          <w:szCs w:val="32"/>
        </w:rPr>
        <w:t>满意度指标完成情况分析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自主就业退役士兵和安置对象满意率达到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以上。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</w:t>
      </w:r>
      <w:r>
        <w:rPr>
          <w:rFonts w:ascii="黑体" w:eastAsia="黑体" w:hAnsi="黑体" w:cs="黑体" w:hint="eastAsia"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sz w:val="32"/>
          <w:szCs w:val="32"/>
        </w:rPr>
        <w:t>偏离绩效目标的原因和改进措施</w:t>
      </w:r>
    </w:p>
    <w:p w:rsidR="0099359E" w:rsidRDefault="00A8563B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我县退役士兵及管理教育经费</w:t>
      </w:r>
      <w:r>
        <w:rPr>
          <w:rFonts w:ascii="仿宋_GB2312" w:eastAsia="仿宋_GB2312" w:hint="eastAsia"/>
          <w:bCs/>
          <w:sz w:val="32"/>
          <w:szCs w:val="32"/>
        </w:rPr>
        <w:t>绩效目标均已完成，并无</w:t>
      </w:r>
      <w:r>
        <w:rPr>
          <w:rFonts w:ascii="仿宋_GB2312" w:eastAsia="仿宋_GB2312" w:hint="eastAsia"/>
          <w:bCs/>
          <w:sz w:val="32"/>
          <w:szCs w:val="32"/>
        </w:rPr>
        <w:t>偏离绩效目标</w:t>
      </w:r>
      <w:r>
        <w:rPr>
          <w:rFonts w:ascii="仿宋_GB2312" w:eastAsia="仿宋_GB2312" w:hint="eastAsia"/>
          <w:bCs/>
          <w:sz w:val="32"/>
          <w:szCs w:val="32"/>
        </w:rPr>
        <w:t>。下一步将继续严格按照有关要求抓好补助资金的使用管理和</w:t>
      </w:r>
      <w:r>
        <w:rPr>
          <w:rFonts w:ascii="仿宋_GB2312" w:eastAsia="仿宋_GB2312" w:hint="eastAsia"/>
          <w:bCs/>
          <w:sz w:val="32"/>
          <w:szCs w:val="32"/>
        </w:rPr>
        <w:t>及时</w:t>
      </w:r>
      <w:r>
        <w:rPr>
          <w:rFonts w:ascii="仿宋_GB2312" w:eastAsia="仿宋_GB2312" w:hint="eastAsia"/>
          <w:bCs/>
          <w:sz w:val="32"/>
          <w:szCs w:val="32"/>
        </w:rPr>
        <w:t>发放。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</w:t>
      </w:r>
      <w:r>
        <w:rPr>
          <w:rFonts w:ascii="黑体" w:eastAsia="黑体" w:hAnsi="黑体" w:cs="黑体" w:hint="eastAsia"/>
          <w:bCs/>
          <w:sz w:val="32"/>
          <w:szCs w:val="32"/>
        </w:rPr>
        <w:t>绩效自评结果应用和公开情况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局拟继续强化绩效评价结果应用，积极运用绩效评价结果，进一步改进和完善补助资金的使用管理。同时，建立绩效评价结果与项目预算资金安排相结合的机制，将绩效评价结果作为年度专项资金预算安排的重要依据，实施更加积极的发放政策。绩效自评结果拟在局对外公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示栏主动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公开，并在中国湖口网退役军人事务局栏目上向社会公开发布，接受社会和群众监督。</w:t>
      </w:r>
    </w:p>
    <w:p w:rsidR="0099359E" w:rsidRDefault="00A8563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</w:t>
      </w:r>
    </w:p>
    <w:p w:rsidR="0099359E" w:rsidRDefault="0099359E">
      <w:pPr>
        <w:spacing w:line="560" w:lineRule="exact"/>
        <w:ind w:firstLineChars="1500" w:firstLine="480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9359E" w:rsidRDefault="0099359E">
      <w:pPr>
        <w:spacing w:line="560" w:lineRule="exact"/>
        <w:ind w:firstLineChars="1500" w:firstLine="480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9359E" w:rsidRDefault="0099359E">
      <w:pPr>
        <w:spacing w:line="56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99359E" w:rsidSect="00993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63B" w:rsidRDefault="00A8563B" w:rsidP="00EE5980">
      <w:r>
        <w:separator/>
      </w:r>
    </w:p>
  </w:endnote>
  <w:endnote w:type="continuationSeparator" w:id="0">
    <w:p w:rsidR="00A8563B" w:rsidRDefault="00A8563B" w:rsidP="00EE5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63B" w:rsidRDefault="00A8563B" w:rsidP="00EE5980">
      <w:r>
        <w:separator/>
      </w:r>
    </w:p>
  </w:footnote>
  <w:footnote w:type="continuationSeparator" w:id="0">
    <w:p w:rsidR="00A8563B" w:rsidRDefault="00A8563B" w:rsidP="00EE5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JlNzU1MzU0NDlhNzg4OTNkODA3N2JjYzI2ZmU5MzMifQ=="/>
  </w:docVars>
  <w:rsids>
    <w:rsidRoot w:val="0099359E"/>
    <w:rsid w:val="00386140"/>
    <w:rsid w:val="0099359E"/>
    <w:rsid w:val="00A8563B"/>
    <w:rsid w:val="00EE5980"/>
    <w:rsid w:val="02C42603"/>
    <w:rsid w:val="03544F14"/>
    <w:rsid w:val="0FE600DC"/>
    <w:rsid w:val="10631094"/>
    <w:rsid w:val="16F42D73"/>
    <w:rsid w:val="1C0A2969"/>
    <w:rsid w:val="1C80014F"/>
    <w:rsid w:val="1DC334E7"/>
    <w:rsid w:val="22FF5638"/>
    <w:rsid w:val="31A42922"/>
    <w:rsid w:val="33603F70"/>
    <w:rsid w:val="3BC45CA2"/>
    <w:rsid w:val="3D821BF9"/>
    <w:rsid w:val="3EEA274E"/>
    <w:rsid w:val="43C63EFA"/>
    <w:rsid w:val="494140C5"/>
    <w:rsid w:val="4BA3768D"/>
    <w:rsid w:val="4C7D6E10"/>
    <w:rsid w:val="51BB4C85"/>
    <w:rsid w:val="53641347"/>
    <w:rsid w:val="5BC22253"/>
    <w:rsid w:val="5D1577D7"/>
    <w:rsid w:val="5D514E84"/>
    <w:rsid w:val="61476555"/>
    <w:rsid w:val="6C431EB9"/>
    <w:rsid w:val="6F5634D7"/>
    <w:rsid w:val="709F703E"/>
    <w:rsid w:val="71F71538"/>
    <w:rsid w:val="739C7FC6"/>
    <w:rsid w:val="778C2C3B"/>
    <w:rsid w:val="7BF97273"/>
    <w:rsid w:val="7C49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935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5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59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E5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59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PC</cp:lastModifiedBy>
  <cp:revision>2</cp:revision>
  <cp:lastPrinted>2021-07-15T07:25:00Z</cp:lastPrinted>
  <dcterms:created xsi:type="dcterms:W3CDTF">2021-07-15T03:25:00Z</dcterms:created>
  <dcterms:modified xsi:type="dcterms:W3CDTF">2024-05-10T00:51:00Z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9DEB848B71E5474BB7717A3E87CC25DF_13</vt:lpwstr>
  </property>
</Properties>
</file>