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19" w:rsidRDefault="00ED5557">
      <w:pPr>
        <w:spacing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九江市湖口生态环境局</w:t>
      </w:r>
    </w:p>
    <w:p w:rsidR="009E2C19" w:rsidRDefault="00ED5557" w:rsidP="006D1372">
      <w:pPr>
        <w:spacing w:afterLines="50"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2021年度工作总结</w:t>
      </w:r>
      <w:bookmarkStart w:id="0" w:name="_GoBack"/>
      <w:bookmarkEnd w:id="0"/>
    </w:p>
    <w:p w:rsidR="009E2C19" w:rsidRDefault="00ED5557">
      <w:pPr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2021年，湖口生态环境局认真贯彻落实习近平生态文明思想，紧紧围绕市局和湖口县委、县政府的工作部署，接续打好污染防治攻坚战，全力推进生态文明建设和生态环境保护工作，取得了新的成效。</w:t>
      </w:r>
    </w:p>
    <w:p w:rsidR="009E2C19" w:rsidRDefault="00ED5557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Cs w:val="32"/>
        </w:rPr>
      </w:pPr>
      <w:r>
        <w:rPr>
          <w:rFonts w:ascii="楷体" w:eastAsia="楷体" w:hAnsi="楷体" w:cs="楷体" w:hint="eastAsia"/>
          <w:b/>
          <w:bCs/>
          <w:szCs w:val="32"/>
        </w:rPr>
        <w:t>一、生态环境质量持续改善</w:t>
      </w:r>
    </w:p>
    <w:p w:rsidR="009E2C19" w:rsidRDefault="00ED5557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Cs w:val="32"/>
        </w:rPr>
      </w:pPr>
      <w:r>
        <w:rPr>
          <w:rFonts w:cs="楷体" w:hint="eastAsia"/>
          <w:b/>
          <w:bCs/>
          <w:szCs w:val="32"/>
        </w:rPr>
        <w:t>空气环境质量改善明显。</w:t>
      </w:r>
      <w:r>
        <w:rPr>
          <w:rFonts w:cs="仿宋_GB2312" w:hint="eastAsia"/>
          <w:szCs w:val="32"/>
        </w:rPr>
        <w:t>2021年我县城区空气质量PM</w:t>
      </w:r>
      <w:r>
        <w:rPr>
          <w:rFonts w:cs="仿宋_GB2312" w:hint="eastAsia"/>
          <w:szCs w:val="32"/>
          <w:vertAlign w:val="subscript"/>
        </w:rPr>
        <w:t>2.5</w:t>
      </w:r>
      <w:r>
        <w:rPr>
          <w:rFonts w:cs="仿宋_GB2312" w:hint="eastAsia"/>
          <w:szCs w:val="32"/>
        </w:rPr>
        <w:t>浓度均值为31微克/立方米，全省排名第92，浓度同比下降11.22%；PM</w:t>
      </w:r>
      <w:r>
        <w:rPr>
          <w:rFonts w:cs="仿宋_GB2312" w:hint="eastAsia"/>
          <w:szCs w:val="32"/>
          <w:vertAlign w:val="subscript"/>
        </w:rPr>
        <w:t>10</w:t>
      </w:r>
      <w:r>
        <w:rPr>
          <w:rFonts w:cs="仿宋_GB2312" w:hint="eastAsia"/>
          <w:szCs w:val="32"/>
        </w:rPr>
        <w:t>浓度均值为54微克/立方米，全省排名第86，浓度同比下降6.9%；优良天数比例为89.59%，同比上升4.11个百分点。</w:t>
      </w:r>
      <w:r>
        <w:rPr>
          <w:rFonts w:cs="楷体" w:hint="eastAsia"/>
          <w:b/>
          <w:bCs/>
          <w:szCs w:val="32"/>
        </w:rPr>
        <w:t>水环境质量保持较好水平。</w:t>
      </w:r>
      <w:r>
        <w:rPr>
          <w:rFonts w:cs="仿宋_GB2312" w:hint="eastAsia"/>
          <w:szCs w:val="32"/>
        </w:rPr>
        <w:t>1-12月，我县省控地表水断面水质优良率均为100%，国控断面1月、3月、5月、6月、9月水质达到Ⅲ类水质标准。集中式饮用水水源地水质达标率100%。</w:t>
      </w:r>
      <w:r>
        <w:rPr>
          <w:rFonts w:cs="楷体" w:hint="eastAsia"/>
          <w:b/>
          <w:bCs/>
          <w:szCs w:val="32"/>
        </w:rPr>
        <w:t>土壤环境质量总体稳定。</w:t>
      </w:r>
      <w:r>
        <w:rPr>
          <w:rFonts w:cs="仿宋_GB2312" w:hint="eastAsia"/>
          <w:szCs w:val="32"/>
        </w:rPr>
        <w:t>今年以来，我县未发生土壤污染环境事故，土壤环境质量总体状况良好。</w:t>
      </w:r>
      <w:r>
        <w:rPr>
          <w:rFonts w:cs="仿宋_GB2312" w:hint="eastAsia"/>
          <w:b/>
          <w:bCs/>
          <w:szCs w:val="32"/>
        </w:rPr>
        <w:t>声环境质量基本稳定。</w:t>
      </w:r>
      <w:r>
        <w:rPr>
          <w:rFonts w:cs="楷体" w:hint="eastAsia"/>
          <w:b/>
          <w:bCs/>
          <w:szCs w:val="32"/>
        </w:rPr>
        <w:t>辐射环境质量保持良好。</w:t>
      </w:r>
    </w:p>
    <w:p w:rsidR="009E2C19" w:rsidRDefault="00ED5557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Cs w:val="32"/>
        </w:rPr>
      </w:pPr>
      <w:r>
        <w:rPr>
          <w:rFonts w:ascii="楷体" w:eastAsia="楷体" w:hAnsi="楷体" w:cs="楷体" w:hint="eastAsia"/>
          <w:b/>
          <w:bCs/>
          <w:szCs w:val="32"/>
        </w:rPr>
        <w:t>二、重点工作开展情况</w:t>
      </w:r>
    </w:p>
    <w:p w:rsidR="009E2C19" w:rsidRDefault="00ED5557">
      <w:pPr>
        <w:pStyle w:val="a3"/>
        <w:spacing w:line="56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>（一）认真抓好中央环保督察等问题整改。一是“</w:t>
      </w:r>
      <w:r>
        <w:rPr>
          <w:rFonts w:ascii="仿宋" w:eastAsia="仿宋" w:hAnsi="仿宋" w:cs="仿宋_GB2312"/>
          <w:b/>
          <w:bCs/>
          <w:sz w:val="32"/>
          <w:szCs w:val="32"/>
        </w:rPr>
        <w:t>8+1”类环保督察及信访件限期整改问题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>全部完成。</w:t>
      </w:r>
      <w:r>
        <w:rPr>
          <w:rFonts w:ascii="仿宋" w:eastAsia="仿宋" w:hAnsi="仿宋" w:cs="仿宋_GB2312" w:hint="eastAsia"/>
          <w:sz w:val="32"/>
          <w:szCs w:val="32"/>
        </w:rPr>
        <w:t>目前“</w:t>
      </w:r>
      <w:r>
        <w:rPr>
          <w:rFonts w:ascii="仿宋" w:eastAsia="仿宋" w:hAnsi="仿宋" w:cs="仿宋_GB2312"/>
          <w:sz w:val="32"/>
          <w:szCs w:val="32"/>
        </w:rPr>
        <w:t>8+1”类环保督察及信访件问题限期整改的问题已全部完成整改；长期坚持的问题达到序时进度；交办信访件已全部办结。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>二是加快推进2</w:t>
      </w:r>
      <w:r>
        <w:rPr>
          <w:rFonts w:ascii="仿宋" w:eastAsia="仿宋" w:hAnsi="仿宋" w:cs="仿宋_GB2312"/>
          <w:b/>
          <w:bCs/>
          <w:sz w:val="32"/>
          <w:szCs w:val="32"/>
        </w:rPr>
        <w:t>021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>年中央环保督察问题整改。</w:t>
      </w:r>
      <w:r>
        <w:rPr>
          <w:rFonts w:ascii="仿宋" w:eastAsia="仿宋" w:hAnsi="仿宋" w:cs="仿宋_GB2312"/>
          <w:sz w:val="32"/>
          <w:szCs w:val="32"/>
        </w:rPr>
        <w:t>2021年第二轮中央生态环境保护督察</w:t>
      </w:r>
      <w:r>
        <w:rPr>
          <w:rFonts w:ascii="仿宋" w:eastAsia="仿宋" w:hAnsi="仿宋" w:cs="仿宋_GB2312" w:hint="eastAsia"/>
          <w:sz w:val="32"/>
          <w:szCs w:val="32"/>
        </w:rPr>
        <w:t>反馈问题中共性问题达到序时整改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进度，</w:t>
      </w:r>
      <w:r>
        <w:rPr>
          <w:rFonts w:ascii="仿宋" w:eastAsia="仿宋" w:hAnsi="仿宋" w:cs="仿宋_GB2312"/>
          <w:sz w:val="32"/>
          <w:szCs w:val="32"/>
        </w:rPr>
        <w:t>个性</w:t>
      </w:r>
      <w:r>
        <w:rPr>
          <w:rFonts w:ascii="仿宋" w:eastAsia="仿宋" w:hAnsi="仿宋" w:cs="仿宋_GB2312" w:hint="eastAsia"/>
          <w:sz w:val="32"/>
          <w:szCs w:val="32"/>
        </w:rPr>
        <w:t>问题正在有序推进整改中</w:t>
      </w:r>
      <w:r>
        <w:rPr>
          <w:rFonts w:ascii="仿宋" w:eastAsia="仿宋" w:hAnsi="仿宋" w:cs="仿宋_GB2312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交办信访件16件，目前已办结12件、阶段性办结4件。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>三是抓好生态环境部在线监测专项检查问题整改。</w:t>
      </w:r>
      <w:r>
        <w:rPr>
          <w:rFonts w:ascii="仿宋" w:eastAsia="仿宋" w:hAnsi="仿宋" w:cs="仿宋_GB2312"/>
          <w:sz w:val="32"/>
          <w:szCs w:val="32"/>
        </w:rPr>
        <w:t>反馈19个问题，</w:t>
      </w:r>
      <w:r>
        <w:rPr>
          <w:rFonts w:ascii="仿宋" w:eastAsia="仿宋" w:hAnsi="仿宋" w:cs="仿宋_GB2312" w:hint="eastAsia"/>
          <w:sz w:val="32"/>
          <w:szCs w:val="32"/>
        </w:rPr>
        <w:t>已完成整改16个，达到序时进度3个</w:t>
      </w:r>
      <w:r>
        <w:rPr>
          <w:rFonts w:ascii="仿宋" w:eastAsia="仿宋" w:hAnsi="仿宋" w:cs="仿宋_GB2312"/>
          <w:sz w:val="32"/>
          <w:szCs w:val="32"/>
        </w:rPr>
        <w:t>。</w:t>
      </w:r>
    </w:p>
    <w:p w:rsidR="009E2C19" w:rsidRDefault="00ED5557">
      <w:pPr>
        <w:pStyle w:val="a3"/>
        <w:spacing w:line="56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>（二）深入打好污染防治攻坚战</w:t>
      </w:r>
    </w:p>
    <w:p w:rsidR="009E2C19" w:rsidRDefault="00ED5557">
      <w:pPr>
        <w:spacing w:line="560" w:lineRule="exact"/>
        <w:ind w:firstLineChars="200" w:firstLine="643"/>
      </w:pPr>
      <w:r>
        <w:rPr>
          <w:rFonts w:hint="eastAsia"/>
          <w:b/>
          <w:bCs/>
        </w:rPr>
        <w:t>1</w:t>
      </w:r>
      <w:r>
        <w:rPr>
          <w:b/>
          <w:bCs/>
        </w:rPr>
        <w:t>.</w:t>
      </w:r>
      <w:r>
        <w:rPr>
          <w:rFonts w:hint="eastAsia"/>
          <w:b/>
          <w:bCs/>
        </w:rPr>
        <w:t>主攻大气污染防治攻坚战。</w:t>
      </w:r>
      <w:r>
        <w:rPr>
          <w:rFonts w:hint="eastAsia"/>
          <w:bCs/>
        </w:rPr>
        <w:t>会同</w:t>
      </w:r>
      <w:r>
        <w:rPr>
          <w:rFonts w:hint="eastAsia"/>
        </w:rPr>
        <w:t>第三方技术团队利用</w:t>
      </w:r>
      <w:r>
        <w:t>走航监测</w:t>
      </w:r>
      <w:r>
        <w:rPr>
          <w:rFonts w:hint="eastAsia"/>
        </w:rPr>
        <w:t>等技术深入开展重点行业企业V</w:t>
      </w:r>
      <w:r>
        <w:t>OC</w:t>
      </w:r>
      <w:r>
        <w:rPr>
          <w:rFonts w:hint="eastAsia"/>
        </w:rPr>
        <w:t>s治理行动；</w:t>
      </w:r>
      <w:r>
        <w:t>督促九钢及配套企业加快减排项目建设</w:t>
      </w:r>
      <w:r>
        <w:rPr>
          <w:rFonts w:hint="eastAsia"/>
        </w:rPr>
        <w:t>；</w:t>
      </w:r>
      <w:r>
        <w:t>加大页岩砖厂无组织排放治理力度，</w:t>
      </w:r>
      <w:r>
        <w:rPr>
          <w:rFonts w:cs="仿宋_GB2312" w:hint="eastAsia"/>
          <w:szCs w:val="32"/>
        </w:rPr>
        <w:t>完成了在线监控数据联网</w:t>
      </w:r>
      <w:r>
        <w:rPr>
          <w:rFonts w:hint="eastAsia"/>
        </w:rPr>
        <w:t>；</w:t>
      </w:r>
      <w:r>
        <w:rPr>
          <w:rFonts w:cs="仿宋_GB2312" w:hint="eastAsia"/>
          <w:szCs w:val="32"/>
        </w:rPr>
        <w:t>不定期组织柴油货车路检路查，查处超标排放柴油货车和渣土车辆；督促</w:t>
      </w:r>
      <w:r>
        <w:rPr>
          <w:rFonts w:cs="仿宋_GB2312"/>
          <w:szCs w:val="32"/>
        </w:rPr>
        <w:t>建筑拆迁工地落实</w:t>
      </w:r>
      <w:r>
        <w:rPr>
          <w:rFonts w:cs="仿宋_GB2312" w:hint="eastAsia"/>
          <w:szCs w:val="32"/>
        </w:rPr>
        <w:t>“六个</w:t>
      </w:r>
      <w:r>
        <w:rPr>
          <w:rFonts w:cs="仿宋_GB2312"/>
          <w:szCs w:val="32"/>
        </w:rPr>
        <w:t>100%”和“六个必须”</w:t>
      </w:r>
      <w:r>
        <w:rPr>
          <w:rFonts w:cs="仿宋_GB2312" w:hint="eastAsia"/>
          <w:szCs w:val="32"/>
        </w:rPr>
        <w:t>；开展秸秆禁烧督查巡查行动，建立常态化督查机制，</w:t>
      </w:r>
      <w:r>
        <w:rPr>
          <w:rFonts w:cs="仿宋_GB2312"/>
          <w:szCs w:val="32"/>
        </w:rPr>
        <w:t>强化</w:t>
      </w:r>
      <w:r>
        <w:rPr>
          <w:rFonts w:cs="仿宋_GB2312" w:hint="eastAsia"/>
          <w:szCs w:val="32"/>
        </w:rPr>
        <w:t>乡镇政府秸秆禁烧主体责任；城区规模餐饮油烟净化设施安装率达到</w:t>
      </w:r>
      <w:r>
        <w:rPr>
          <w:rFonts w:cs="仿宋_GB2312"/>
          <w:szCs w:val="32"/>
        </w:rPr>
        <w:t>100％</w:t>
      </w:r>
      <w:r>
        <w:rPr>
          <w:rFonts w:cs="仿宋_GB2312" w:hint="eastAsia"/>
          <w:szCs w:val="32"/>
        </w:rPr>
        <w:t>，中心城区</w:t>
      </w:r>
      <w:r>
        <w:rPr>
          <w:rFonts w:cs="仿宋_GB2312"/>
          <w:szCs w:val="32"/>
        </w:rPr>
        <w:t>烟花爆竹“零燃放”</w:t>
      </w:r>
      <w:r>
        <w:rPr>
          <w:rFonts w:cs="仿宋_GB2312" w:hint="eastAsia"/>
          <w:szCs w:val="32"/>
        </w:rPr>
        <w:t>；定期组织开展卫生包干区清扫清洗行动；依托湖口智慧中心平台功能，联合城管、住建等部门成立了大气污染防治指挥部，建立了“空气质量日报”机制。</w:t>
      </w:r>
    </w:p>
    <w:p w:rsidR="009E2C19" w:rsidRDefault="00ED5557">
      <w:pPr>
        <w:spacing w:line="560" w:lineRule="exact"/>
        <w:ind w:firstLineChars="200" w:firstLine="643"/>
        <w:rPr>
          <w:rFonts w:cs="仿宋_GB2312"/>
          <w:color w:val="FF0000"/>
          <w:szCs w:val="32"/>
        </w:rPr>
      </w:pPr>
      <w:r>
        <w:rPr>
          <w:rFonts w:hint="eastAsia"/>
          <w:b/>
          <w:bCs/>
        </w:rPr>
        <w:t>2、加强水环境监管。</w:t>
      </w:r>
      <w:r>
        <w:rPr>
          <w:rFonts w:cs="仿宋_GB2312" w:hint="eastAsia"/>
          <w:szCs w:val="32"/>
        </w:rPr>
        <w:t>全面排查城区、乡（镇）村、企业污水处理设施运行情况，巩固排口“三化”整治成果，实行分类管理，强化监控、运维、现场三方联动机制，坚持每月开展</w:t>
      </w:r>
      <w:r>
        <w:rPr>
          <w:rFonts w:cs="仿宋_GB2312"/>
          <w:szCs w:val="32"/>
        </w:rPr>
        <w:t>取样监测，严格掌握排口出水水质。协同开展饮用</w:t>
      </w:r>
      <w:r>
        <w:rPr>
          <w:rFonts w:cs="仿宋_GB2312" w:hint="eastAsia"/>
          <w:szCs w:val="32"/>
        </w:rPr>
        <w:t>水水源地保护区和集中式供水安全问题排查整治，确保饮用水安全</w:t>
      </w:r>
      <w:r>
        <w:rPr>
          <w:rFonts w:cs="仿宋_GB2312" w:hint="eastAsia"/>
          <w:color w:val="000000" w:themeColor="text1"/>
          <w:szCs w:val="32"/>
        </w:rPr>
        <w:t>。推动完成10</w:t>
      </w:r>
      <w:r>
        <w:rPr>
          <w:rFonts w:cs="仿宋_GB2312"/>
          <w:color w:val="000000" w:themeColor="text1"/>
          <w:szCs w:val="32"/>
        </w:rPr>
        <w:t>个</w:t>
      </w:r>
      <w:r>
        <w:rPr>
          <w:rFonts w:cs="仿宋_GB2312" w:hint="eastAsia"/>
          <w:color w:val="000000" w:themeColor="text1"/>
          <w:szCs w:val="32"/>
        </w:rPr>
        <w:t>行政</w:t>
      </w:r>
      <w:r>
        <w:rPr>
          <w:rFonts w:cs="仿宋_GB2312"/>
          <w:color w:val="000000" w:themeColor="text1"/>
          <w:szCs w:val="32"/>
        </w:rPr>
        <w:t>村污水处理设施建设，</w:t>
      </w:r>
      <w:r>
        <w:rPr>
          <w:rFonts w:cs="仿宋_GB2312" w:hint="eastAsia"/>
          <w:color w:val="000000" w:themeColor="text1"/>
          <w:szCs w:val="32"/>
        </w:rPr>
        <w:t>成功</w:t>
      </w:r>
      <w:r>
        <w:rPr>
          <w:rFonts w:cs="仿宋_GB2312"/>
          <w:color w:val="000000" w:themeColor="text1"/>
          <w:szCs w:val="32"/>
        </w:rPr>
        <w:t>申报中央资金</w:t>
      </w:r>
      <w:r>
        <w:rPr>
          <w:rFonts w:cs="仿宋_GB2312" w:hint="eastAsia"/>
          <w:color w:val="000000" w:themeColor="text1"/>
          <w:szCs w:val="32"/>
        </w:rPr>
        <w:t>用于</w:t>
      </w:r>
      <w:r>
        <w:rPr>
          <w:rFonts w:cs="仿宋_GB2312"/>
          <w:color w:val="000000" w:themeColor="text1"/>
          <w:szCs w:val="32"/>
        </w:rPr>
        <w:t>农村环境整治项目。</w:t>
      </w:r>
    </w:p>
    <w:p w:rsidR="009E2C19" w:rsidRDefault="00ED5557">
      <w:pPr>
        <w:spacing w:line="560" w:lineRule="exact"/>
        <w:ind w:firstLineChars="200" w:firstLine="643"/>
      </w:pPr>
      <w:r>
        <w:rPr>
          <w:b/>
          <w:bCs/>
        </w:rPr>
        <w:lastRenderedPageBreak/>
        <w:t>3</w:t>
      </w:r>
      <w:r>
        <w:rPr>
          <w:rFonts w:hint="eastAsia"/>
          <w:b/>
          <w:bCs/>
        </w:rPr>
        <w:t>、强化土壤环境管控。</w:t>
      </w:r>
      <w:r>
        <w:rPr>
          <w:rFonts w:hint="eastAsia"/>
          <w:bCs/>
        </w:rPr>
        <w:t>全面排查土壤隐患，</w:t>
      </w:r>
      <w:r>
        <w:t>重点监管单位</w:t>
      </w:r>
      <w:r>
        <w:rPr>
          <w:rFonts w:hint="eastAsia"/>
        </w:rPr>
        <w:t>完成整改，</w:t>
      </w:r>
      <w:r>
        <w:t>高风险地块</w:t>
      </w:r>
      <w:r>
        <w:rPr>
          <w:rFonts w:hint="eastAsia"/>
        </w:rPr>
        <w:t>正按要求进行整改</w:t>
      </w:r>
      <w:r>
        <w:t>。</w:t>
      </w:r>
      <w:r>
        <w:rPr>
          <w:rFonts w:hint="eastAsia"/>
          <w:bCs/>
        </w:rPr>
        <w:t>重点监管</w:t>
      </w:r>
      <w:r>
        <w:rPr>
          <w:rFonts w:hint="eastAsia"/>
        </w:rPr>
        <w:t>江铜、天盛、赛得利等涉重金属的企业。聘请第三方全面调查高新园区地下水质量状况，现场调查已结束，待市局审核。</w:t>
      </w:r>
      <w:r>
        <w:rPr>
          <w:rFonts w:hint="eastAsia"/>
          <w:bCs/>
        </w:rPr>
        <w:t>顺利推进</w:t>
      </w:r>
      <w:r>
        <w:rPr>
          <w:rFonts w:hint="eastAsia"/>
        </w:rPr>
        <w:t>原九江中伟科技化工有限公司地块风险管控与修复，目前</w:t>
      </w:r>
      <w:r>
        <w:t>现场施工全面完成。</w:t>
      </w:r>
    </w:p>
    <w:p w:rsidR="009E2C19" w:rsidRDefault="00ED5557">
      <w:pPr>
        <w:spacing w:line="560" w:lineRule="exact"/>
        <w:ind w:firstLineChars="200" w:firstLine="643"/>
        <w:rPr>
          <w:b/>
          <w:bCs/>
        </w:rPr>
      </w:pPr>
      <w:r>
        <w:rPr>
          <w:rFonts w:hint="eastAsia"/>
          <w:b/>
          <w:bCs/>
        </w:rPr>
        <w:t>4、践行“两山”理念，加强自然生态保护。一是组织实施“绿盾2</w:t>
      </w:r>
      <w:r>
        <w:rPr>
          <w:b/>
          <w:bCs/>
        </w:rPr>
        <w:t>021</w:t>
      </w:r>
      <w:r>
        <w:rPr>
          <w:rFonts w:hint="eastAsia"/>
          <w:b/>
          <w:bCs/>
        </w:rPr>
        <w:t>”行动。</w:t>
      </w:r>
      <w:r>
        <w:rPr>
          <w:rFonts w:hint="eastAsia"/>
        </w:rPr>
        <w:t>制定了《</w:t>
      </w:r>
      <w:r>
        <w:t>2021“绿盾”自然保护地强化监督工作行动方案</w:t>
      </w:r>
      <w:r>
        <w:rPr>
          <w:rFonts w:hint="eastAsia"/>
        </w:rPr>
        <w:t>》</w:t>
      </w:r>
      <w:r>
        <w:t>，联合林业、自然资源、水利</w:t>
      </w:r>
      <w:r>
        <w:rPr>
          <w:rFonts w:hint="eastAsia"/>
        </w:rPr>
        <w:t>部门</w:t>
      </w:r>
      <w:r>
        <w:t>以及有关乡镇开展了专项检查</w:t>
      </w:r>
      <w:r>
        <w:rPr>
          <w:rFonts w:hint="eastAsia"/>
        </w:rPr>
        <w:t>，建立台帐并抓好整改</w:t>
      </w:r>
      <w:r>
        <w:t>。</w:t>
      </w:r>
      <w:r>
        <w:rPr>
          <w:rFonts w:hint="eastAsia"/>
          <w:b/>
          <w:bCs/>
        </w:rPr>
        <w:t>二是推进生态文明示范点建设。</w:t>
      </w:r>
      <w:r>
        <w:rPr>
          <w:rFonts w:hint="eastAsia"/>
        </w:rPr>
        <w:t>指导帮扶武山镇开展省级“两山”实践基地创建，已成功获批。双钟镇洪湖村、月亮村、柘矶社区等3个行政村获评市级生态文明村。</w:t>
      </w:r>
    </w:p>
    <w:p w:rsidR="009E2C19" w:rsidRDefault="00ED5557">
      <w:pPr>
        <w:spacing w:line="560" w:lineRule="exact"/>
        <w:ind w:firstLineChars="200" w:firstLine="643"/>
        <w:rPr>
          <w:b/>
          <w:bCs/>
        </w:rPr>
      </w:pPr>
      <w:r>
        <w:rPr>
          <w:rFonts w:hint="eastAsia"/>
          <w:b/>
          <w:bCs/>
        </w:rPr>
        <w:t>5、严守生态环境安全底线。一是加强环境风险管控。</w:t>
      </w:r>
      <w:r>
        <w:rPr>
          <w:rFonts w:hint="eastAsia"/>
        </w:rPr>
        <w:t>开展</w:t>
      </w:r>
      <w:r>
        <w:t>园区</w:t>
      </w:r>
      <w:r>
        <w:rPr>
          <w:rFonts w:hint="eastAsia"/>
        </w:rPr>
        <w:t>危险废物专项检查</w:t>
      </w:r>
      <w:r>
        <w:t>，</w:t>
      </w:r>
      <w:r>
        <w:rPr>
          <w:rFonts w:hint="eastAsia"/>
        </w:rPr>
        <w:t>问题做到立行立改。金元莱危险废物处置项目序时推进。</w:t>
      </w:r>
      <w:r>
        <w:rPr>
          <w:rFonts w:hint="eastAsia"/>
          <w:b/>
          <w:bCs/>
        </w:rPr>
        <w:t>二是加强核与辐射安全监管。</w:t>
      </w:r>
      <w:r>
        <w:rPr>
          <w:rFonts w:hint="eastAsia"/>
        </w:rPr>
        <w:t>开展安全生产百日大检查行动，全面摸底涉放射源、危险废物的企业安全监管情况，进一步消除生态环境安全监管盲区。</w:t>
      </w:r>
      <w:r>
        <w:rPr>
          <w:rFonts w:hint="eastAsia"/>
          <w:b/>
          <w:bCs/>
        </w:rPr>
        <w:t>三是加强环境执法监管。</w:t>
      </w:r>
      <w:r>
        <w:rPr>
          <w:rFonts w:hint="eastAsia"/>
        </w:rPr>
        <w:t>组织专家技术团队进行排污许可事后检查，建立环境监管点位图，全面摸清企业环境问题底数。有序开展执法大练兵行动和夜鹰执法行动，严厉查处打击企业利用夜间及节假日偷排超放等违法行为。</w:t>
      </w:r>
    </w:p>
    <w:p w:rsidR="009E2C19" w:rsidRDefault="00ED5557">
      <w:pPr>
        <w:spacing w:line="560" w:lineRule="exact"/>
        <w:ind w:firstLineChars="200" w:firstLine="643"/>
        <w:rPr>
          <w:b/>
          <w:bCs/>
        </w:rPr>
      </w:pPr>
      <w:r>
        <w:rPr>
          <w:rFonts w:hint="eastAsia"/>
          <w:b/>
          <w:bCs/>
        </w:rPr>
        <w:t>（三）着力提升生态环境治理能力。</w:t>
      </w:r>
    </w:p>
    <w:p w:rsidR="009E2C19" w:rsidRDefault="00ED5557">
      <w:pPr>
        <w:spacing w:line="560" w:lineRule="exact"/>
        <w:ind w:firstLineChars="200" w:firstLine="643"/>
        <w:rPr>
          <w:b/>
          <w:bCs/>
        </w:rPr>
      </w:pPr>
      <w:r>
        <w:rPr>
          <w:rFonts w:hint="eastAsia"/>
          <w:b/>
          <w:bCs/>
        </w:rPr>
        <w:t>1、编制“十四五”规划，开展纳污能力现状复核调查。</w:t>
      </w:r>
      <w:r>
        <w:rPr>
          <w:rFonts w:hint="eastAsia"/>
        </w:rPr>
        <w:lastRenderedPageBreak/>
        <w:t>湖口县“十四五”生态环境保护规划已完成专家评审，正在报请政府审议通过。对接省厅并委托生态环境部长江流域监测局开展水功能区划长江（湖口段）保留区排污现状调研，已完成专家评审。</w:t>
      </w:r>
    </w:p>
    <w:p w:rsidR="009E2C19" w:rsidRDefault="00ED5557">
      <w:pPr>
        <w:spacing w:line="560" w:lineRule="exact"/>
        <w:ind w:firstLineChars="200" w:firstLine="643"/>
        <w:rPr>
          <w:b/>
          <w:bCs/>
        </w:rPr>
      </w:pPr>
      <w:r>
        <w:rPr>
          <w:rFonts w:hint="eastAsia"/>
          <w:b/>
          <w:bCs/>
        </w:rPr>
        <w:t>2、完成生态环境体制改革任务。</w:t>
      </w:r>
      <w:r>
        <w:rPr>
          <w:rFonts w:hint="eastAsia"/>
        </w:rPr>
        <w:t>配合市局完成垂改后续工作，强化局党组对大队、监测站的领导，整体机构协调有序。</w:t>
      </w:r>
    </w:p>
    <w:p w:rsidR="009E2C19" w:rsidRDefault="00ED5557">
      <w:pPr>
        <w:spacing w:line="560" w:lineRule="exact"/>
        <w:ind w:firstLineChars="200" w:firstLine="643"/>
      </w:pPr>
      <w:r>
        <w:rPr>
          <w:rFonts w:hint="eastAsia"/>
          <w:b/>
          <w:bCs/>
        </w:rPr>
        <w:t>3、持续优化营商环境。</w:t>
      </w:r>
      <w:r>
        <w:rPr>
          <w:rFonts w:hint="eastAsia"/>
        </w:rPr>
        <w:t>严格项目环境准入要求，提高环评文件有效性。积极对接省厅、市局，沟通协调重点项目的环评事项。开展服务企业接待日面对面交流活动，接待企业43家，收集意见建议55条，解决问题39个。</w:t>
      </w:r>
    </w:p>
    <w:p w:rsidR="009E2C19" w:rsidRDefault="00ED5557">
      <w:pPr>
        <w:spacing w:line="560" w:lineRule="exact"/>
        <w:ind w:firstLineChars="200" w:firstLine="643"/>
      </w:pPr>
      <w:r>
        <w:rPr>
          <w:b/>
          <w:bCs/>
        </w:rPr>
        <w:t>4</w:t>
      </w:r>
      <w:r>
        <w:rPr>
          <w:rFonts w:hint="eastAsia"/>
          <w:b/>
          <w:bCs/>
        </w:rPr>
        <w:t>、建设“智慧长江”项目。</w:t>
      </w:r>
      <w:r>
        <w:rPr>
          <w:rFonts w:hint="eastAsia"/>
        </w:rPr>
        <w:t>争取资金1600余万元打造“湖口县智慧环境中心”，建设天地空生态环境监测网络、大数据平台、监管中心，目前完成初步验收。</w:t>
      </w:r>
    </w:p>
    <w:p w:rsidR="009E2C19" w:rsidRDefault="00ED5557">
      <w:pPr>
        <w:spacing w:line="560" w:lineRule="exact"/>
        <w:ind w:firstLineChars="200" w:firstLine="643"/>
        <w:rPr>
          <w:b/>
          <w:bCs/>
        </w:rPr>
      </w:pPr>
      <w:r>
        <w:rPr>
          <w:rFonts w:hint="eastAsia"/>
          <w:b/>
          <w:bCs/>
        </w:rPr>
        <w:t>（四）持续加大环境宣传力度。</w:t>
      </w:r>
      <w:r>
        <w:rPr>
          <w:rFonts w:hint="eastAsia"/>
        </w:rPr>
        <w:t>紧紧围绕“人与自然和谐共生”主题，开展了一系列“六·五”世界环境日宣传活动。举办了“蓝天、碧水、净土”保卫战成果展；组织传唱环保歌曲、拍摄</w:t>
      </w:r>
      <w:r>
        <w:t>MV环保工作宣传片和公益活动宣传片；开展书法摄影作品展、自行车骑行、环保设施公众开放日等活动</w:t>
      </w:r>
      <w:r>
        <w:rPr>
          <w:rFonts w:hint="eastAsia"/>
        </w:rPr>
        <w:t>。积极做好市局微信平台供稿工作，今年以来九江市生态环境局上稿100余</w:t>
      </w:r>
      <w:r>
        <w:t>篇。</w:t>
      </w:r>
    </w:p>
    <w:p w:rsidR="009E2C19" w:rsidRDefault="00ED5557">
      <w:pPr>
        <w:spacing w:line="560" w:lineRule="exact"/>
        <w:ind w:firstLineChars="200" w:firstLine="643"/>
        <w:rPr>
          <w:b/>
          <w:bCs/>
        </w:rPr>
      </w:pPr>
      <w:r>
        <w:rPr>
          <w:rFonts w:hint="eastAsia"/>
          <w:b/>
          <w:bCs/>
        </w:rPr>
        <w:t>（五）抓好党建工作。</w:t>
      </w:r>
    </w:p>
    <w:p w:rsidR="009E2C19" w:rsidRDefault="00ED5557">
      <w:pPr>
        <w:spacing w:line="560" w:lineRule="exact"/>
        <w:ind w:firstLineChars="200" w:firstLine="643"/>
      </w:pPr>
      <w:r>
        <w:rPr>
          <w:b/>
          <w:bCs/>
        </w:rPr>
        <w:t>1、压实全面从严治党责任。</w:t>
      </w:r>
      <w:r>
        <w:t>制定了《意识形态实施方案》，调整了意识形态领导小组。局党组开展集中学习</w:t>
      </w:r>
      <w:r>
        <w:rPr>
          <w:rFonts w:hint="eastAsia"/>
        </w:rPr>
        <w:t>10</w:t>
      </w:r>
      <w:r>
        <w:t>次，</w:t>
      </w:r>
      <w:r>
        <w:rPr>
          <w:rFonts w:hint="eastAsia"/>
        </w:rPr>
        <w:lastRenderedPageBreak/>
        <w:t>主要</w:t>
      </w:r>
      <w:r>
        <w:t>学习了习近平总书记系列重要讲话精神及中央、省、市、县重要会议精神。制定了《九江市湖口生态环境局岗位廉政风险点与防控措施》和《环保工作责任清单》，进一步压实全面从严治党责任。</w:t>
      </w:r>
    </w:p>
    <w:p w:rsidR="009E2C19" w:rsidRDefault="00ED5557">
      <w:pPr>
        <w:spacing w:line="560" w:lineRule="exact"/>
        <w:ind w:firstLineChars="200" w:firstLine="643"/>
      </w:pPr>
      <w:r>
        <w:rPr>
          <w:b/>
          <w:bCs/>
        </w:rPr>
        <w:t>2、</w:t>
      </w:r>
      <w:r>
        <w:rPr>
          <w:rFonts w:hint="eastAsia"/>
          <w:b/>
          <w:bCs/>
        </w:rPr>
        <w:t>加强</w:t>
      </w:r>
      <w:r>
        <w:rPr>
          <w:b/>
          <w:bCs/>
        </w:rPr>
        <w:t>纪律和廉政教育。</w:t>
      </w:r>
      <w:r>
        <w:t>组织党员干部学习了习近平总书记关于纠正“四风”系列重要讲话和指示批示精神。学习了各级纪委通报的违反</w:t>
      </w:r>
      <w:r w:rsidR="006D1372">
        <w:t>中央八项规定精神</w:t>
      </w:r>
      <w:r>
        <w:t>问题的典型案例及节假日廉政教育和提醒</w:t>
      </w:r>
      <w:r>
        <w:rPr>
          <w:rFonts w:hint="eastAsia"/>
        </w:rPr>
        <w:t>，组织</w:t>
      </w:r>
      <w:r>
        <w:rPr>
          <w:rFonts w:cs="仿宋" w:hint="eastAsia"/>
          <w:szCs w:val="32"/>
        </w:rPr>
        <w:t>全体干部职工签订杜绝酒后驾车和拒收红包治理承诺书。</w:t>
      </w:r>
      <w:r>
        <w:t>开展了党员干部重温入党誓词、参观江西省革命旧址</w:t>
      </w:r>
      <w:r>
        <w:rPr>
          <w:rFonts w:hint="eastAsia"/>
        </w:rPr>
        <w:t>等系列教育实践活动。</w:t>
      </w:r>
      <w:r>
        <w:rPr>
          <w:rFonts w:cs="仿宋" w:hint="eastAsia"/>
          <w:szCs w:val="32"/>
        </w:rPr>
        <w:t>落实干部职工外出报备制度和重点岗位廉政风险排查工作机制，各责任股室开展自查自纠，及时向市局党委汇报排查情况。</w:t>
      </w:r>
      <w:r>
        <w:t>通过建立党员、干部、职工《廉政档案》，进一步规范党员干部职工廉政档案的管理和干部</w:t>
      </w:r>
      <w:r>
        <w:rPr>
          <w:rFonts w:hint="eastAsia"/>
        </w:rPr>
        <w:t>职工的重大事项上报审批制度。</w:t>
      </w:r>
    </w:p>
    <w:p w:rsidR="009E2C19" w:rsidRDefault="00ED5557">
      <w:pPr>
        <w:spacing w:line="560" w:lineRule="exact"/>
        <w:ind w:firstLineChars="200" w:firstLine="643"/>
      </w:pPr>
      <w:r>
        <w:rPr>
          <w:b/>
          <w:bCs/>
        </w:rPr>
        <w:t>3、</w:t>
      </w:r>
      <w:r>
        <w:rPr>
          <w:rFonts w:hint="eastAsia"/>
          <w:b/>
          <w:bCs/>
        </w:rPr>
        <w:t>扎实开展</w:t>
      </w:r>
      <w:r>
        <w:rPr>
          <w:b/>
          <w:bCs/>
        </w:rPr>
        <w:t>党史学习教育</w:t>
      </w:r>
      <w:r>
        <w:rPr>
          <w:rFonts w:hint="eastAsia"/>
          <w:b/>
          <w:bCs/>
        </w:rPr>
        <w:t>。</w:t>
      </w:r>
      <w:r>
        <w:t>重点学习习近平总书记“七一”重要讲话精神</w:t>
      </w:r>
      <w:r>
        <w:rPr>
          <w:rFonts w:hint="eastAsia"/>
        </w:rPr>
        <w:t>和</w:t>
      </w:r>
      <w:r>
        <w:t>党的十九届六中全会精神。组织党员干部积极参加党史学习教育知识竞赛及答题活动。</w:t>
      </w:r>
      <w:r>
        <w:rPr>
          <w:rFonts w:cs="仿宋" w:hint="eastAsia"/>
          <w:szCs w:val="32"/>
        </w:rPr>
        <w:t>组织党员干部观看《三湾改编》、《邓小平小道》等红色电影。</w:t>
      </w:r>
      <w:r>
        <w:t>聘请县委党校校长来局宣</w:t>
      </w:r>
      <w:r>
        <w:rPr>
          <w:rFonts w:hint="eastAsia"/>
        </w:rPr>
        <w:t>讲党史。积极开展“我为群众办实事”实践活动，为群众、企业解决实际问题。</w:t>
      </w:r>
    </w:p>
    <w:p w:rsidR="009E2C19" w:rsidRDefault="00ED5557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Cs w:val="32"/>
        </w:rPr>
      </w:pPr>
      <w:r>
        <w:rPr>
          <w:rFonts w:ascii="楷体" w:eastAsia="楷体" w:hAnsi="楷体" w:cs="楷体" w:hint="eastAsia"/>
          <w:b/>
          <w:bCs/>
          <w:szCs w:val="32"/>
        </w:rPr>
        <w:t>三、2022年工作计划安排</w:t>
      </w:r>
    </w:p>
    <w:p w:rsidR="009E2C19" w:rsidRDefault="00ED5557">
      <w:pPr>
        <w:spacing w:line="560" w:lineRule="exact"/>
        <w:ind w:firstLineChars="200" w:firstLine="643"/>
      </w:pPr>
      <w:r>
        <w:rPr>
          <w:rFonts w:hint="eastAsia"/>
          <w:b/>
          <w:bCs/>
        </w:rPr>
        <w:t>（一）强化思想共识。</w:t>
      </w:r>
      <w:r>
        <w:rPr>
          <w:rFonts w:hint="eastAsia"/>
        </w:rPr>
        <w:t>加大生态环境保护宣传力度，传播生态文明理念，加强与融媒体的合作，搭建湖口生态环境宣传平台，形成政府、企业、公众共同参与的生态环境治理</w:t>
      </w:r>
      <w:r>
        <w:rPr>
          <w:rFonts w:hint="eastAsia"/>
        </w:rPr>
        <w:lastRenderedPageBreak/>
        <w:t>体系，完善生态环境信息公开和有奖举报机制，讲好生态环境保护“湖口故事”。</w:t>
      </w:r>
    </w:p>
    <w:p w:rsidR="009E2C19" w:rsidRDefault="00ED5557">
      <w:pPr>
        <w:spacing w:line="560" w:lineRule="exact"/>
        <w:ind w:firstLineChars="200" w:firstLine="643"/>
      </w:pPr>
      <w:r>
        <w:rPr>
          <w:rFonts w:hint="eastAsia"/>
          <w:b/>
          <w:bCs/>
        </w:rPr>
        <w:t>（二）理清工作思路。</w:t>
      </w:r>
      <w:r>
        <w:rPr>
          <w:rFonts w:hint="eastAsia"/>
        </w:rPr>
        <w:t>注重工作谋划，加强与第三方专业团队九江南大、中节能等合作，组建大气、水环境、土壤和固废、化工产业绿色发展及生态环境治理能力建设等五个方面的调研组，对全县生态环境进行全面的调查研究，摸清底数，排查问题，研究分析，寻找科学的解决路径和方法。</w:t>
      </w:r>
    </w:p>
    <w:p w:rsidR="009E2C19" w:rsidRDefault="00ED5557">
      <w:pPr>
        <w:spacing w:line="560" w:lineRule="exact"/>
        <w:ind w:firstLineChars="200" w:firstLine="643"/>
      </w:pPr>
      <w:r>
        <w:rPr>
          <w:rFonts w:hint="eastAsia"/>
          <w:b/>
          <w:bCs/>
        </w:rPr>
        <w:t>（三）坚持问题导向。</w:t>
      </w:r>
      <w:r>
        <w:rPr>
          <w:rFonts w:hint="eastAsia"/>
        </w:rPr>
        <w:t>提高生态环境工作的针对性、科学性、有效性，解决人民群众反映的突出生态环境问题和高质量发展的制约瓶颈，</w:t>
      </w:r>
      <w:r>
        <w:rPr>
          <w:rFonts w:hint="eastAsia"/>
          <w:b/>
          <w:bCs/>
        </w:rPr>
        <w:t>一是</w:t>
      </w:r>
      <w:r>
        <w:rPr>
          <w:rFonts w:hint="eastAsia"/>
        </w:rPr>
        <w:t>高质量完成中央环保督察等问题整改。</w:t>
      </w:r>
      <w:r>
        <w:rPr>
          <w:rFonts w:hint="eastAsia"/>
          <w:b/>
          <w:bCs/>
        </w:rPr>
        <w:t>二是</w:t>
      </w:r>
      <w:r>
        <w:rPr>
          <w:rFonts w:hint="eastAsia"/>
        </w:rPr>
        <w:t>抓好1</w:t>
      </w:r>
      <w:r>
        <w:t>2369</w:t>
      </w:r>
      <w:r>
        <w:rPr>
          <w:rFonts w:hint="eastAsia"/>
        </w:rPr>
        <w:t>平台等投诉问题整改，以生态环境保护的成效取信于民。</w:t>
      </w:r>
      <w:r>
        <w:rPr>
          <w:rFonts w:hint="eastAsia"/>
          <w:b/>
          <w:bCs/>
        </w:rPr>
        <w:t>三是</w:t>
      </w:r>
      <w:r>
        <w:rPr>
          <w:rFonts w:hint="eastAsia"/>
        </w:rPr>
        <w:t>加快完成长江纳污能力现状调查，充分利用资源解决制约我县高质量经济发展的要素问题。</w:t>
      </w:r>
      <w:r>
        <w:rPr>
          <w:rFonts w:hint="eastAsia"/>
          <w:b/>
          <w:bCs/>
        </w:rPr>
        <w:t>四是</w:t>
      </w:r>
      <w:r>
        <w:rPr>
          <w:rFonts w:hint="eastAsia"/>
        </w:rPr>
        <w:t>积极争资争项，以项目建设来夯实环保设施基础。</w:t>
      </w:r>
    </w:p>
    <w:p w:rsidR="009E2C19" w:rsidRDefault="00ED5557">
      <w:pPr>
        <w:spacing w:line="560" w:lineRule="exact"/>
        <w:ind w:firstLineChars="200" w:firstLine="643"/>
        <w:rPr>
          <w:b/>
          <w:bCs/>
        </w:rPr>
      </w:pPr>
      <w:r>
        <w:rPr>
          <w:rFonts w:hint="eastAsia"/>
          <w:b/>
          <w:bCs/>
        </w:rPr>
        <w:t>（四）突出攻坚重点。</w:t>
      </w:r>
    </w:p>
    <w:p w:rsidR="009E2C19" w:rsidRDefault="00ED5557">
      <w:pPr>
        <w:spacing w:line="560" w:lineRule="exact"/>
        <w:ind w:firstLineChars="200" w:firstLine="643"/>
      </w:pPr>
      <w:r>
        <w:rPr>
          <w:rFonts w:hint="eastAsia"/>
          <w:b/>
          <w:bCs/>
        </w:rPr>
        <w:t>一是深入打好蓝天保卫战</w:t>
      </w:r>
      <w:r>
        <w:rPr>
          <w:b/>
          <w:bCs/>
        </w:rPr>
        <w:t>。</w:t>
      </w:r>
      <w:r>
        <w:rPr>
          <w:rFonts w:hint="eastAsia"/>
        </w:rPr>
        <w:t>构建园区大气监测预警平台，</w:t>
      </w:r>
      <w:r>
        <w:t>分阶段推进重点企业完成</w:t>
      </w:r>
      <w:r>
        <w:rPr>
          <w:rFonts w:hint="eastAsia"/>
        </w:rPr>
        <w:t>V</w:t>
      </w:r>
      <w:r>
        <w:t>OC</w:t>
      </w:r>
      <w:r>
        <w:rPr>
          <w:rFonts w:hint="eastAsia"/>
        </w:rPr>
        <w:t>s</w:t>
      </w:r>
      <w:r>
        <w:t>治理任务；分步实施燃煤锅炉淘汰；关闭落后的工业窑炉；全面整治“小散乱污”企业。高效运转网格化监管制度，强化乡镇政府秸秆禁烧主体责任，严格管控秸秆露天焚烧。突出工地</w:t>
      </w:r>
      <w:r>
        <w:rPr>
          <w:rFonts w:hint="eastAsia"/>
        </w:rPr>
        <w:t>和道路</w:t>
      </w:r>
      <w:r>
        <w:t>扬尘问题管</w:t>
      </w:r>
      <w:r>
        <w:rPr>
          <w:rFonts w:hint="eastAsia"/>
        </w:rPr>
        <w:t>控</w:t>
      </w:r>
      <w:r>
        <w:t>，常态化开展路检路查，</w:t>
      </w:r>
      <w:r>
        <w:rPr>
          <w:rFonts w:hint="eastAsia"/>
        </w:rPr>
        <w:t>有效</w:t>
      </w:r>
      <w:r>
        <w:t>治理餐饮油烟污染。</w:t>
      </w:r>
      <w:r>
        <w:rPr>
          <w:rFonts w:hint="eastAsia"/>
        </w:rPr>
        <w:t>积极落实九江市碳排放达峰行动计划，推进温室气体减排示范建设。</w:t>
      </w:r>
    </w:p>
    <w:p w:rsidR="009E2C19" w:rsidRDefault="00ED5557">
      <w:pPr>
        <w:spacing w:line="560" w:lineRule="exact"/>
        <w:ind w:firstLineChars="200" w:firstLine="643"/>
      </w:pPr>
      <w:r>
        <w:rPr>
          <w:rFonts w:hint="eastAsia"/>
          <w:b/>
          <w:bCs/>
        </w:rPr>
        <w:t>二是深入</w:t>
      </w:r>
      <w:r>
        <w:rPr>
          <w:b/>
          <w:bCs/>
        </w:rPr>
        <w:t>打好</w:t>
      </w:r>
      <w:r>
        <w:rPr>
          <w:rFonts w:hint="eastAsia"/>
          <w:b/>
          <w:bCs/>
        </w:rPr>
        <w:t>碧水保卫战</w:t>
      </w:r>
      <w:r>
        <w:rPr>
          <w:b/>
          <w:bCs/>
        </w:rPr>
        <w:t>。</w:t>
      </w:r>
      <w:r>
        <w:t>提升园区</w:t>
      </w:r>
      <w:r>
        <w:rPr>
          <w:rFonts w:hint="eastAsia"/>
        </w:rPr>
        <w:t>、城区污水处理厂配套</w:t>
      </w:r>
      <w:r>
        <w:t>基础设施</w:t>
      </w:r>
      <w:r>
        <w:rPr>
          <w:rFonts w:hint="eastAsia"/>
        </w:rPr>
        <w:t>建设，进一步增强园区清洁化生产水平</w:t>
      </w:r>
      <w:r>
        <w:t>。全面</w:t>
      </w:r>
      <w:r>
        <w:lastRenderedPageBreak/>
        <w:t>推进面源污染综合治理，</w:t>
      </w:r>
      <w:r>
        <w:rPr>
          <w:rFonts w:hint="eastAsia"/>
        </w:rPr>
        <w:t>加快推进农村生活污水治理，</w:t>
      </w:r>
      <w:r>
        <w:t>加大</w:t>
      </w:r>
      <w:r>
        <w:rPr>
          <w:rFonts w:hint="eastAsia"/>
        </w:rPr>
        <w:t>沿江沿湖综合</w:t>
      </w:r>
      <w:r>
        <w:t>整治力度，</w:t>
      </w:r>
      <w:r>
        <w:rPr>
          <w:rFonts w:hint="eastAsia"/>
        </w:rPr>
        <w:t>布局生态修复产业发展，</w:t>
      </w:r>
      <w:r>
        <w:t>提升鄱阳湖水质</w:t>
      </w:r>
      <w:r>
        <w:rPr>
          <w:rFonts w:hint="eastAsia"/>
        </w:rPr>
        <w:t>，</w:t>
      </w:r>
      <w:r>
        <w:t>持续</w:t>
      </w:r>
      <w:r>
        <w:rPr>
          <w:rFonts w:hint="eastAsia"/>
        </w:rPr>
        <w:t>强化水质</w:t>
      </w:r>
      <w:r>
        <w:t>监测，力争国考断面水质达到三类以上标准。</w:t>
      </w:r>
    </w:p>
    <w:p w:rsidR="009E2C19" w:rsidRDefault="00ED5557">
      <w:pPr>
        <w:spacing w:line="560" w:lineRule="exact"/>
        <w:ind w:firstLineChars="200" w:firstLine="643"/>
      </w:pPr>
      <w:r>
        <w:rPr>
          <w:rFonts w:hint="eastAsia"/>
          <w:b/>
          <w:bCs/>
        </w:rPr>
        <w:t>三是深入打好</w:t>
      </w:r>
      <w:r>
        <w:rPr>
          <w:b/>
          <w:bCs/>
        </w:rPr>
        <w:t>净土保卫战。</w:t>
      </w:r>
      <w:r>
        <w:rPr>
          <w:rFonts w:hint="eastAsia"/>
        </w:rPr>
        <w:t>加强矿山污染风险排查与隐患整治。强化危废、固废和副产</w:t>
      </w:r>
      <w:r>
        <w:t>专项排查整治，</w:t>
      </w:r>
      <w:r>
        <w:rPr>
          <w:rFonts w:hint="eastAsia"/>
        </w:rPr>
        <w:t>建立</w:t>
      </w:r>
      <w:r>
        <w:t>规范管理台账</w:t>
      </w:r>
      <w:r>
        <w:rPr>
          <w:rFonts w:hint="eastAsia"/>
        </w:rPr>
        <w:t>。提升危险化学品生产企业环境风险管控水平，定期开展重点</w:t>
      </w:r>
      <w:r>
        <w:t>企业土壤和地下水监测，</w:t>
      </w:r>
      <w:r>
        <w:rPr>
          <w:rFonts w:hint="eastAsia"/>
        </w:rPr>
        <w:t>全面</w:t>
      </w:r>
      <w:r>
        <w:t>掌握</w:t>
      </w:r>
      <w:r>
        <w:rPr>
          <w:rFonts w:hint="eastAsia"/>
        </w:rPr>
        <w:t>土壤</w:t>
      </w:r>
      <w:r>
        <w:t>环境质量现状。</w:t>
      </w:r>
      <w:r>
        <w:rPr>
          <w:rFonts w:hint="eastAsia"/>
        </w:rPr>
        <w:t>加大力度推进垃圾分类和收集，提升城镇人居环境。</w:t>
      </w:r>
    </w:p>
    <w:p w:rsidR="009E2C19" w:rsidRDefault="00ED5557">
      <w:pPr>
        <w:spacing w:line="560" w:lineRule="exact"/>
        <w:ind w:firstLineChars="200" w:firstLine="643"/>
      </w:pPr>
      <w:r>
        <w:rPr>
          <w:rFonts w:hint="eastAsia"/>
          <w:b/>
          <w:bCs/>
        </w:rPr>
        <w:t>四是深入践行“两山”理念。</w:t>
      </w:r>
      <w:r>
        <w:rPr>
          <w:rFonts w:hint="eastAsia"/>
        </w:rPr>
        <w:t>力争创建省级生态县，高质量完成高新技术产业园区整体清洁生产审核试点。严格项目环评审批，严控“两高”项目盲目上马，加大排污许可事后监管力度。</w:t>
      </w:r>
    </w:p>
    <w:p w:rsidR="009E2C19" w:rsidRDefault="00ED5557">
      <w:pPr>
        <w:spacing w:line="560" w:lineRule="exact"/>
        <w:ind w:firstLineChars="200" w:firstLine="643"/>
      </w:pPr>
      <w:r>
        <w:rPr>
          <w:rFonts w:hint="eastAsia"/>
          <w:b/>
          <w:bCs/>
        </w:rPr>
        <w:t>（五）提升治理效能。</w:t>
      </w:r>
      <w:r>
        <w:rPr>
          <w:rFonts w:hint="eastAsia"/>
          <w:bCs/>
        </w:rPr>
        <w:t>对标国内省内先进县市区，学习他们的经验做法。</w:t>
      </w:r>
      <w:r>
        <w:rPr>
          <w:rFonts w:hint="eastAsia"/>
          <w:b/>
          <w:bCs/>
        </w:rPr>
        <w:t>一是</w:t>
      </w:r>
      <w:r>
        <w:rPr>
          <w:rFonts w:hint="eastAsia"/>
        </w:rPr>
        <w:t>队伍建设，加大培训力度，坚持“请进来、走出去”相结合，不断提升干部能力和素质；</w:t>
      </w:r>
      <w:r>
        <w:rPr>
          <w:rFonts w:hint="eastAsia"/>
          <w:b/>
          <w:bCs/>
        </w:rPr>
        <w:t>二是</w:t>
      </w:r>
      <w:r>
        <w:rPr>
          <w:rFonts w:hint="eastAsia"/>
        </w:rPr>
        <w:t>加强监管力度，健全“双随机、一公开”监管机制，加强日常巡查、突击检查、交叉检查力度，持续保持环境监管高压态势；</w:t>
      </w:r>
      <w:r>
        <w:rPr>
          <w:rFonts w:hint="eastAsia"/>
          <w:b/>
          <w:bCs/>
        </w:rPr>
        <w:t>三是</w:t>
      </w:r>
      <w:r>
        <w:rPr>
          <w:rFonts w:hint="eastAsia"/>
        </w:rPr>
        <w:t>加强监测能力建设，提升监测质量，依托湖口县智慧环境中心平台，强化监测技术，提高利用大数据分析问题和解决问题的能力；</w:t>
      </w:r>
      <w:r>
        <w:rPr>
          <w:rFonts w:hint="eastAsia"/>
          <w:b/>
          <w:bCs/>
        </w:rPr>
        <w:t>四是</w:t>
      </w:r>
      <w:r>
        <w:rPr>
          <w:rFonts w:hint="eastAsia"/>
        </w:rPr>
        <w:t>推进机制改革，配合市局深入完成队伍体制改革，提高局、站、队协同作战能力，合力做好各项工作。</w:t>
      </w:r>
    </w:p>
    <w:p w:rsidR="009E2C19" w:rsidRDefault="00ED5557">
      <w:pPr>
        <w:spacing w:line="560" w:lineRule="exact"/>
        <w:ind w:firstLineChars="200" w:firstLine="643"/>
      </w:pPr>
      <w:r>
        <w:rPr>
          <w:rFonts w:hint="eastAsia"/>
          <w:b/>
          <w:bCs/>
        </w:rPr>
        <w:t>（六）坚持党建引领。</w:t>
      </w:r>
      <w:r>
        <w:rPr>
          <w:rFonts w:hint="eastAsia"/>
        </w:rPr>
        <w:t>坚持以党的建设来引领生态环境</w:t>
      </w:r>
      <w:r>
        <w:rPr>
          <w:rFonts w:hint="eastAsia"/>
        </w:rPr>
        <w:lastRenderedPageBreak/>
        <w:t>保护工作，深入学习贯彻习近平生态文明思想，旗帜鲜明讲政治，增强“四个意识”、坚定“四个自信”、做到“两个维护”，强化思想建设，加强对局党员干部的思想教育，组织开展好党的十九届六中全会精神学习，深入开展党史学习教育，强化作风建设，认真落实“一岗双责”，抓好党风廉政建设，增强党员干部纪律意识和规矩意识，严格落实中央八项规定精神，整治“怕、慢、假、庸、散”等作风顽疾，重点解决群众、企业反映突出的“乱作为”问题，以优良作风为保障，努力锻造一支生态环保铁军。</w:t>
      </w:r>
    </w:p>
    <w:p w:rsidR="009E2C19" w:rsidRDefault="009E2C19">
      <w:pPr>
        <w:spacing w:line="560" w:lineRule="exact"/>
        <w:ind w:firstLineChars="200" w:firstLine="640"/>
        <w:jc w:val="right"/>
      </w:pPr>
    </w:p>
    <w:p w:rsidR="009E2C19" w:rsidRDefault="009E2C19">
      <w:pPr>
        <w:spacing w:line="560" w:lineRule="exact"/>
        <w:ind w:firstLineChars="200" w:firstLine="640"/>
        <w:jc w:val="right"/>
      </w:pPr>
    </w:p>
    <w:p w:rsidR="009E2C19" w:rsidRDefault="009E2C19">
      <w:pPr>
        <w:spacing w:line="560" w:lineRule="exact"/>
        <w:ind w:firstLineChars="200" w:firstLine="640"/>
        <w:jc w:val="right"/>
      </w:pPr>
    </w:p>
    <w:p w:rsidR="009E2C19" w:rsidRDefault="009E2C19">
      <w:pPr>
        <w:spacing w:line="560" w:lineRule="exact"/>
        <w:ind w:firstLineChars="200" w:firstLine="640"/>
        <w:jc w:val="right"/>
      </w:pPr>
    </w:p>
    <w:p w:rsidR="009E2C19" w:rsidRDefault="00ED5557">
      <w:pPr>
        <w:spacing w:line="560" w:lineRule="exact"/>
        <w:ind w:firstLineChars="200" w:firstLine="640"/>
        <w:jc w:val="right"/>
      </w:pPr>
      <w:r>
        <w:rPr>
          <w:rFonts w:hint="eastAsia"/>
        </w:rPr>
        <w:t>九江市湖口生态环境局</w:t>
      </w:r>
    </w:p>
    <w:p w:rsidR="009E2C19" w:rsidRDefault="00ED5557">
      <w:pPr>
        <w:wordWrap w:val="0"/>
        <w:spacing w:line="560" w:lineRule="exact"/>
        <w:jc w:val="right"/>
      </w:pPr>
      <w:r>
        <w:rPr>
          <w:rFonts w:hint="eastAsia"/>
        </w:rPr>
        <w:t xml:space="preserve">2022年1月7日 </w:t>
      </w:r>
    </w:p>
    <w:sectPr w:rsidR="009E2C19" w:rsidSect="009E2C19">
      <w:pgSz w:w="11905" w:h="16838"/>
      <w:pgMar w:top="1440" w:right="1803" w:bottom="1440" w:left="1803" w:header="851" w:footer="992" w:gutter="0"/>
      <w:cols w:space="0"/>
      <w:docGrid w:type="lines" w:linePitch="4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2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"/>
  </w:docVars>
  <w:rsids>
    <w:rsidRoot w:val="00B96EBF"/>
    <w:rsid w:val="00002CA9"/>
    <w:rsid w:val="00004428"/>
    <w:rsid w:val="00007FB0"/>
    <w:rsid w:val="0003776C"/>
    <w:rsid w:val="00043C49"/>
    <w:rsid w:val="00073BC7"/>
    <w:rsid w:val="00073D08"/>
    <w:rsid w:val="000A1F0E"/>
    <w:rsid w:val="000A38D1"/>
    <w:rsid w:val="000B371C"/>
    <w:rsid w:val="000B6160"/>
    <w:rsid w:val="000C6D28"/>
    <w:rsid w:val="000E4766"/>
    <w:rsid w:val="000F3B85"/>
    <w:rsid w:val="0010604E"/>
    <w:rsid w:val="00107C90"/>
    <w:rsid w:val="001175BE"/>
    <w:rsid w:val="00122C36"/>
    <w:rsid w:val="00123A4D"/>
    <w:rsid w:val="00124299"/>
    <w:rsid w:val="00174C6C"/>
    <w:rsid w:val="001B0577"/>
    <w:rsid w:val="001E19C3"/>
    <w:rsid w:val="002143D8"/>
    <w:rsid w:val="00214A31"/>
    <w:rsid w:val="0022461B"/>
    <w:rsid w:val="002425D5"/>
    <w:rsid w:val="00242674"/>
    <w:rsid w:val="0026036C"/>
    <w:rsid w:val="00273AC2"/>
    <w:rsid w:val="002943A4"/>
    <w:rsid w:val="0029619F"/>
    <w:rsid w:val="002A300C"/>
    <w:rsid w:val="002A4518"/>
    <w:rsid w:val="002A53C1"/>
    <w:rsid w:val="002C44D9"/>
    <w:rsid w:val="002C6D6A"/>
    <w:rsid w:val="002D36A8"/>
    <w:rsid w:val="002D4922"/>
    <w:rsid w:val="002F26F5"/>
    <w:rsid w:val="003024BD"/>
    <w:rsid w:val="00311B83"/>
    <w:rsid w:val="003231D6"/>
    <w:rsid w:val="00326CC1"/>
    <w:rsid w:val="00360E23"/>
    <w:rsid w:val="003614CE"/>
    <w:rsid w:val="0038634E"/>
    <w:rsid w:val="00391784"/>
    <w:rsid w:val="003A1537"/>
    <w:rsid w:val="003A263F"/>
    <w:rsid w:val="003E2F2D"/>
    <w:rsid w:val="003F60E9"/>
    <w:rsid w:val="00415817"/>
    <w:rsid w:val="00422BA6"/>
    <w:rsid w:val="00424FF7"/>
    <w:rsid w:val="00430FB3"/>
    <w:rsid w:val="00435597"/>
    <w:rsid w:val="00440152"/>
    <w:rsid w:val="00450CD1"/>
    <w:rsid w:val="00465E1D"/>
    <w:rsid w:val="00474305"/>
    <w:rsid w:val="00474DBA"/>
    <w:rsid w:val="0047761B"/>
    <w:rsid w:val="004859A0"/>
    <w:rsid w:val="004C14E7"/>
    <w:rsid w:val="004D58DF"/>
    <w:rsid w:val="00514EE0"/>
    <w:rsid w:val="00524ECE"/>
    <w:rsid w:val="00541585"/>
    <w:rsid w:val="0054362A"/>
    <w:rsid w:val="00545160"/>
    <w:rsid w:val="005457A6"/>
    <w:rsid w:val="00545AE0"/>
    <w:rsid w:val="00555B17"/>
    <w:rsid w:val="005643C3"/>
    <w:rsid w:val="005735D7"/>
    <w:rsid w:val="0057596D"/>
    <w:rsid w:val="005B2160"/>
    <w:rsid w:val="005C2EFE"/>
    <w:rsid w:val="005D7388"/>
    <w:rsid w:val="0060015E"/>
    <w:rsid w:val="00616353"/>
    <w:rsid w:val="00616611"/>
    <w:rsid w:val="006167C8"/>
    <w:rsid w:val="006207D7"/>
    <w:rsid w:val="00634A1E"/>
    <w:rsid w:val="006461EB"/>
    <w:rsid w:val="00670F26"/>
    <w:rsid w:val="00686C81"/>
    <w:rsid w:val="006877B2"/>
    <w:rsid w:val="006D1372"/>
    <w:rsid w:val="006D69F0"/>
    <w:rsid w:val="006E0AAA"/>
    <w:rsid w:val="006F2164"/>
    <w:rsid w:val="006F4D35"/>
    <w:rsid w:val="006F6121"/>
    <w:rsid w:val="006F6D7E"/>
    <w:rsid w:val="00700F3A"/>
    <w:rsid w:val="00721B9E"/>
    <w:rsid w:val="00727853"/>
    <w:rsid w:val="00757F14"/>
    <w:rsid w:val="0079342C"/>
    <w:rsid w:val="007A05BD"/>
    <w:rsid w:val="007A2325"/>
    <w:rsid w:val="007B290E"/>
    <w:rsid w:val="007B7D22"/>
    <w:rsid w:val="007C0F4D"/>
    <w:rsid w:val="007C6E9C"/>
    <w:rsid w:val="007E3776"/>
    <w:rsid w:val="007F0FC9"/>
    <w:rsid w:val="00804356"/>
    <w:rsid w:val="00806C02"/>
    <w:rsid w:val="00814BA7"/>
    <w:rsid w:val="00815267"/>
    <w:rsid w:val="0083639B"/>
    <w:rsid w:val="0084430E"/>
    <w:rsid w:val="00856E32"/>
    <w:rsid w:val="008662FE"/>
    <w:rsid w:val="008B631A"/>
    <w:rsid w:val="008B72EB"/>
    <w:rsid w:val="008D031D"/>
    <w:rsid w:val="008D65A9"/>
    <w:rsid w:val="008E58BB"/>
    <w:rsid w:val="008F045F"/>
    <w:rsid w:val="008F4F37"/>
    <w:rsid w:val="00915975"/>
    <w:rsid w:val="00924C65"/>
    <w:rsid w:val="00926EC7"/>
    <w:rsid w:val="00974539"/>
    <w:rsid w:val="009755F8"/>
    <w:rsid w:val="00976012"/>
    <w:rsid w:val="0098568F"/>
    <w:rsid w:val="009870CF"/>
    <w:rsid w:val="009A69E6"/>
    <w:rsid w:val="009B5DF6"/>
    <w:rsid w:val="009C2925"/>
    <w:rsid w:val="009C5795"/>
    <w:rsid w:val="009D4538"/>
    <w:rsid w:val="009D4AE3"/>
    <w:rsid w:val="009E2C19"/>
    <w:rsid w:val="009E3FF6"/>
    <w:rsid w:val="00A07EA1"/>
    <w:rsid w:val="00A25296"/>
    <w:rsid w:val="00A37264"/>
    <w:rsid w:val="00A41784"/>
    <w:rsid w:val="00A46803"/>
    <w:rsid w:val="00A4794F"/>
    <w:rsid w:val="00A5639D"/>
    <w:rsid w:val="00A630AF"/>
    <w:rsid w:val="00A6346E"/>
    <w:rsid w:val="00A664FB"/>
    <w:rsid w:val="00A71404"/>
    <w:rsid w:val="00AA0477"/>
    <w:rsid w:val="00AA3F42"/>
    <w:rsid w:val="00AB790F"/>
    <w:rsid w:val="00AC067E"/>
    <w:rsid w:val="00AC6786"/>
    <w:rsid w:val="00AD52A6"/>
    <w:rsid w:val="00AF239A"/>
    <w:rsid w:val="00AF62C4"/>
    <w:rsid w:val="00B03199"/>
    <w:rsid w:val="00B22DC8"/>
    <w:rsid w:val="00B315DE"/>
    <w:rsid w:val="00B319BD"/>
    <w:rsid w:val="00B4170E"/>
    <w:rsid w:val="00B80364"/>
    <w:rsid w:val="00B80D2E"/>
    <w:rsid w:val="00B843E6"/>
    <w:rsid w:val="00B912BD"/>
    <w:rsid w:val="00B94D27"/>
    <w:rsid w:val="00B96EBF"/>
    <w:rsid w:val="00BA4A33"/>
    <w:rsid w:val="00BA755A"/>
    <w:rsid w:val="00BA7D93"/>
    <w:rsid w:val="00BB2221"/>
    <w:rsid w:val="00BC6220"/>
    <w:rsid w:val="00BF299B"/>
    <w:rsid w:val="00C00547"/>
    <w:rsid w:val="00C01512"/>
    <w:rsid w:val="00C1012A"/>
    <w:rsid w:val="00C1729B"/>
    <w:rsid w:val="00C2040E"/>
    <w:rsid w:val="00C22239"/>
    <w:rsid w:val="00C22C3D"/>
    <w:rsid w:val="00C26346"/>
    <w:rsid w:val="00C365D1"/>
    <w:rsid w:val="00C4315E"/>
    <w:rsid w:val="00C55AF8"/>
    <w:rsid w:val="00C66498"/>
    <w:rsid w:val="00C745F8"/>
    <w:rsid w:val="00C84F31"/>
    <w:rsid w:val="00CA724D"/>
    <w:rsid w:val="00CB2DD4"/>
    <w:rsid w:val="00CC6039"/>
    <w:rsid w:val="00CD2E25"/>
    <w:rsid w:val="00CE07C2"/>
    <w:rsid w:val="00D000D6"/>
    <w:rsid w:val="00D05B2A"/>
    <w:rsid w:val="00D07902"/>
    <w:rsid w:val="00D12633"/>
    <w:rsid w:val="00D12C17"/>
    <w:rsid w:val="00D33968"/>
    <w:rsid w:val="00D37199"/>
    <w:rsid w:val="00D64144"/>
    <w:rsid w:val="00D713AD"/>
    <w:rsid w:val="00D931EF"/>
    <w:rsid w:val="00DA2572"/>
    <w:rsid w:val="00DA6641"/>
    <w:rsid w:val="00DA7F13"/>
    <w:rsid w:val="00DB3A6C"/>
    <w:rsid w:val="00DC4EF2"/>
    <w:rsid w:val="00E07CF5"/>
    <w:rsid w:val="00E16A15"/>
    <w:rsid w:val="00E17425"/>
    <w:rsid w:val="00E338E2"/>
    <w:rsid w:val="00E540A5"/>
    <w:rsid w:val="00E63192"/>
    <w:rsid w:val="00E81642"/>
    <w:rsid w:val="00E822FF"/>
    <w:rsid w:val="00E958C1"/>
    <w:rsid w:val="00EA6FFE"/>
    <w:rsid w:val="00EB14AA"/>
    <w:rsid w:val="00EB52BA"/>
    <w:rsid w:val="00EC25CB"/>
    <w:rsid w:val="00ED5557"/>
    <w:rsid w:val="00ED68F3"/>
    <w:rsid w:val="00EE228F"/>
    <w:rsid w:val="00EE7728"/>
    <w:rsid w:val="00EF7826"/>
    <w:rsid w:val="00EF7EAE"/>
    <w:rsid w:val="00F04C1B"/>
    <w:rsid w:val="00F2241E"/>
    <w:rsid w:val="00F258F4"/>
    <w:rsid w:val="00F55D3E"/>
    <w:rsid w:val="00F643A0"/>
    <w:rsid w:val="00F97668"/>
    <w:rsid w:val="00F97EAC"/>
    <w:rsid w:val="00FA7AC3"/>
    <w:rsid w:val="00FB3002"/>
    <w:rsid w:val="00FE07C0"/>
    <w:rsid w:val="00FE2CFA"/>
    <w:rsid w:val="00FF5D45"/>
    <w:rsid w:val="017B11E4"/>
    <w:rsid w:val="01C901A1"/>
    <w:rsid w:val="01D066AE"/>
    <w:rsid w:val="02025BF2"/>
    <w:rsid w:val="02A26AC8"/>
    <w:rsid w:val="03BE185C"/>
    <w:rsid w:val="040C14B6"/>
    <w:rsid w:val="042070D7"/>
    <w:rsid w:val="04324CA7"/>
    <w:rsid w:val="04BA64C7"/>
    <w:rsid w:val="04E65D4E"/>
    <w:rsid w:val="04EC276C"/>
    <w:rsid w:val="051F6714"/>
    <w:rsid w:val="055E6E53"/>
    <w:rsid w:val="057448C8"/>
    <w:rsid w:val="06654211"/>
    <w:rsid w:val="06AB2786"/>
    <w:rsid w:val="070036FD"/>
    <w:rsid w:val="080F42C3"/>
    <w:rsid w:val="081F57FD"/>
    <w:rsid w:val="0842480A"/>
    <w:rsid w:val="08F86D59"/>
    <w:rsid w:val="090221EB"/>
    <w:rsid w:val="094D0CF8"/>
    <w:rsid w:val="0972111F"/>
    <w:rsid w:val="09C75181"/>
    <w:rsid w:val="09D726B7"/>
    <w:rsid w:val="09FC30DE"/>
    <w:rsid w:val="0AC52DAD"/>
    <w:rsid w:val="0AC92FC0"/>
    <w:rsid w:val="0B0009AC"/>
    <w:rsid w:val="0CD8050E"/>
    <w:rsid w:val="0D046532"/>
    <w:rsid w:val="0D1B387B"/>
    <w:rsid w:val="0D6B035F"/>
    <w:rsid w:val="0D6D5D30"/>
    <w:rsid w:val="0DB310CA"/>
    <w:rsid w:val="0DFB0C12"/>
    <w:rsid w:val="0EA07541"/>
    <w:rsid w:val="0EEF6D6E"/>
    <w:rsid w:val="0EF84986"/>
    <w:rsid w:val="0F360E40"/>
    <w:rsid w:val="0F900551"/>
    <w:rsid w:val="100B7BD7"/>
    <w:rsid w:val="103E748F"/>
    <w:rsid w:val="11AA3C64"/>
    <w:rsid w:val="12E05F13"/>
    <w:rsid w:val="12FE2007"/>
    <w:rsid w:val="13451C83"/>
    <w:rsid w:val="138A3509"/>
    <w:rsid w:val="142B4766"/>
    <w:rsid w:val="14305E5E"/>
    <w:rsid w:val="15017F70"/>
    <w:rsid w:val="157955E3"/>
    <w:rsid w:val="16B72867"/>
    <w:rsid w:val="16C24D0C"/>
    <w:rsid w:val="16EB42BE"/>
    <w:rsid w:val="16F47617"/>
    <w:rsid w:val="1763479D"/>
    <w:rsid w:val="182E03B6"/>
    <w:rsid w:val="18FF04F5"/>
    <w:rsid w:val="19341DAD"/>
    <w:rsid w:val="19C154BB"/>
    <w:rsid w:val="1A0823CA"/>
    <w:rsid w:val="1AEB0D31"/>
    <w:rsid w:val="1AEF6A73"/>
    <w:rsid w:val="1C0D6D42"/>
    <w:rsid w:val="1C34140F"/>
    <w:rsid w:val="1CE617B0"/>
    <w:rsid w:val="1CE95AE4"/>
    <w:rsid w:val="1D1263A6"/>
    <w:rsid w:val="1D2F1876"/>
    <w:rsid w:val="1D8003AB"/>
    <w:rsid w:val="1DDB5524"/>
    <w:rsid w:val="1DED6D0F"/>
    <w:rsid w:val="1E2D4A07"/>
    <w:rsid w:val="1E897EB4"/>
    <w:rsid w:val="1E90231B"/>
    <w:rsid w:val="1EA436C6"/>
    <w:rsid w:val="1ECF3825"/>
    <w:rsid w:val="1EFD54D7"/>
    <w:rsid w:val="1F070103"/>
    <w:rsid w:val="1F367089"/>
    <w:rsid w:val="1F5A46D7"/>
    <w:rsid w:val="1F872AA3"/>
    <w:rsid w:val="1FC3402A"/>
    <w:rsid w:val="1FDC50EC"/>
    <w:rsid w:val="200A0CA3"/>
    <w:rsid w:val="206661A3"/>
    <w:rsid w:val="209E05F3"/>
    <w:rsid w:val="20BA2413"/>
    <w:rsid w:val="20C23BF0"/>
    <w:rsid w:val="219746CE"/>
    <w:rsid w:val="221700ED"/>
    <w:rsid w:val="224E68E7"/>
    <w:rsid w:val="22EC5943"/>
    <w:rsid w:val="23E673C0"/>
    <w:rsid w:val="247D50F0"/>
    <w:rsid w:val="24CF6FCD"/>
    <w:rsid w:val="251B2213"/>
    <w:rsid w:val="256736AA"/>
    <w:rsid w:val="25984CDC"/>
    <w:rsid w:val="25ED1FB4"/>
    <w:rsid w:val="260D4251"/>
    <w:rsid w:val="26282E39"/>
    <w:rsid w:val="26F96F78"/>
    <w:rsid w:val="270F5DA7"/>
    <w:rsid w:val="275507B4"/>
    <w:rsid w:val="278A4F8F"/>
    <w:rsid w:val="289C346E"/>
    <w:rsid w:val="28E21CF6"/>
    <w:rsid w:val="290407CA"/>
    <w:rsid w:val="29870D64"/>
    <w:rsid w:val="299A22A0"/>
    <w:rsid w:val="29A94291"/>
    <w:rsid w:val="29D47E8F"/>
    <w:rsid w:val="29FA63CC"/>
    <w:rsid w:val="2A954815"/>
    <w:rsid w:val="2AD748DC"/>
    <w:rsid w:val="2B0A5203"/>
    <w:rsid w:val="2B6761B2"/>
    <w:rsid w:val="2B844FB6"/>
    <w:rsid w:val="2BDF3D58"/>
    <w:rsid w:val="2C8C3BC6"/>
    <w:rsid w:val="2C992835"/>
    <w:rsid w:val="2CE101E6"/>
    <w:rsid w:val="2D53775E"/>
    <w:rsid w:val="2E556795"/>
    <w:rsid w:val="2ED27DE6"/>
    <w:rsid w:val="2F3C0EE8"/>
    <w:rsid w:val="2FD6077C"/>
    <w:rsid w:val="303D17AE"/>
    <w:rsid w:val="30B80A64"/>
    <w:rsid w:val="313C36FE"/>
    <w:rsid w:val="315D6F20"/>
    <w:rsid w:val="319D29E8"/>
    <w:rsid w:val="321921D0"/>
    <w:rsid w:val="324E1E79"/>
    <w:rsid w:val="32FF4F22"/>
    <w:rsid w:val="33FC3171"/>
    <w:rsid w:val="347F27BE"/>
    <w:rsid w:val="34E55713"/>
    <w:rsid w:val="35702107"/>
    <w:rsid w:val="35F20D6E"/>
    <w:rsid w:val="3600296B"/>
    <w:rsid w:val="370945C1"/>
    <w:rsid w:val="37964694"/>
    <w:rsid w:val="37DC1CD5"/>
    <w:rsid w:val="384C6E5B"/>
    <w:rsid w:val="38C431A3"/>
    <w:rsid w:val="3958538C"/>
    <w:rsid w:val="39EB26A4"/>
    <w:rsid w:val="3A311864"/>
    <w:rsid w:val="3C0878F9"/>
    <w:rsid w:val="3CFB49AC"/>
    <w:rsid w:val="3D8A72BF"/>
    <w:rsid w:val="3F4A39C9"/>
    <w:rsid w:val="3F6B1D26"/>
    <w:rsid w:val="40907B01"/>
    <w:rsid w:val="40F462E2"/>
    <w:rsid w:val="41752D7D"/>
    <w:rsid w:val="41B307C3"/>
    <w:rsid w:val="42EC04A3"/>
    <w:rsid w:val="433E2F22"/>
    <w:rsid w:val="43516C25"/>
    <w:rsid w:val="43B65BE3"/>
    <w:rsid w:val="44A21BB1"/>
    <w:rsid w:val="45091C30"/>
    <w:rsid w:val="452A0D2A"/>
    <w:rsid w:val="454B3FF6"/>
    <w:rsid w:val="4599389C"/>
    <w:rsid w:val="459B77D7"/>
    <w:rsid w:val="45DD2C97"/>
    <w:rsid w:val="47046B53"/>
    <w:rsid w:val="471054F8"/>
    <w:rsid w:val="472650D5"/>
    <w:rsid w:val="474E4F60"/>
    <w:rsid w:val="476F3103"/>
    <w:rsid w:val="477729D5"/>
    <w:rsid w:val="477A6E15"/>
    <w:rsid w:val="47D06A35"/>
    <w:rsid w:val="4867135F"/>
    <w:rsid w:val="4879790C"/>
    <w:rsid w:val="490B55D4"/>
    <w:rsid w:val="4B007631"/>
    <w:rsid w:val="4B013AD5"/>
    <w:rsid w:val="4B375749"/>
    <w:rsid w:val="4B95246F"/>
    <w:rsid w:val="4BEB0A94"/>
    <w:rsid w:val="4BF20104"/>
    <w:rsid w:val="4C5F55F7"/>
    <w:rsid w:val="4C602A7D"/>
    <w:rsid w:val="4C983286"/>
    <w:rsid w:val="4CC34DBA"/>
    <w:rsid w:val="4CCF375F"/>
    <w:rsid w:val="4D1B5124"/>
    <w:rsid w:val="4D4935B4"/>
    <w:rsid w:val="4D7052F5"/>
    <w:rsid w:val="4EA2112B"/>
    <w:rsid w:val="4F493C9D"/>
    <w:rsid w:val="4F6B59C1"/>
    <w:rsid w:val="4FDD4A0B"/>
    <w:rsid w:val="502913D8"/>
    <w:rsid w:val="50610B72"/>
    <w:rsid w:val="51901B94"/>
    <w:rsid w:val="519D40CC"/>
    <w:rsid w:val="52BE7D56"/>
    <w:rsid w:val="52D9138F"/>
    <w:rsid w:val="5320789E"/>
    <w:rsid w:val="53D224B3"/>
    <w:rsid w:val="546F45EF"/>
    <w:rsid w:val="54751090"/>
    <w:rsid w:val="549E2395"/>
    <w:rsid w:val="54AA0D3A"/>
    <w:rsid w:val="54EA55DA"/>
    <w:rsid w:val="568F257F"/>
    <w:rsid w:val="57C360A7"/>
    <w:rsid w:val="5ABE68CA"/>
    <w:rsid w:val="5B590DC3"/>
    <w:rsid w:val="5BF925A6"/>
    <w:rsid w:val="5C3011CB"/>
    <w:rsid w:val="5CFD7D09"/>
    <w:rsid w:val="5D276C9F"/>
    <w:rsid w:val="5D4A2737"/>
    <w:rsid w:val="5DA6050C"/>
    <w:rsid w:val="5DAE63C2"/>
    <w:rsid w:val="5E244A1E"/>
    <w:rsid w:val="5E79177D"/>
    <w:rsid w:val="5E977253"/>
    <w:rsid w:val="5EC56770"/>
    <w:rsid w:val="5EF05EE3"/>
    <w:rsid w:val="5F047298"/>
    <w:rsid w:val="5F5F6BC4"/>
    <w:rsid w:val="5F916CC4"/>
    <w:rsid w:val="5FFD6797"/>
    <w:rsid w:val="6041451A"/>
    <w:rsid w:val="60940AF0"/>
    <w:rsid w:val="60A97061"/>
    <w:rsid w:val="617E77D6"/>
    <w:rsid w:val="62A21216"/>
    <w:rsid w:val="63610174"/>
    <w:rsid w:val="645E38EF"/>
    <w:rsid w:val="653308D7"/>
    <w:rsid w:val="65622F6B"/>
    <w:rsid w:val="65D06126"/>
    <w:rsid w:val="66763171"/>
    <w:rsid w:val="66EC6F90"/>
    <w:rsid w:val="670F54E2"/>
    <w:rsid w:val="67517E0E"/>
    <w:rsid w:val="67A740F1"/>
    <w:rsid w:val="67AF7FBD"/>
    <w:rsid w:val="681A140C"/>
    <w:rsid w:val="684654F4"/>
    <w:rsid w:val="6885769C"/>
    <w:rsid w:val="688664A4"/>
    <w:rsid w:val="68F4217F"/>
    <w:rsid w:val="69034A64"/>
    <w:rsid w:val="69847953"/>
    <w:rsid w:val="69B875FD"/>
    <w:rsid w:val="69CE4E6D"/>
    <w:rsid w:val="69EC72A7"/>
    <w:rsid w:val="6AB70E57"/>
    <w:rsid w:val="6AE96D4A"/>
    <w:rsid w:val="6AEF704E"/>
    <w:rsid w:val="6B9D4CFC"/>
    <w:rsid w:val="6C6745A3"/>
    <w:rsid w:val="6C9B3F20"/>
    <w:rsid w:val="6D1254AA"/>
    <w:rsid w:val="6D212198"/>
    <w:rsid w:val="6E2F6F77"/>
    <w:rsid w:val="6EF42168"/>
    <w:rsid w:val="6F0A5212"/>
    <w:rsid w:val="6F59718C"/>
    <w:rsid w:val="6FAF049F"/>
    <w:rsid w:val="6FF658C9"/>
    <w:rsid w:val="6FFB6649"/>
    <w:rsid w:val="701D64FB"/>
    <w:rsid w:val="70626A59"/>
    <w:rsid w:val="70A24B63"/>
    <w:rsid w:val="70E433CD"/>
    <w:rsid w:val="71771B4C"/>
    <w:rsid w:val="71851FEE"/>
    <w:rsid w:val="727D2E62"/>
    <w:rsid w:val="72930C07"/>
    <w:rsid w:val="732E1154"/>
    <w:rsid w:val="73376A7D"/>
    <w:rsid w:val="73AF1A71"/>
    <w:rsid w:val="74511C8D"/>
    <w:rsid w:val="75BB5B5E"/>
    <w:rsid w:val="765767D3"/>
    <w:rsid w:val="765D3A06"/>
    <w:rsid w:val="76D11DDF"/>
    <w:rsid w:val="76E46484"/>
    <w:rsid w:val="77147E3D"/>
    <w:rsid w:val="774150D6"/>
    <w:rsid w:val="77472DB0"/>
    <w:rsid w:val="77786603"/>
    <w:rsid w:val="7778661E"/>
    <w:rsid w:val="788E24B4"/>
    <w:rsid w:val="78D80531"/>
    <w:rsid w:val="79E619D8"/>
    <w:rsid w:val="7A1C7E11"/>
    <w:rsid w:val="7A4D1FE3"/>
    <w:rsid w:val="7A810C25"/>
    <w:rsid w:val="7A8F37D9"/>
    <w:rsid w:val="7AF1296F"/>
    <w:rsid w:val="7B6969A9"/>
    <w:rsid w:val="7BCB31C0"/>
    <w:rsid w:val="7C0861C2"/>
    <w:rsid w:val="7C773F28"/>
    <w:rsid w:val="7C7E46D6"/>
    <w:rsid w:val="7D0F532E"/>
    <w:rsid w:val="7D584B4A"/>
    <w:rsid w:val="7D5D1E52"/>
    <w:rsid w:val="7D924304"/>
    <w:rsid w:val="7D9677FD"/>
    <w:rsid w:val="7DB60895"/>
    <w:rsid w:val="7DDB3462"/>
    <w:rsid w:val="7EC32874"/>
    <w:rsid w:val="7F6656D3"/>
    <w:rsid w:val="7F723EDE"/>
    <w:rsid w:val="7F857B2A"/>
    <w:rsid w:val="7FD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19"/>
    <w:pPr>
      <w:widowControl w:val="0"/>
      <w:jc w:val="both"/>
    </w:pPr>
    <w:rPr>
      <w:rFonts w:ascii="仿宋" w:eastAsia="仿宋" w:hAnsi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9E2C19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9E2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E2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sid w:val="009E2C19"/>
    <w:rPr>
      <w:rFonts w:ascii="宋体" w:eastAsia="宋体" w:hAnsi="Courier New" w:cs="Courier New"/>
      <w:szCs w:val="21"/>
    </w:rPr>
  </w:style>
  <w:style w:type="paragraph" w:customStyle="1" w:styleId="contentfont">
    <w:name w:val="contentfont"/>
    <w:basedOn w:val="a"/>
    <w:qFormat/>
    <w:rsid w:val="009E2C19"/>
    <w:pPr>
      <w:spacing w:before="100" w:beforeAutospacing="1" w:after="100" w:afterAutospacing="1"/>
    </w:pPr>
    <w:rPr>
      <w:rFonts w:ascii="宋体" w:eastAsia="宋体" w:hAnsi="宋体" w:cs="宋体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9E2C19"/>
    <w:rPr>
      <w:rFonts w:ascii="仿宋" w:eastAsia="仿宋" w:hAnsi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2C19"/>
    <w:rPr>
      <w:rFonts w:ascii="仿宋" w:eastAsia="仿宋" w:hAnsi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ouyang congcong</dc:creator>
  <cp:lastModifiedBy>admin</cp:lastModifiedBy>
  <cp:revision>302</cp:revision>
  <cp:lastPrinted>2022-05-07T01:43:00Z</cp:lastPrinted>
  <dcterms:created xsi:type="dcterms:W3CDTF">2021-11-08T01:21:00Z</dcterms:created>
  <dcterms:modified xsi:type="dcterms:W3CDTF">2025-06-04T08:25:00Z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9C9E256FC72448CF8A09A1BA13B0A3CC</vt:lpwstr>
  </property>
</Properties>
</file>