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4D9" w14:textId="231553AA" w:rsidR="008B11AE" w:rsidRDefault="008B11AE">
      <w:pPr>
        <w:spacing w:line="364" w:lineRule="auto"/>
        <w:ind w:right="1083" w:firstLineChars="0" w:firstLine="0"/>
        <w:jc w:val="center"/>
        <w:rPr>
          <w:b/>
          <w:bCs/>
          <w:spacing w:val="-8"/>
          <w:sz w:val="52"/>
          <w:szCs w:val="52"/>
          <w:lang w:val="en-US"/>
        </w:rPr>
      </w:pPr>
    </w:p>
    <w:p w14:paraId="1526C4DA" w14:textId="335C26BB" w:rsidR="008B11AE" w:rsidRDefault="00800839">
      <w:pPr>
        <w:spacing w:line="364" w:lineRule="auto"/>
        <w:ind w:right="1083" w:firstLineChars="0" w:firstLine="0"/>
        <w:jc w:val="center"/>
        <w:rPr>
          <w:b/>
          <w:bCs/>
          <w:spacing w:val="-8"/>
          <w:sz w:val="52"/>
          <w:szCs w:val="52"/>
        </w:rPr>
      </w:pPr>
      <w:r>
        <w:rPr>
          <w:rFonts w:hint="eastAsia"/>
          <w:b/>
          <w:bCs/>
          <w:spacing w:val="-8"/>
          <w:sz w:val="52"/>
          <w:szCs w:val="52"/>
        </w:rPr>
        <w:t>乔旭（九江）企业有限公司</w:t>
      </w:r>
    </w:p>
    <w:p w14:paraId="1526C4DB" w14:textId="6D873879" w:rsidR="008B11AE" w:rsidRDefault="00871A5D">
      <w:pPr>
        <w:spacing w:line="364" w:lineRule="auto"/>
        <w:ind w:right="1083" w:firstLineChars="0" w:firstLine="0"/>
        <w:jc w:val="center"/>
        <w:rPr>
          <w:b/>
          <w:sz w:val="52"/>
          <w:szCs w:val="52"/>
        </w:rPr>
      </w:pPr>
      <w:r>
        <w:rPr>
          <w:b/>
          <w:bCs/>
          <w:noProof/>
          <w:spacing w:val="-8"/>
          <w:sz w:val="52"/>
          <w:szCs w:val="52"/>
          <w:lang w:val="en-US" w:bidi="ar-SA"/>
        </w:rPr>
        <w:drawing>
          <wp:anchor distT="0" distB="0" distL="114300" distR="114300" simplePos="0" relativeHeight="251664384" behindDoc="1" locked="0" layoutInCell="1" allowOverlap="1" wp14:anchorId="20D94580" wp14:editId="1C48F43E">
            <wp:simplePos x="0" y="0"/>
            <wp:positionH relativeFrom="column">
              <wp:posOffset>1880235</wp:posOffset>
            </wp:positionH>
            <wp:positionV relativeFrom="paragraph">
              <wp:posOffset>175260</wp:posOffset>
            </wp:positionV>
            <wp:extent cx="1965960" cy="1743075"/>
            <wp:effectExtent l="0" t="0" r="0" b="9525"/>
            <wp:wrapNone/>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九江乔旭公章.jpg"/>
                    <pic:cNvPicPr/>
                  </pic:nvPicPr>
                  <pic:blipFill>
                    <a:blip r:embed="rId8" cstate="print">
                      <a:extLst>
                        <a:ext uri="{BEBA8EAE-BF5A-486C-A8C5-ECC9F3942E4B}">
                          <a14:imgProps xmlns:a14="http://schemas.microsoft.com/office/drawing/2010/main">
                            <a14:imgLayer r:embed="rId9">
                              <a14:imgEffect>
                                <a14:brightnessContrast bright="10000"/>
                              </a14:imgEffect>
                            </a14:imgLayer>
                          </a14:imgProps>
                        </a:ext>
                        <a:ext uri="{28A0092B-C50C-407E-A947-70E740481C1C}">
                          <a14:useLocalDpi xmlns:a14="http://schemas.microsoft.com/office/drawing/2010/main" val="0"/>
                        </a:ext>
                      </a:extLst>
                    </a:blip>
                    <a:stretch>
                      <a:fillRect/>
                    </a:stretch>
                  </pic:blipFill>
                  <pic:spPr>
                    <a:xfrm>
                      <a:off x="0" y="0"/>
                      <a:ext cx="1965960" cy="1743075"/>
                    </a:xfrm>
                    <a:prstGeom prst="rect">
                      <a:avLst/>
                    </a:prstGeom>
                  </pic:spPr>
                </pic:pic>
              </a:graphicData>
            </a:graphic>
            <wp14:sizeRelH relativeFrom="page">
              <wp14:pctWidth>0</wp14:pctWidth>
            </wp14:sizeRelH>
            <wp14:sizeRelV relativeFrom="page">
              <wp14:pctHeight>0</wp14:pctHeight>
            </wp14:sizeRelV>
          </wp:anchor>
        </w:drawing>
      </w:r>
      <w:r w:rsidR="00800839">
        <w:rPr>
          <w:rFonts w:hint="eastAsia"/>
          <w:b/>
          <w:w w:val="95"/>
          <w:sz w:val="52"/>
          <w:szCs w:val="52"/>
        </w:rPr>
        <w:t>突发环境事件应急预案</w:t>
      </w:r>
    </w:p>
    <w:p w14:paraId="1526C4DC" w14:textId="05081F76" w:rsidR="008B11AE" w:rsidRDefault="008B11AE">
      <w:pPr>
        <w:spacing w:line="406" w:lineRule="exact"/>
        <w:ind w:left="937" w:right="1070" w:firstLine="1044"/>
        <w:jc w:val="center"/>
        <w:rPr>
          <w:b/>
          <w:sz w:val="52"/>
          <w:szCs w:val="52"/>
        </w:rPr>
      </w:pPr>
    </w:p>
    <w:p w14:paraId="1526C4DD" w14:textId="77777777" w:rsidR="008B11AE" w:rsidRDefault="008B11AE">
      <w:pPr>
        <w:pStyle w:val="a4"/>
        <w:ind w:firstLine="643"/>
        <w:rPr>
          <w:rFonts w:ascii="黑体"/>
          <w:b/>
          <w:sz w:val="32"/>
        </w:rPr>
      </w:pPr>
    </w:p>
    <w:p w14:paraId="1526C4DE" w14:textId="2F0CCA0D" w:rsidR="008B11AE" w:rsidRDefault="008B11AE" w:rsidP="00871A5D">
      <w:pPr>
        <w:pStyle w:val="a4"/>
        <w:ind w:firstLine="643"/>
        <w:rPr>
          <w:rFonts w:ascii="黑体"/>
          <w:b/>
          <w:sz w:val="32"/>
        </w:rPr>
      </w:pPr>
    </w:p>
    <w:p w14:paraId="1526C4DF" w14:textId="5F71FBD4" w:rsidR="008B11AE" w:rsidRDefault="008B11AE" w:rsidP="00871A5D">
      <w:pPr>
        <w:pStyle w:val="a4"/>
        <w:ind w:firstLine="643"/>
        <w:rPr>
          <w:rFonts w:ascii="黑体"/>
          <w:b/>
          <w:sz w:val="32"/>
        </w:rPr>
      </w:pPr>
    </w:p>
    <w:p w14:paraId="1526C4E0" w14:textId="77777777" w:rsidR="008B11AE" w:rsidRDefault="008B11AE">
      <w:pPr>
        <w:pStyle w:val="a4"/>
        <w:ind w:firstLine="643"/>
        <w:rPr>
          <w:rFonts w:ascii="黑体"/>
          <w:b/>
          <w:sz w:val="32"/>
        </w:rPr>
      </w:pPr>
    </w:p>
    <w:p w14:paraId="1526C4E1" w14:textId="77777777" w:rsidR="008B11AE" w:rsidRDefault="008B11AE">
      <w:pPr>
        <w:pStyle w:val="a4"/>
        <w:ind w:firstLine="643"/>
        <w:rPr>
          <w:rFonts w:ascii="黑体"/>
          <w:b/>
          <w:sz w:val="32"/>
        </w:rPr>
      </w:pPr>
    </w:p>
    <w:p w14:paraId="1526C4E2" w14:textId="1625C4BC" w:rsidR="008B11AE" w:rsidRDefault="008B11AE" w:rsidP="00871A5D">
      <w:pPr>
        <w:pStyle w:val="a4"/>
        <w:ind w:firstLine="643"/>
        <w:rPr>
          <w:rFonts w:ascii="黑体"/>
          <w:b/>
          <w:sz w:val="32"/>
        </w:rPr>
      </w:pPr>
    </w:p>
    <w:p w14:paraId="1526C4E3" w14:textId="77777777" w:rsidR="008B11AE" w:rsidRDefault="008B11AE">
      <w:pPr>
        <w:pStyle w:val="a4"/>
        <w:ind w:firstLine="643"/>
        <w:rPr>
          <w:rFonts w:ascii="黑体"/>
          <w:b/>
          <w:sz w:val="32"/>
        </w:rPr>
      </w:pPr>
    </w:p>
    <w:p w14:paraId="1526C4E4" w14:textId="77777777" w:rsidR="008B11AE" w:rsidRDefault="008B11AE">
      <w:pPr>
        <w:pStyle w:val="a4"/>
        <w:ind w:firstLine="643"/>
        <w:rPr>
          <w:rFonts w:ascii="黑体"/>
          <w:b/>
          <w:sz w:val="32"/>
        </w:rPr>
      </w:pPr>
    </w:p>
    <w:p w14:paraId="1526C4E5" w14:textId="77777777" w:rsidR="008B11AE" w:rsidRDefault="008B11AE">
      <w:pPr>
        <w:pStyle w:val="a4"/>
        <w:ind w:firstLineChars="0" w:firstLine="0"/>
        <w:rPr>
          <w:rFonts w:ascii="黑体"/>
          <w:b/>
          <w:sz w:val="32"/>
        </w:rPr>
      </w:pPr>
    </w:p>
    <w:p w14:paraId="1526C4E6" w14:textId="77777777" w:rsidR="008B11AE" w:rsidRDefault="008B11AE">
      <w:pPr>
        <w:pStyle w:val="a4"/>
        <w:ind w:firstLine="643"/>
        <w:rPr>
          <w:rFonts w:ascii="黑体"/>
          <w:b/>
          <w:sz w:val="32"/>
        </w:rPr>
      </w:pPr>
    </w:p>
    <w:p w14:paraId="1526C4E7" w14:textId="77777777" w:rsidR="008B11AE" w:rsidRDefault="008B11AE">
      <w:pPr>
        <w:pStyle w:val="a4"/>
        <w:ind w:firstLine="643"/>
        <w:rPr>
          <w:rFonts w:ascii="黑体"/>
          <w:b/>
          <w:sz w:val="32"/>
        </w:rPr>
      </w:pPr>
    </w:p>
    <w:p w14:paraId="1526C4E8" w14:textId="77777777" w:rsidR="008B11AE" w:rsidRDefault="008B11AE">
      <w:pPr>
        <w:pStyle w:val="a4"/>
        <w:ind w:firstLine="643"/>
        <w:rPr>
          <w:rFonts w:ascii="黑体"/>
          <w:b/>
          <w:sz w:val="32"/>
        </w:rPr>
      </w:pPr>
    </w:p>
    <w:p w14:paraId="1526C4EA" w14:textId="77777777" w:rsidR="008B11AE" w:rsidRDefault="008B11AE" w:rsidP="00974A90">
      <w:pPr>
        <w:pStyle w:val="a4"/>
        <w:ind w:firstLineChars="0" w:firstLine="0"/>
        <w:jc w:val="center"/>
        <w:rPr>
          <w:sz w:val="52"/>
        </w:rPr>
      </w:pPr>
    </w:p>
    <w:p w14:paraId="1526C4EB" w14:textId="3D6D4FF2" w:rsidR="008B11AE" w:rsidRDefault="00800839" w:rsidP="00974A90">
      <w:pPr>
        <w:ind w:firstLine="643"/>
        <w:jc w:val="center"/>
        <w:rPr>
          <w:b/>
          <w:sz w:val="32"/>
          <w:szCs w:val="32"/>
        </w:rPr>
      </w:pPr>
      <w:r>
        <w:rPr>
          <w:rFonts w:hint="eastAsia"/>
          <w:b/>
          <w:sz w:val="32"/>
          <w:szCs w:val="32"/>
        </w:rPr>
        <w:t>编制时间：</w:t>
      </w:r>
      <w:r>
        <w:rPr>
          <w:b/>
          <w:sz w:val="32"/>
          <w:szCs w:val="32"/>
        </w:rPr>
        <w:t>2018</w:t>
      </w:r>
      <w:r>
        <w:rPr>
          <w:rFonts w:hint="eastAsia"/>
          <w:b/>
          <w:sz w:val="32"/>
          <w:szCs w:val="32"/>
        </w:rPr>
        <w:t>年</w:t>
      </w:r>
      <w:r>
        <w:rPr>
          <w:b/>
          <w:sz w:val="32"/>
          <w:szCs w:val="32"/>
        </w:rPr>
        <w:t>7</w:t>
      </w:r>
      <w:r>
        <w:rPr>
          <w:rFonts w:hint="eastAsia"/>
          <w:b/>
          <w:sz w:val="32"/>
          <w:szCs w:val="32"/>
        </w:rPr>
        <w:t>月</w:t>
      </w:r>
    </w:p>
    <w:p w14:paraId="1526C4EC" w14:textId="281BE45E" w:rsidR="008B11AE" w:rsidRDefault="00800839" w:rsidP="00974A90">
      <w:pPr>
        <w:ind w:firstLine="643"/>
        <w:jc w:val="center"/>
        <w:rPr>
          <w:b/>
          <w:sz w:val="32"/>
          <w:szCs w:val="32"/>
        </w:rPr>
      </w:pPr>
      <w:r>
        <w:rPr>
          <w:rFonts w:hint="eastAsia"/>
          <w:b/>
          <w:sz w:val="32"/>
          <w:szCs w:val="32"/>
        </w:rPr>
        <w:t>编制单位：江西鼎泓环保科技有限公司</w:t>
      </w:r>
    </w:p>
    <w:p w14:paraId="1526C4ED" w14:textId="21D8534E" w:rsidR="008B11AE" w:rsidRDefault="008C6A74" w:rsidP="003771F7">
      <w:pPr>
        <w:pStyle w:val="aa0"/>
        <w:spacing w:line="480" w:lineRule="auto"/>
        <w:ind w:firstLineChars="0" w:firstLine="0"/>
        <w:jc w:val="center"/>
        <w:rPr>
          <w:b/>
        </w:rPr>
      </w:pPr>
      <w:r>
        <w:br w:type="page"/>
      </w:r>
      <w:r w:rsidR="00800839">
        <w:rPr>
          <w:rFonts w:hint="eastAsia"/>
          <w:b/>
          <w:sz w:val="30"/>
          <w:szCs w:val="30"/>
        </w:rPr>
        <w:lastRenderedPageBreak/>
        <w:t>编制说明</w:t>
      </w:r>
    </w:p>
    <w:p w14:paraId="1526C4EE" w14:textId="32163645" w:rsidR="008B11AE" w:rsidRDefault="00800839" w:rsidP="00871A5D">
      <w:pPr>
        <w:pStyle w:val="aa0"/>
        <w:ind w:firstLine="480"/>
      </w:pPr>
      <w:r>
        <w:rPr>
          <w:rFonts w:hint="eastAsia"/>
        </w:rPr>
        <w:t>为了规范和加强本中心应对突发环境事件，进一步建立健全和完善应急预案体系。现将《乔旭（九江）企业有限公司突发环境事件应急预案》的编制过程、重点内容说明、企业内部征求意见情况、评审情况等涉及应急预案编制的相关情况做一说明：</w:t>
      </w:r>
    </w:p>
    <w:p w14:paraId="1526C4EF" w14:textId="4AE159F5" w:rsidR="008B11AE" w:rsidRDefault="00800839">
      <w:pPr>
        <w:pStyle w:val="aa0"/>
        <w:ind w:firstLine="482"/>
        <w:rPr>
          <w:b/>
        </w:rPr>
      </w:pPr>
      <w:r>
        <w:rPr>
          <w:rFonts w:hint="eastAsia"/>
          <w:b/>
        </w:rPr>
        <w:t>一、应急预案编制过程</w:t>
      </w:r>
    </w:p>
    <w:p w14:paraId="1526C4F0" w14:textId="40565532" w:rsidR="008B11AE" w:rsidRDefault="00800839">
      <w:pPr>
        <w:pStyle w:val="aa0"/>
        <w:ind w:firstLine="480"/>
      </w:pPr>
      <w:r>
        <w:t>1</w:t>
      </w:r>
      <w:r>
        <w:rPr>
          <w:rFonts w:hint="eastAsia"/>
        </w:rPr>
        <w:t>、成立应急预案编制小组。由主任</w:t>
      </w:r>
      <w:proofErr w:type="gramStart"/>
      <w:r>
        <w:rPr>
          <w:rFonts w:hint="eastAsia"/>
        </w:rPr>
        <w:t>任</w:t>
      </w:r>
      <w:proofErr w:type="gramEnd"/>
      <w:r>
        <w:rPr>
          <w:rFonts w:hint="eastAsia"/>
        </w:rPr>
        <w:t>组长，各部门负责人为成员的环境应急预案工作编制工作领导小组，负责指导预案的编制工作，并聘请相关专家组成编制小组。</w:t>
      </w:r>
    </w:p>
    <w:p w14:paraId="1526C4F1" w14:textId="75D2FC2D" w:rsidR="008B11AE" w:rsidRDefault="00800839">
      <w:pPr>
        <w:pStyle w:val="aa0"/>
        <w:ind w:firstLine="480"/>
      </w:pPr>
      <w:r>
        <w:t>2</w:t>
      </w:r>
      <w:r>
        <w:rPr>
          <w:rFonts w:hint="eastAsia"/>
        </w:rPr>
        <w:t>、对中心进行全面调查，收集相关资料，确定风险源点，并对风险源进行了分析，确定危险目标。</w:t>
      </w:r>
    </w:p>
    <w:p w14:paraId="1526C4F2" w14:textId="14C4AA1C" w:rsidR="008B11AE" w:rsidRDefault="00800839">
      <w:pPr>
        <w:pStyle w:val="aa0"/>
        <w:ind w:firstLine="480"/>
      </w:pPr>
      <w:r>
        <w:t>3</w:t>
      </w:r>
      <w:r>
        <w:rPr>
          <w:rFonts w:hint="eastAsia"/>
        </w:rPr>
        <w:t>、针对事故类型，制定了现场处置方案。</w:t>
      </w:r>
    </w:p>
    <w:p w14:paraId="1526C4F3" w14:textId="47214943" w:rsidR="008B11AE" w:rsidRDefault="00800839">
      <w:pPr>
        <w:pStyle w:val="aa0"/>
        <w:ind w:firstLine="482"/>
        <w:rPr>
          <w:b/>
        </w:rPr>
      </w:pPr>
      <w:r>
        <w:rPr>
          <w:rFonts w:hint="eastAsia"/>
          <w:b/>
        </w:rPr>
        <w:t>二、重点内容说明</w:t>
      </w:r>
    </w:p>
    <w:p w14:paraId="1526C4F4" w14:textId="707EFC53" w:rsidR="008B11AE" w:rsidRDefault="00800839">
      <w:pPr>
        <w:pStyle w:val="aa0"/>
        <w:ind w:firstLine="480"/>
      </w:pPr>
      <w:r>
        <w:t>1</w:t>
      </w:r>
      <w:r>
        <w:rPr>
          <w:rFonts w:hint="eastAsia"/>
        </w:rPr>
        <w:t>、预案编制过程中对我公司废气、废水、固体废物、危险化学品及可能造成环境污染的物质进行了全面的排查，全面分析了工艺过程中危险环节，确定了以危险化学品为主要环境风险物质。</w:t>
      </w:r>
    </w:p>
    <w:p w14:paraId="1526C4F5" w14:textId="29331334" w:rsidR="008B11AE" w:rsidRDefault="00800839">
      <w:pPr>
        <w:pStyle w:val="aa0"/>
        <w:ind w:firstLine="480"/>
      </w:pPr>
      <w:r>
        <w:t>2</w:t>
      </w:r>
      <w:r>
        <w:rPr>
          <w:rFonts w:hint="eastAsia"/>
        </w:rPr>
        <w:t>、在风险识别的基础上，分析了各种风险源，确定了以危险化学品储存区为风险目标。</w:t>
      </w:r>
    </w:p>
    <w:p w14:paraId="1526C4F6" w14:textId="54885A61" w:rsidR="008B11AE" w:rsidRDefault="00800839">
      <w:pPr>
        <w:pStyle w:val="aa0"/>
        <w:ind w:firstLine="480"/>
      </w:pPr>
      <w:r>
        <w:t>3</w:t>
      </w:r>
      <w:r>
        <w:rPr>
          <w:rFonts w:hint="eastAsia"/>
        </w:rPr>
        <w:t>、在我公司组织架构的基础上，全面分析公司人员层次结构，确立并调整了应急指挥体系，组建了应急队伍。</w:t>
      </w:r>
    </w:p>
    <w:p w14:paraId="1526C4F7" w14:textId="60F8C5F6" w:rsidR="008B11AE" w:rsidRDefault="00800839" w:rsidP="00871A5D">
      <w:pPr>
        <w:pStyle w:val="aa0"/>
        <w:ind w:firstLine="480"/>
      </w:pPr>
      <w:r>
        <w:t>4</w:t>
      </w:r>
      <w:r>
        <w:rPr>
          <w:rFonts w:hint="eastAsia"/>
        </w:rPr>
        <w:t>、在风险评估的基础上，建立了应急响应程序，确立了应急响应分级处置的程序。</w:t>
      </w:r>
    </w:p>
    <w:p w14:paraId="1526C4F8" w14:textId="2E2A954A" w:rsidR="008B11AE" w:rsidRDefault="00800839">
      <w:pPr>
        <w:pStyle w:val="aa0"/>
        <w:ind w:firstLine="480"/>
      </w:pPr>
      <w:r>
        <w:t>5</w:t>
      </w:r>
      <w:r>
        <w:rPr>
          <w:rFonts w:hint="eastAsia"/>
        </w:rPr>
        <w:t>、根据风险目标的不同，建立了现场处置措施，细化了各种应急情况应急处置措施。</w:t>
      </w:r>
    </w:p>
    <w:p w14:paraId="1526C4F9" w14:textId="55FFB086" w:rsidR="008B11AE" w:rsidRDefault="00800839">
      <w:pPr>
        <w:pStyle w:val="aa0"/>
        <w:ind w:firstLine="482"/>
        <w:rPr>
          <w:b/>
        </w:rPr>
      </w:pPr>
      <w:r>
        <w:rPr>
          <w:rFonts w:hint="eastAsia"/>
          <w:b/>
        </w:rPr>
        <w:t>三、企业内部征求意见情况、企业内审情况</w:t>
      </w:r>
    </w:p>
    <w:p w14:paraId="1526C4FA" w14:textId="104D51C1" w:rsidR="008B11AE" w:rsidRDefault="00800839">
      <w:pPr>
        <w:pStyle w:val="aa0"/>
        <w:ind w:firstLine="480"/>
      </w:pPr>
      <w:r>
        <w:t>2018</w:t>
      </w:r>
      <w:r>
        <w:rPr>
          <w:rFonts w:hint="eastAsia"/>
        </w:rPr>
        <w:t>年</w:t>
      </w:r>
      <w:r>
        <w:t>07</w:t>
      </w:r>
      <w:r>
        <w:rPr>
          <w:rFonts w:hint="eastAsia"/>
        </w:rPr>
        <w:t>月</w:t>
      </w:r>
      <w:r>
        <w:rPr>
          <w:lang w:val="en-US"/>
        </w:rPr>
        <w:t>27</w:t>
      </w:r>
      <w:r>
        <w:rPr>
          <w:rFonts w:hint="eastAsia"/>
        </w:rPr>
        <w:t>日，由总指挥组织中心有关部门人员，对应急预案进行了中心内部评审和征求意见，经</w:t>
      </w:r>
      <w:proofErr w:type="gramStart"/>
      <w:r>
        <w:rPr>
          <w:rFonts w:hint="eastAsia"/>
        </w:rPr>
        <w:t>内审组全体</w:t>
      </w:r>
      <w:proofErr w:type="gramEnd"/>
      <w:r>
        <w:rPr>
          <w:rFonts w:hint="eastAsia"/>
        </w:rPr>
        <w:t>人员认真的讨论，大家一致认为《乔旭（九江）企业有限公司突发环境事件应急预案》基本符合预案编制的要求，同意报送环保部门组织的专家评审会进行评审，经相关专家评审合格后，由主任签发实施，并报环保部门备案。</w:t>
      </w:r>
    </w:p>
    <w:p w14:paraId="1526C4FB" w14:textId="42CF53E5" w:rsidR="008B11AE" w:rsidRDefault="00871A5D" w:rsidP="00871A5D">
      <w:pPr>
        <w:pStyle w:val="aa0"/>
        <w:ind w:firstLine="1044"/>
      </w:pPr>
      <w:r>
        <w:rPr>
          <w:b/>
          <w:noProof/>
          <w:sz w:val="52"/>
          <w:szCs w:val="52"/>
          <w:lang w:val="en-US" w:bidi="ar-SA"/>
        </w:rPr>
        <w:drawing>
          <wp:anchor distT="0" distB="0" distL="114300" distR="114300" simplePos="0" relativeHeight="251665408" behindDoc="1" locked="0" layoutInCell="1" allowOverlap="1" wp14:anchorId="73647F0E" wp14:editId="2AF47489">
            <wp:simplePos x="0" y="0"/>
            <wp:positionH relativeFrom="column">
              <wp:posOffset>3612515</wp:posOffset>
            </wp:positionH>
            <wp:positionV relativeFrom="paragraph">
              <wp:posOffset>157480</wp:posOffset>
            </wp:positionV>
            <wp:extent cx="1965960" cy="1743075"/>
            <wp:effectExtent l="0" t="0" r="0" b="9525"/>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九江乔旭公章.jpg"/>
                    <pic:cNvPicPr/>
                  </pic:nvPicPr>
                  <pic:blipFill>
                    <a:blip r:embed="rId10" cstate="print">
                      <a:extLst>
                        <a:ext uri="{BEBA8EAE-BF5A-486C-A8C5-ECC9F3942E4B}">
                          <a14:imgProps xmlns:a14="http://schemas.microsoft.com/office/drawing/2010/main">
                            <a14:imgLayer r:embed="rId9">
                              <a14:imgEffect>
                                <a14:brightnessContrast bright="13000"/>
                              </a14:imgEffect>
                            </a14:imgLayer>
                          </a14:imgProps>
                        </a:ext>
                        <a:ext uri="{28A0092B-C50C-407E-A947-70E740481C1C}">
                          <a14:useLocalDpi xmlns:a14="http://schemas.microsoft.com/office/drawing/2010/main" val="0"/>
                        </a:ext>
                      </a:extLst>
                    </a:blip>
                    <a:stretch>
                      <a:fillRect/>
                    </a:stretch>
                  </pic:blipFill>
                  <pic:spPr>
                    <a:xfrm>
                      <a:off x="0" y="0"/>
                      <a:ext cx="1965960" cy="1743075"/>
                    </a:xfrm>
                    <a:prstGeom prst="rect">
                      <a:avLst/>
                    </a:prstGeom>
                  </pic:spPr>
                </pic:pic>
              </a:graphicData>
            </a:graphic>
            <wp14:sizeRelH relativeFrom="page">
              <wp14:pctWidth>0</wp14:pctWidth>
            </wp14:sizeRelH>
            <wp14:sizeRelV relativeFrom="page">
              <wp14:pctHeight>0</wp14:pctHeight>
            </wp14:sizeRelV>
          </wp:anchor>
        </w:drawing>
      </w:r>
    </w:p>
    <w:p w14:paraId="1526C4FC" w14:textId="77777777" w:rsidR="008B11AE" w:rsidRDefault="008B11AE">
      <w:pPr>
        <w:pStyle w:val="aa0"/>
        <w:ind w:firstLineChars="0" w:firstLine="0"/>
      </w:pPr>
    </w:p>
    <w:p w14:paraId="1526C4FD" w14:textId="77777777" w:rsidR="008B11AE" w:rsidRDefault="008B11AE">
      <w:pPr>
        <w:pStyle w:val="aa0"/>
        <w:ind w:firstLine="480"/>
      </w:pPr>
    </w:p>
    <w:p w14:paraId="1526C4FE" w14:textId="78ED5C8C" w:rsidR="008B11AE" w:rsidRDefault="00800839">
      <w:pPr>
        <w:pStyle w:val="aa0"/>
        <w:wordWrap w:val="0"/>
        <w:ind w:firstLine="480"/>
        <w:jc w:val="right"/>
      </w:pPr>
      <w:r>
        <w:rPr>
          <w:rFonts w:hint="eastAsia"/>
        </w:rPr>
        <w:t>乔旭（九江）企业有限公司</w:t>
      </w:r>
      <w:r w:rsidR="008C6A74">
        <w:t xml:space="preserve">          </w:t>
      </w:r>
    </w:p>
    <w:p w14:paraId="1526C4FF" w14:textId="05A9107B" w:rsidR="008B11AE" w:rsidRDefault="00800839">
      <w:pPr>
        <w:pStyle w:val="aa0"/>
        <w:wordWrap w:val="0"/>
        <w:ind w:firstLine="480"/>
        <w:jc w:val="right"/>
        <w:rPr>
          <w:b/>
          <w:bCs/>
          <w:spacing w:val="-8"/>
          <w:sz w:val="44"/>
          <w:szCs w:val="44"/>
        </w:rPr>
      </w:pPr>
      <w:r>
        <w:t>2018</w:t>
      </w:r>
      <w:r>
        <w:rPr>
          <w:rFonts w:hint="eastAsia"/>
        </w:rPr>
        <w:t>年</w:t>
      </w:r>
      <w:r>
        <w:t>7</w:t>
      </w:r>
      <w:r>
        <w:rPr>
          <w:rFonts w:hint="eastAsia"/>
        </w:rPr>
        <w:t>月</w:t>
      </w:r>
      <w:r w:rsidR="008C6A74">
        <w:t xml:space="preserve">                </w:t>
      </w:r>
    </w:p>
    <w:sdt>
      <w:sdtPr>
        <w:rPr>
          <w:sz w:val="21"/>
        </w:rPr>
        <w:id w:val="147452049"/>
        <w:docPartObj>
          <w:docPartGallery w:val="Table of Contents"/>
          <w:docPartUnique/>
        </w:docPartObj>
      </w:sdtPr>
      <w:sdtEndPr>
        <w:rPr>
          <w:rFonts w:hint="eastAsia"/>
          <w:bCs/>
          <w:spacing w:val="-8"/>
          <w:sz w:val="24"/>
          <w:szCs w:val="44"/>
        </w:rPr>
      </w:sdtEndPr>
      <w:sdtContent>
        <w:p w14:paraId="1526C500" w14:textId="4854D10C" w:rsidR="008B11AE" w:rsidRDefault="00800839">
          <w:pPr>
            <w:spacing w:line="240" w:lineRule="auto"/>
            <w:ind w:firstLineChars="0" w:firstLine="0"/>
            <w:jc w:val="center"/>
          </w:pPr>
          <w:r>
            <w:rPr>
              <w:rFonts w:hint="eastAsia"/>
              <w:sz w:val="21"/>
            </w:rPr>
            <w:t>目录</w:t>
          </w:r>
        </w:p>
        <w:p w14:paraId="1526C501" w14:textId="77777777" w:rsidR="008B11AE" w:rsidRDefault="008C6A74">
          <w:pPr>
            <w:pStyle w:val="TOC1"/>
            <w:tabs>
              <w:tab w:val="right" w:leader="dot" w:pos="9910"/>
            </w:tabs>
            <w:ind w:firstLine="883"/>
          </w:pPr>
          <w:r>
            <w:rPr>
              <w:rFonts w:hint="eastAsia"/>
              <w:b/>
              <w:bCs/>
              <w:spacing w:val="-8"/>
              <w:sz w:val="44"/>
              <w:szCs w:val="44"/>
            </w:rPr>
            <w:fldChar w:fldCharType="begin"/>
          </w:r>
          <w:r>
            <w:rPr>
              <w:rFonts w:hint="eastAsia"/>
              <w:b/>
              <w:bCs/>
              <w:spacing w:val="-8"/>
              <w:sz w:val="44"/>
              <w:szCs w:val="44"/>
            </w:rPr>
            <w:instrText xml:space="preserve">TOC \o "1-3" \h \u </w:instrText>
          </w:r>
          <w:r>
            <w:rPr>
              <w:rFonts w:hint="eastAsia"/>
              <w:b/>
              <w:bCs/>
              <w:spacing w:val="-8"/>
              <w:sz w:val="44"/>
              <w:szCs w:val="44"/>
            </w:rPr>
            <w:fldChar w:fldCharType="separate"/>
          </w:r>
          <w:hyperlink w:anchor="_Toc31582" w:history="1">
            <w:r>
              <w:rPr>
                <w:rFonts w:hint="eastAsia"/>
              </w:rPr>
              <w:t>第一部分 突发环境事件综合应急预案</w:t>
            </w:r>
            <w:r>
              <w:tab/>
            </w:r>
            <w:r>
              <w:fldChar w:fldCharType="begin"/>
            </w:r>
            <w:r>
              <w:instrText xml:space="preserve"> PAGEREF _Toc31582 </w:instrText>
            </w:r>
            <w:r>
              <w:fldChar w:fldCharType="separate"/>
            </w:r>
            <w:r>
              <w:t>7</w:t>
            </w:r>
            <w:r>
              <w:fldChar w:fldCharType="end"/>
            </w:r>
          </w:hyperlink>
        </w:p>
        <w:p w14:paraId="1526C502" w14:textId="77777777" w:rsidR="008B11AE" w:rsidRDefault="009B4AFD">
          <w:pPr>
            <w:pStyle w:val="TOC1"/>
            <w:tabs>
              <w:tab w:val="right" w:leader="dot" w:pos="9910"/>
            </w:tabs>
            <w:ind w:firstLine="480"/>
          </w:pPr>
          <w:hyperlink w:anchor="_Toc6464" w:history="1">
            <w:r w:rsidR="008C6A74">
              <w:rPr>
                <w:rFonts w:hint="eastAsia"/>
                <w:lang w:val="en-US"/>
              </w:rPr>
              <w:t>1、 总则</w:t>
            </w:r>
            <w:r w:rsidR="008C6A74">
              <w:tab/>
            </w:r>
            <w:r w:rsidR="008C6A74">
              <w:fldChar w:fldCharType="begin"/>
            </w:r>
            <w:r w:rsidR="008C6A74">
              <w:instrText xml:space="preserve"> PAGEREF _Toc6464 </w:instrText>
            </w:r>
            <w:r w:rsidR="008C6A74">
              <w:fldChar w:fldCharType="separate"/>
            </w:r>
            <w:r w:rsidR="008C6A74">
              <w:t>7</w:t>
            </w:r>
            <w:r w:rsidR="008C6A74">
              <w:fldChar w:fldCharType="end"/>
            </w:r>
          </w:hyperlink>
        </w:p>
        <w:p w14:paraId="1526C503" w14:textId="77777777" w:rsidR="008B11AE" w:rsidRDefault="009B4AFD">
          <w:pPr>
            <w:pStyle w:val="TOC2"/>
            <w:tabs>
              <w:tab w:val="right" w:leader="dot" w:pos="9910"/>
            </w:tabs>
            <w:ind w:left="480" w:firstLine="480"/>
          </w:pPr>
          <w:hyperlink w:anchor="_Toc29084" w:history="1">
            <w:r w:rsidR="008C6A74">
              <w:rPr>
                <w:rFonts w:hint="eastAsia"/>
                <w:lang w:val="en-US"/>
              </w:rPr>
              <w:t>1.1编制目的</w:t>
            </w:r>
            <w:r w:rsidR="008C6A74">
              <w:tab/>
            </w:r>
            <w:r w:rsidR="008C6A74">
              <w:fldChar w:fldCharType="begin"/>
            </w:r>
            <w:r w:rsidR="008C6A74">
              <w:instrText xml:space="preserve"> PAGEREF _Toc29084 </w:instrText>
            </w:r>
            <w:r w:rsidR="008C6A74">
              <w:fldChar w:fldCharType="separate"/>
            </w:r>
            <w:r w:rsidR="008C6A74">
              <w:t>7</w:t>
            </w:r>
            <w:r w:rsidR="008C6A74">
              <w:fldChar w:fldCharType="end"/>
            </w:r>
          </w:hyperlink>
        </w:p>
        <w:p w14:paraId="1526C504" w14:textId="77777777" w:rsidR="008B11AE" w:rsidRDefault="009B4AFD">
          <w:pPr>
            <w:pStyle w:val="TOC2"/>
            <w:tabs>
              <w:tab w:val="right" w:leader="dot" w:pos="9910"/>
            </w:tabs>
            <w:ind w:left="480" w:firstLine="480"/>
          </w:pPr>
          <w:hyperlink w:anchor="_Toc15151" w:history="1">
            <w:r w:rsidR="008C6A74">
              <w:rPr>
                <w:rFonts w:hint="eastAsia"/>
                <w:lang w:val="en-US"/>
              </w:rPr>
              <w:t>1.2适用范围</w:t>
            </w:r>
            <w:r w:rsidR="008C6A74">
              <w:tab/>
            </w:r>
            <w:r w:rsidR="008C6A74">
              <w:fldChar w:fldCharType="begin"/>
            </w:r>
            <w:r w:rsidR="008C6A74">
              <w:instrText xml:space="preserve"> PAGEREF _Toc15151 </w:instrText>
            </w:r>
            <w:r w:rsidR="008C6A74">
              <w:fldChar w:fldCharType="separate"/>
            </w:r>
            <w:r w:rsidR="008C6A74">
              <w:t>7</w:t>
            </w:r>
            <w:r w:rsidR="008C6A74">
              <w:fldChar w:fldCharType="end"/>
            </w:r>
          </w:hyperlink>
        </w:p>
        <w:p w14:paraId="1526C505" w14:textId="77777777" w:rsidR="008B11AE" w:rsidRDefault="009B4AFD">
          <w:pPr>
            <w:pStyle w:val="TOC2"/>
            <w:tabs>
              <w:tab w:val="right" w:leader="dot" w:pos="9910"/>
            </w:tabs>
            <w:ind w:left="480" w:firstLine="480"/>
          </w:pPr>
          <w:hyperlink w:anchor="_Toc27757" w:history="1">
            <w:r w:rsidR="008C6A74">
              <w:rPr>
                <w:rFonts w:hint="eastAsia"/>
                <w:lang w:val="en-US"/>
              </w:rPr>
              <w:t>1.3编制依据</w:t>
            </w:r>
            <w:r w:rsidR="008C6A74">
              <w:tab/>
            </w:r>
            <w:r w:rsidR="008C6A74">
              <w:fldChar w:fldCharType="begin"/>
            </w:r>
            <w:r w:rsidR="008C6A74">
              <w:instrText xml:space="preserve"> PAGEREF _Toc27757 </w:instrText>
            </w:r>
            <w:r w:rsidR="008C6A74">
              <w:fldChar w:fldCharType="separate"/>
            </w:r>
            <w:r w:rsidR="008C6A74">
              <w:t>7</w:t>
            </w:r>
            <w:r w:rsidR="008C6A74">
              <w:fldChar w:fldCharType="end"/>
            </w:r>
          </w:hyperlink>
        </w:p>
        <w:p w14:paraId="1526C506" w14:textId="77777777" w:rsidR="008B11AE" w:rsidRDefault="009B4AFD">
          <w:pPr>
            <w:pStyle w:val="TOC2"/>
            <w:tabs>
              <w:tab w:val="right" w:leader="dot" w:pos="9910"/>
            </w:tabs>
            <w:ind w:left="480" w:firstLine="480"/>
          </w:pPr>
          <w:hyperlink w:anchor="_Toc23809" w:history="1">
            <w:r w:rsidR="008C6A74">
              <w:rPr>
                <w:rFonts w:hint="eastAsia"/>
                <w:lang w:val="en-US"/>
              </w:rPr>
              <w:t>1.4</w:t>
            </w:r>
            <w:r w:rsidR="008C6A74">
              <w:rPr>
                <w:rFonts w:hint="eastAsia"/>
              </w:rPr>
              <w:t>标准、技术规范</w:t>
            </w:r>
            <w:r w:rsidR="008C6A74">
              <w:tab/>
            </w:r>
            <w:r w:rsidR="008C6A74">
              <w:fldChar w:fldCharType="begin"/>
            </w:r>
            <w:r w:rsidR="008C6A74">
              <w:instrText xml:space="preserve"> PAGEREF _Toc23809 </w:instrText>
            </w:r>
            <w:r w:rsidR="008C6A74">
              <w:fldChar w:fldCharType="separate"/>
            </w:r>
            <w:r w:rsidR="008C6A74">
              <w:t>8</w:t>
            </w:r>
            <w:r w:rsidR="008C6A74">
              <w:fldChar w:fldCharType="end"/>
            </w:r>
          </w:hyperlink>
        </w:p>
        <w:p w14:paraId="1526C507" w14:textId="77777777" w:rsidR="008B11AE" w:rsidRDefault="009B4AFD">
          <w:pPr>
            <w:pStyle w:val="TOC2"/>
            <w:tabs>
              <w:tab w:val="right" w:leader="dot" w:pos="9910"/>
            </w:tabs>
            <w:ind w:left="480" w:firstLine="480"/>
          </w:pPr>
          <w:hyperlink w:anchor="_Toc13257" w:history="1">
            <w:r w:rsidR="008C6A74">
              <w:rPr>
                <w:rFonts w:hint="eastAsia"/>
                <w:lang w:val="en-US"/>
              </w:rPr>
              <w:t>1.5事件分级</w:t>
            </w:r>
            <w:r w:rsidR="008C6A74">
              <w:tab/>
            </w:r>
            <w:r w:rsidR="008C6A74">
              <w:fldChar w:fldCharType="begin"/>
            </w:r>
            <w:r w:rsidR="008C6A74">
              <w:instrText xml:space="preserve"> PAGEREF _Toc13257 </w:instrText>
            </w:r>
            <w:r w:rsidR="008C6A74">
              <w:fldChar w:fldCharType="separate"/>
            </w:r>
            <w:r w:rsidR="008C6A74">
              <w:t>9</w:t>
            </w:r>
            <w:r w:rsidR="008C6A74">
              <w:fldChar w:fldCharType="end"/>
            </w:r>
          </w:hyperlink>
        </w:p>
        <w:p w14:paraId="1526C508" w14:textId="77777777" w:rsidR="008B11AE" w:rsidRDefault="009B4AFD">
          <w:pPr>
            <w:pStyle w:val="TOC3"/>
            <w:tabs>
              <w:tab w:val="right" w:leader="dot" w:pos="9910"/>
            </w:tabs>
            <w:ind w:left="960" w:firstLine="480"/>
          </w:pPr>
          <w:hyperlink w:anchor="_Toc21909" w:history="1">
            <w:r w:rsidR="008C6A74">
              <w:rPr>
                <w:rFonts w:hint="eastAsia"/>
                <w:szCs w:val="24"/>
                <w:lang w:val="en-US"/>
              </w:rPr>
              <w:t>1.5.1</w:t>
            </w:r>
            <w:r w:rsidR="008C6A74">
              <w:rPr>
                <w:rFonts w:hint="eastAsia"/>
                <w:szCs w:val="24"/>
              </w:rPr>
              <w:t>国家突发环境事件分级</w:t>
            </w:r>
            <w:r w:rsidR="008C6A74">
              <w:tab/>
            </w:r>
            <w:r w:rsidR="008C6A74">
              <w:fldChar w:fldCharType="begin"/>
            </w:r>
            <w:r w:rsidR="008C6A74">
              <w:instrText xml:space="preserve"> PAGEREF _Toc21909 </w:instrText>
            </w:r>
            <w:r w:rsidR="008C6A74">
              <w:fldChar w:fldCharType="separate"/>
            </w:r>
            <w:r w:rsidR="008C6A74">
              <w:t>9</w:t>
            </w:r>
            <w:r w:rsidR="008C6A74">
              <w:fldChar w:fldCharType="end"/>
            </w:r>
          </w:hyperlink>
        </w:p>
        <w:p w14:paraId="1526C509" w14:textId="77777777" w:rsidR="008B11AE" w:rsidRDefault="009B4AFD">
          <w:pPr>
            <w:pStyle w:val="TOC3"/>
            <w:tabs>
              <w:tab w:val="right" w:leader="dot" w:pos="9910"/>
            </w:tabs>
            <w:ind w:left="960" w:firstLine="480"/>
          </w:pPr>
          <w:hyperlink w:anchor="_Toc24247" w:history="1">
            <w:r w:rsidR="008C6A74">
              <w:rPr>
                <w:rFonts w:hint="eastAsia"/>
                <w:szCs w:val="24"/>
                <w:lang w:val="en-US"/>
              </w:rPr>
              <w:t>1.5.2</w:t>
            </w:r>
            <w:r w:rsidR="008C6A74">
              <w:rPr>
                <w:rFonts w:hint="eastAsia"/>
                <w:szCs w:val="24"/>
              </w:rPr>
              <w:t>本公司事件分级</w:t>
            </w:r>
            <w:r w:rsidR="008C6A74">
              <w:tab/>
            </w:r>
            <w:r w:rsidR="008C6A74">
              <w:fldChar w:fldCharType="begin"/>
            </w:r>
            <w:r w:rsidR="008C6A74">
              <w:instrText xml:space="preserve"> PAGEREF _Toc24247 </w:instrText>
            </w:r>
            <w:r w:rsidR="008C6A74">
              <w:fldChar w:fldCharType="separate"/>
            </w:r>
            <w:r w:rsidR="008C6A74">
              <w:t>10</w:t>
            </w:r>
            <w:r w:rsidR="008C6A74">
              <w:fldChar w:fldCharType="end"/>
            </w:r>
          </w:hyperlink>
        </w:p>
        <w:p w14:paraId="1526C50A" w14:textId="77777777" w:rsidR="008B11AE" w:rsidRDefault="009B4AFD">
          <w:pPr>
            <w:pStyle w:val="TOC2"/>
            <w:tabs>
              <w:tab w:val="right" w:leader="dot" w:pos="9910"/>
            </w:tabs>
            <w:ind w:left="480" w:firstLine="480"/>
          </w:pPr>
          <w:hyperlink w:anchor="_Toc5361" w:history="1">
            <w:r w:rsidR="008C6A74">
              <w:rPr>
                <w:rFonts w:hint="eastAsia"/>
                <w:lang w:val="en-US"/>
              </w:rPr>
              <w:t>1.6工作原则</w:t>
            </w:r>
            <w:r w:rsidR="008C6A74">
              <w:tab/>
            </w:r>
            <w:r w:rsidR="008C6A74">
              <w:fldChar w:fldCharType="begin"/>
            </w:r>
            <w:r w:rsidR="008C6A74">
              <w:instrText xml:space="preserve"> PAGEREF _Toc5361 </w:instrText>
            </w:r>
            <w:r w:rsidR="008C6A74">
              <w:fldChar w:fldCharType="separate"/>
            </w:r>
            <w:r w:rsidR="008C6A74">
              <w:t>11</w:t>
            </w:r>
            <w:r w:rsidR="008C6A74">
              <w:fldChar w:fldCharType="end"/>
            </w:r>
          </w:hyperlink>
        </w:p>
        <w:p w14:paraId="1526C50B" w14:textId="77777777" w:rsidR="008B11AE" w:rsidRDefault="009B4AFD">
          <w:pPr>
            <w:pStyle w:val="TOC2"/>
            <w:tabs>
              <w:tab w:val="right" w:leader="dot" w:pos="9910"/>
            </w:tabs>
            <w:ind w:left="480" w:firstLine="480"/>
          </w:pPr>
          <w:hyperlink w:anchor="_Toc26069" w:history="1">
            <w:r w:rsidR="008C6A74">
              <w:rPr>
                <w:rFonts w:hint="eastAsia"/>
                <w:lang w:val="en-US"/>
              </w:rPr>
              <w:t>1.7</w:t>
            </w:r>
            <w:r w:rsidR="008C6A74">
              <w:rPr>
                <w:rFonts w:hint="eastAsia"/>
              </w:rPr>
              <w:t>编制步骤</w:t>
            </w:r>
            <w:r w:rsidR="008C6A74">
              <w:tab/>
            </w:r>
            <w:r w:rsidR="008C6A74">
              <w:fldChar w:fldCharType="begin"/>
            </w:r>
            <w:r w:rsidR="008C6A74">
              <w:instrText xml:space="preserve"> PAGEREF _Toc26069 </w:instrText>
            </w:r>
            <w:r w:rsidR="008C6A74">
              <w:fldChar w:fldCharType="separate"/>
            </w:r>
            <w:r w:rsidR="008C6A74">
              <w:t>12</w:t>
            </w:r>
            <w:r w:rsidR="008C6A74">
              <w:fldChar w:fldCharType="end"/>
            </w:r>
          </w:hyperlink>
        </w:p>
        <w:p w14:paraId="1526C50C" w14:textId="77777777" w:rsidR="008B11AE" w:rsidRDefault="009B4AFD">
          <w:pPr>
            <w:pStyle w:val="TOC3"/>
            <w:tabs>
              <w:tab w:val="right" w:leader="dot" w:pos="9910"/>
            </w:tabs>
            <w:ind w:left="960" w:firstLine="480"/>
          </w:pPr>
          <w:hyperlink w:anchor="_Toc7971" w:history="1">
            <w:r w:rsidR="008C6A74">
              <w:rPr>
                <w:rFonts w:hint="eastAsia"/>
                <w:lang w:val="en-US"/>
              </w:rPr>
              <w:t>1.7.1</w:t>
            </w:r>
            <w:r w:rsidR="008C6A74">
              <w:rPr>
                <w:rFonts w:hint="eastAsia"/>
              </w:rPr>
              <w:t>编制</w:t>
            </w:r>
            <w:r w:rsidR="008C6A74">
              <w:t>程序</w:t>
            </w:r>
            <w:r w:rsidR="008C6A74">
              <w:tab/>
            </w:r>
            <w:r w:rsidR="008C6A74">
              <w:fldChar w:fldCharType="begin"/>
            </w:r>
            <w:r w:rsidR="008C6A74">
              <w:instrText xml:space="preserve"> PAGEREF _Toc7971 </w:instrText>
            </w:r>
            <w:r w:rsidR="008C6A74">
              <w:fldChar w:fldCharType="separate"/>
            </w:r>
            <w:r w:rsidR="008C6A74">
              <w:t>12</w:t>
            </w:r>
            <w:r w:rsidR="008C6A74">
              <w:fldChar w:fldCharType="end"/>
            </w:r>
          </w:hyperlink>
        </w:p>
        <w:p w14:paraId="1526C50D" w14:textId="77777777" w:rsidR="008B11AE" w:rsidRDefault="009B4AFD">
          <w:pPr>
            <w:pStyle w:val="TOC3"/>
            <w:tabs>
              <w:tab w:val="right" w:leader="dot" w:pos="9910"/>
            </w:tabs>
            <w:ind w:left="960" w:firstLine="480"/>
          </w:pPr>
          <w:hyperlink w:anchor="_Toc6969" w:history="1">
            <w:r w:rsidR="008C6A74">
              <w:rPr>
                <w:rFonts w:hint="eastAsia"/>
                <w:lang w:val="en-US"/>
              </w:rPr>
              <w:t>1.7.2</w:t>
            </w:r>
            <w:r w:rsidR="008C6A74">
              <w:rPr>
                <w:rFonts w:hint="eastAsia"/>
              </w:rPr>
              <w:t>编制内容</w:t>
            </w:r>
            <w:r w:rsidR="008C6A74">
              <w:tab/>
            </w:r>
            <w:r w:rsidR="008C6A74">
              <w:fldChar w:fldCharType="begin"/>
            </w:r>
            <w:r w:rsidR="008C6A74">
              <w:instrText xml:space="preserve"> PAGEREF _Toc6969 </w:instrText>
            </w:r>
            <w:r w:rsidR="008C6A74">
              <w:fldChar w:fldCharType="separate"/>
            </w:r>
            <w:r w:rsidR="008C6A74">
              <w:t>12</w:t>
            </w:r>
            <w:r w:rsidR="008C6A74">
              <w:fldChar w:fldCharType="end"/>
            </w:r>
          </w:hyperlink>
        </w:p>
        <w:p w14:paraId="1526C50E" w14:textId="77777777" w:rsidR="008B11AE" w:rsidRDefault="009B4AFD">
          <w:pPr>
            <w:pStyle w:val="TOC2"/>
            <w:tabs>
              <w:tab w:val="right" w:leader="dot" w:pos="9910"/>
            </w:tabs>
            <w:ind w:left="480" w:firstLine="480"/>
          </w:pPr>
          <w:hyperlink w:anchor="_Toc27428" w:history="1">
            <w:r w:rsidR="008C6A74">
              <w:rPr>
                <w:rFonts w:hint="eastAsia"/>
                <w:lang w:val="en-US"/>
              </w:rPr>
              <w:t>1.8</w:t>
            </w:r>
            <w:r w:rsidR="008C6A74">
              <w:rPr>
                <w:rFonts w:hint="eastAsia"/>
              </w:rPr>
              <w:t>与上级</w:t>
            </w:r>
            <w:r w:rsidR="008C6A74">
              <w:t>应急预案及其他预案的衔接</w:t>
            </w:r>
            <w:r w:rsidR="008C6A74">
              <w:tab/>
            </w:r>
            <w:r w:rsidR="008C6A74">
              <w:fldChar w:fldCharType="begin"/>
            </w:r>
            <w:r w:rsidR="008C6A74">
              <w:instrText xml:space="preserve"> PAGEREF _Toc27428 </w:instrText>
            </w:r>
            <w:r w:rsidR="008C6A74">
              <w:fldChar w:fldCharType="separate"/>
            </w:r>
            <w:r w:rsidR="008C6A74">
              <w:t>14</w:t>
            </w:r>
            <w:r w:rsidR="008C6A74">
              <w:fldChar w:fldCharType="end"/>
            </w:r>
          </w:hyperlink>
        </w:p>
        <w:p w14:paraId="1526C50F" w14:textId="77777777" w:rsidR="008B11AE" w:rsidRDefault="009B4AFD">
          <w:pPr>
            <w:pStyle w:val="TOC2"/>
            <w:tabs>
              <w:tab w:val="right" w:leader="dot" w:pos="9910"/>
            </w:tabs>
            <w:ind w:left="480" w:firstLine="480"/>
          </w:pPr>
          <w:hyperlink w:anchor="_Toc14925" w:history="1">
            <w:r w:rsidR="008C6A74">
              <w:rPr>
                <w:rFonts w:hint="eastAsia"/>
                <w:lang w:val="en-US"/>
              </w:rPr>
              <w:t>1.9应急预案体系</w:t>
            </w:r>
            <w:r w:rsidR="008C6A74">
              <w:tab/>
            </w:r>
            <w:r w:rsidR="008C6A74">
              <w:fldChar w:fldCharType="begin"/>
            </w:r>
            <w:r w:rsidR="008C6A74">
              <w:instrText xml:space="preserve"> PAGEREF _Toc14925 </w:instrText>
            </w:r>
            <w:r w:rsidR="008C6A74">
              <w:fldChar w:fldCharType="separate"/>
            </w:r>
            <w:r w:rsidR="008C6A74">
              <w:t>14</w:t>
            </w:r>
            <w:r w:rsidR="008C6A74">
              <w:fldChar w:fldCharType="end"/>
            </w:r>
          </w:hyperlink>
        </w:p>
        <w:p w14:paraId="1526C510" w14:textId="77777777" w:rsidR="008B11AE" w:rsidRDefault="009B4AFD">
          <w:pPr>
            <w:pStyle w:val="TOC1"/>
            <w:tabs>
              <w:tab w:val="right" w:leader="dot" w:pos="9910"/>
            </w:tabs>
            <w:ind w:firstLine="480"/>
          </w:pPr>
          <w:hyperlink w:anchor="_Toc11711" w:history="1">
            <w:r w:rsidR="008C6A74">
              <w:rPr>
                <w:rFonts w:hint="eastAsia"/>
                <w:lang w:val="en-US"/>
              </w:rPr>
              <w:t>2、企业概况</w:t>
            </w:r>
            <w:r w:rsidR="008C6A74">
              <w:tab/>
            </w:r>
            <w:r w:rsidR="008C6A74">
              <w:fldChar w:fldCharType="begin"/>
            </w:r>
            <w:r w:rsidR="008C6A74">
              <w:instrText xml:space="preserve"> PAGEREF _Toc11711 </w:instrText>
            </w:r>
            <w:r w:rsidR="008C6A74">
              <w:fldChar w:fldCharType="separate"/>
            </w:r>
            <w:r w:rsidR="008C6A74">
              <w:t>16</w:t>
            </w:r>
            <w:r w:rsidR="008C6A74">
              <w:fldChar w:fldCharType="end"/>
            </w:r>
          </w:hyperlink>
        </w:p>
        <w:p w14:paraId="1526C511" w14:textId="77777777" w:rsidR="008B11AE" w:rsidRDefault="009B4AFD">
          <w:pPr>
            <w:pStyle w:val="TOC2"/>
            <w:tabs>
              <w:tab w:val="right" w:leader="dot" w:pos="9910"/>
            </w:tabs>
            <w:ind w:left="480" w:firstLine="480"/>
          </w:pPr>
          <w:hyperlink w:anchor="_Toc6034" w:history="1">
            <w:r w:rsidR="008C6A74">
              <w:rPr>
                <w:rFonts w:hint="eastAsia"/>
                <w:lang w:val="en-US"/>
              </w:rPr>
              <w:t>2.1企业基本情况</w:t>
            </w:r>
            <w:r w:rsidR="008C6A74">
              <w:tab/>
            </w:r>
            <w:r w:rsidR="008C6A74">
              <w:fldChar w:fldCharType="begin"/>
            </w:r>
            <w:r w:rsidR="008C6A74">
              <w:instrText xml:space="preserve"> PAGEREF _Toc6034 </w:instrText>
            </w:r>
            <w:r w:rsidR="008C6A74">
              <w:fldChar w:fldCharType="separate"/>
            </w:r>
            <w:r w:rsidR="008C6A74">
              <w:t>16</w:t>
            </w:r>
            <w:r w:rsidR="008C6A74">
              <w:fldChar w:fldCharType="end"/>
            </w:r>
          </w:hyperlink>
        </w:p>
        <w:p w14:paraId="1526C512" w14:textId="77777777" w:rsidR="008B11AE" w:rsidRDefault="009B4AFD">
          <w:pPr>
            <w:pStyle w:val="TOC2"/>
            <w:tabs>
              <w:tab w:val="right" w:leader="dot" w:pos="9910"/>
            </w:tabs>
            <w:ind w:left="480" w:firstLine="480"/>
          </w:pPr>
          <w:hyperlink w:anchor="_Toc6350" w:history="1">
            <w:r w:rsidR="008C6A74">
              <w:rPr>
                <w:rFonts w:hint="eastAsia"/>
                <w:lang w:val="en-US"/>
              </w:rPr>
              <w:t>2.2</w:t>
            </w:r>
            <w:r w:rsidR="008C6A74">
              <w:rPr>
                <w:rFonts w:hint="eastAsia"/>
              </w:rPr>
              <w:t>工艺、设备设施概况</w:t>
            </w:r>
            <w:r w:rsidR="008C6A74">
              <w:rPr>
                <w:rFonts w:hint="eastAsia"/>
                <w:lang w:val="en-US"/>
              </w:rPr>
              <w:t>概况</w:t>
            </w:r>
            <w:r w:rsidR="008C6A74">
              <w:tab/>
            </w:r>
            <w:r w:rsidR="008C6A74">
              <w:fldChar w:fldCharType="begin"/>
            </w:r>
            <w:r w:rsidR="008C6A74">
              <w:instrText xml:space="preserve"> PAGEREF _Toc6350 </w:instrText>
            </w:r>
            <w:r w:rsidR="008C6A74">
              <w:fldChar w:fldCharType="separate"/>
            </w:r>
            <w:r w:rsidR="008C6A74">
              <w:t>16</w:t>
            </w:r>
            <w:r w:rsidR="008C6A74">
              <w:fldChar w:fldCharType="end"/>
            </w:r>
          </w:hyperlink>
        </w:p>
        <w:p w14:paraId="1526C513" w14:textId="77777777" w:rsidR="008B11AE" w:rsidRDefault="009B4AFD">
          <w:pPr>
            <w:pStyle w:val="TOC2"/>
            <w:tabs>
              <w:tab w:val="right" w:leader="dot" w:pos="9910"/>
            </w:tabs>
            <w:ind w:left="480" w:firstLine="480"/>
          </w:pPr>
          <w:hyperlink w:anchor="_Toc30573" w:history="1">
            <w:r w:rsidR="008C6A74">
              <w:rPr>
                <w:rFonts w:hint="eastAsia"/>
                <w:lang w:val="en-US"/>
              </w:rPr>
              <w:t>2.3</w:t>
            </w:r>
            <w:r w:rsidR="008C6A74">
              <w:rPr>
                <w:rFonts w:hint="eastAsia"/>
              </w:rPr>
              <w:t>主要原料、产品情况</w:t>
            </w:r>
            <w:r w:rsidR="008C6A74">
              <w:tab/>
            </w:r>
            <w:r w:rsidR="008C6A74">
              <w:fldChar w:fldCharType="begin"/>
            </w:r>
            <w:r w:rsidR="008C6A74">
              <w:instrText xml:space="preserve"> PAGEREF _Toc30573 </w:instrText>
            </w:r>
            <w:r w:rsidR="008C6A74">
              <w:fldChar w:fldCharType="separate"/>
            </w:r>
            <w:r w:rsidR="008C6A74">
              <w:t>18</w:t>
            </w:r>
            <w:r w:rsidR="008C6A74">
              <w:fldChar w:fldCharType="end"/>
            </w:r>
          </w:hyperlink>
        </w:p>
        <w:p w14:paraId="1526C514" w14:textId="77777777" w:rsidR="008B11AE" w:rsidRDefault="009B4AFD">
          <w:pPr>
            <w:pStyle w:val="TOC2"/>
            <w:tabs>
              <w:tab w:val="right" w:leader="dot" w:pos="9910"/>
            </w:tabs>
            <w:ind w:left="480" w:firstLine="480"/>
          </w:pPr>
          <w:hyperlink w:anchor="_Toc6477" w:history="1">
            <w:r w:rsidR="008C6A74">
              <w:rPr>
                <w:rFonts w:hint="eastAsia"/>
                <w:lang w:val="en-US"/>
              </w:rPr>
              <w:t>2.4</w:t>
            </w:r>
            <w:r w:rsidR="008C6A74">
              <w:rPr>
                <w:rFonts w:hint="eastAsia"/>
              </w:rPr>
              <w:t>周边环境概况</w:t>
            </w:r>
            <w:r w:rsidR="008C6A74">
              <w:tab/>
            </w:r>
            <w:r w:rsidR="008C6A74">
              <w:fldChar w:fldCharType="begin"/>
            </w:r>
            <w:r w:rsidR="008C6A74">
              <w:instrText xml:space="preserve"> PAGEREF _Toc6477 </w:instrText>
            </w:r>
            <w:r w:rsidR="008C6A74">
              <w:fldChar w:fldCharType="separate"/>
            </w:r>
            <w:r w:rsidR="008C6A74">
              <w:t>20</w:t>
            </w:r>
            <w:r w:rsidR="008C6A74">
              <w:fldChar w:fldCharType="end"/>
            </w:r>
          </w:hyperlink>
        </w:p>
        <w:p w14:paraId="1526C515" w14:textId="77777777" w:rsidR="008B11AE" w:rsidRDefault="009B4AFD">
          <w:pPr>
            <w:pStyle w:val="TOC3"/>
            <w:tabs>
              <w:tab w:val="right" w:leader="dot" w:pos="9910"/>
            </w:tabs>
            <w:ind w:left="960" w:firstLine="480"/>
          </w:pPr>
          <w:hyperlink w:anchor="_Toc3176" w:history="1">
            <w:r w:rsidR="008C6A74">
              <w:rPr>
                <w:rFonts w:hint="eastAsia"/>
                <w:lang w:val="en-US"/>
              </w:rPr>
              <w:t>2.4.1</w:t>
            </w:r>
            <w:r w:rsidR="008C6A74">
              <w:rPr>
                <w:rFonts w:hint="eastAsia"/>
              </w:rPr>
              <w:t>地理位置</w:t>
            </w:r>
            <w:r w:rsidR="008C6A74">
              <w:tab/>
            </w:r>
            <w:r w:rsidR="008C6A74">
              <w:fldChar w:fldCharType="begin"/>
            </w:r>
            <w:r w:rsidR="008C6A74">
              <w:instrText xml:space="preserve"> PAGEREF _Toc3176 </w:instrText>
            </w:r>
            <w:r w:rsidR="008C6A74">
              <w:fldChar w:fldCharType="separate"/>
            </w:r>
            <w:r w:rsidR="008C6A74">
              <w:t>20</w:t>
            </w:r>
            <w:r w:rsidR="008C6A74">
              <w:fldChar w:fldCharType="end"/>
            </w:r>
          </w:hyperlink>
        </w:p>
        <w:p w14:paraId="1526C516" w14:textId="77777777" w:rsidR="008B11AE" w:rsidRDefault="009B4AFD">
          <w:pPr>
            <w:pStyle w:val="TOC3"/>
            <w:tabs>
              <w:tab w:val="right" w:leader="dot" w:pos="9910"/>
            </w:tabs>
            <w:ind w:left="960" w:firstLine="480"/>
          </w:pPr>
          <w:hyperlink w:anchor="_Toc13072" w:history="1">
            <w:r w:rsidR="008C6A74">
              <w:rPr>
                <w:rFonts w:hint="eastAsia"/>
                <w:lang w:val="en-US"/>
              </w:rPr>
              <w:t>2.4.2</w:t>
            </w:r>
            <w:r w:rsidR="008C6A74">
              <w:rPr>
                <w:rFonts w:hint="eastAsia"/>
              </w:rPr>
              <w:t>自然条件</w:t>
            </w:r>
            <w:r w:rsidR="008C6A74">
              <w:tab/>
            </w:r>
            <w:r w:rsidR="008C6A74">
              <w:fldChar w:fldCharType="begin"/>
            </w:r>
            <w:r w:rsidR="008C6A74">
              <w:instrText xml:space="preserve"> PAGEREF _Toc13072 </w:instrText>
            </w:r>
            <w:r w:rsidR="008C6A74">
              <w:fldChar w:fldCharType="separate"/>
            </w:r>
            <w:r w:rsidR="008C6A74">
              <w:t>20</w:t>
            </w:r>
            <w:r w:rsidR="008C6A74">
              <w:fldChar w:fldCharType="end"/>
            </w:r>
          </w:hyperlink>
        </w:p>
        <w:p w14:paraId="1526C517" w14:textId="77777777" w:rsidR="008B11AE" w:rsidRDefault="009B4AFD">
          <w:pPr>
            <w:pStyle w:val="TOC3"/>
            <w:tabs>
              <w:tab w:val="right" w:leader="dot" w:pos="9910"/>
            </w:tabs>
            <w:ind w:left="960" w:firstLine="480"/>
          </w:pPr>
          <w:hyperlink w:anchor="_Toc24731" w:history="1">
            <w:r w:rsidR="008C6A74">
              <w:rPr>
                <w:rFonts w:hint="eastAsia"/>
                <w:lang w:val="en-US"/>
              </w:rPr>
              <w:t>2.4.3</w:t>
            </w:r>
            <w:r w:rsidR="008C6A74">
              <w:rPr>
                <w:rFonts w:hint="eastAsia"/>
              </w:rPr>
              <w:t>气象条件</w:t>
            </w:r>
            <w:r w:rsidR="008C6A74">
              <w:tab/>
            </w:r>
            <w:r w:rsidR="008C6A74">
              <w:fldChar w:fldCharType="begin"/>
            </w:r>
            <w:r w:rsidR="008C6A74">
              <w:instrText xml:space="preserve"> PAGEREF _Toc24731 </w:instrText>
            </w:r>
            <w:r w:rsidR="008C6A74">
              <w:fldChar w:fldCharType="separate"/>
            </w:r>
            <w:r w:rsidR="008C6A74">
              <w:t>20</w:t>
            </w:r>
            <w:r w:rsidR="008C6A74">
              <w:fldChar w:fldCharType="end"/>
            </w:r>
          </w:hyperlink>
        </w:p>
        <w:p w14:paraId="1526C518" w14:textId="77777777" w:rsidR="008B11AE" w:rsidRDefault="009B4AFD">
          <w:pPr>
            <w:pStyle w:val="TOC3"/>
            <w:tabs>
              <w:tab w:val="right" w:leader="dot" w:pos="9910"/>
            </w:tabs>
            <w:ind w:left="960" w:firstLine="480"/>
          </w:pPr>
          <w:hyperlink w:anchor="_Toc20258" w:history="1">
            <w:r w:rsidR="008C6A74">
              <w:rPr>
                <w:rFonts w:hint="eastAsia"/>
                <w:lang w:val="en-US"/>
              </w:rPr>
              <w:t>2.4.4</w:t>
            </w:r>
            <w:r w:rsidR="008C6A74">
              <w:rPr>
                <w:rFonts w:hint="eastAsia"/>
              </w:rPr>
              <w:t>水文情况</w:t>
            </w:r>
            <w:r w:rsidR="008C6A74">
              <w:tab/>
            </w:r>
            <w:r w:rsidR="008C6A74">
              <w:fldChar w:fldCharType="begin"/>
            </w:r>
            <w:r w:rsidR="008C6A74">
              <w:instrText xml:space="preserve"> PAGEREF _Toc20258 </w:instrText>
            </w:r>
            <w:r w:rsidR="008C6A74">
              <w:fldChar w:fldCharType="separate"/>
            </w:r>
            <w:r w:rsidR="008C6A74">
              <w:t>21</w:t>
            </w:r>
            <w:r w:rsidR="008C6A74">
              <w:fldChar w:fldCharType="end"/>
            </w:r>
          </w:hyperlink>
        </w:p>
        <w:p w14:paraId="1526C519" w14:textId="77777777" w:rsidR="008B11AE" w:rsidRDefault="009B4AFD">
          <w:pPr>
            <w:pStyle w:val="TOC3"/>
            <w:tabs>
              <w:tab w:val="right" w:leader="dot" w:pos="9910"/>
            </w:tabs>
            <w:ind w:left="960" w:firstLine="480"/>
          </w:pPr>
          <w:hyperlink w:anchor="_Toc19208" w:history="1">
            <w:r w:rsidR="008C6A74">
              <w:rPr>
                <w:rFonts w:hint="eastAsia"/>
                <w:lang w:val="en-US"/>
              </w:rPr>
              <w:t>2.4.5</w:t>
            </w:r>
            <w:r w:rsidR="008C6A74">
              <w:rPr>
                <w:rFonts w:hint="eastAsia"/>
              </w:rPr>
              <w:t>周边环境和</w:t>
            </w:r>
            <w:r w:rsidR="008C6A74">
              <w:t>平面布置</w:t>
            </w:r>
            <w:r w:rsidR="008C6A74">
              <w:tab/>
            </w:r>
            <w:r w:rsidR="008C6A74">
              <w:fldChar w:fldCharType="begin"/>
            </w:r>
            <w:r w:rsidR="008C6A74">
              <w:instrText xml:space="preserve"> PAGEREF _Toc19208 </w:instrText>
            </w:r>
            <w:r w:rsidR="008C6A74">
              <w:fldChar w:fldCharType="separate"/>
            </w:r>
            <w:r w:rsidR="008C6A74">
              <w:t>21</w:t>
            </w:r>
            <w:r w:rsidR="008C6A74">
              <w:fldChar w:fldCharType="end"/>
            </w:r>
          </w:hyperlink>
        </w:p>
        <w:p w14:paraId="1526C51A" w14:textId="77777777" w:rsidR="008B11AE" w:rsidRDefault="009B4AFD">
          <w:pPr>
            <w:pStyle w:val="TOC2"/>
            <w:tabs>
              <w:tab w:val="right" w:leader="dot" w:pos="9910"/>
            </w:tabs>
            <w:ind w:left="480" w:firstLine="480"/>
          </w:pPr>
          <w:hyperlink w:anchor="_Toc14866" w:history="1">
            <w:r w:rsidR="008C6A74">
              <w:rPr>
                <w:rFonts w:hint="eastAsia"/>
                <w:lang w:val="en-US"/>
              </w:rPr>
              <w:t>2.5</w:t>
            </w:r>
            <w:r w:rsidR="008C6A74">
              <w:rPr>
                <w:rFonts w:hint="eastAsia"/>
              </w:rPr>
              <w:t xml:space="preserve"> 环境功能区划分</w:t>
            </w:r>
            <w:r w:rsidR="008C6A74">
              <w:tab/>
            </w:r>
            <w:r w:rsidR="008C6A74">
              <w:fldChar w:fldCharType="begin"/>
            </w:r>
            <w:r w:rsidR="008C6A74">
              <w:instrText xml:space="preserve"> PAGEREF _Toc14866 </w:instrText>
            </w:r>
            <w:r w:rsidR="008C6A74">
              <w:fldChar w:fldCharType="separate"/>
            </w:r>
            <w:r w:rsidR="008C6A74">
              <w:t>22</w:t>
            </w:r>
            <w:r w:rsidR="008C6A74">
              <w:fldChar w:fldCharType="end"/>
            </w:r>
          </w:hyperlink>
        </w:p>
        <w:p w14:paraId="1526C51B" w14:textId="77777777" w:rsidR="008B11AE" w:rsidRDefault="009B4AFD">
          <w:pPr>
            <w:pStyle w:val="TOC1"/>
            <w:tabs>
              <w:tab w:val="right" w:leader="dot" w:pos="9910"/>
            </w:tabs>
            <w:ind w:firstLine="480"/>
          </w:pPr>
          <w:hyperlink w:anchor="_Toc22836" w:history="1">
            <w:r w:rsidR="008C6A74">
              <w:rPr>
                <w:rFonts w:hint="eastAsia"/>
                <w:lang w:val="en-US"/>
              </w:rPr>
              <w:t>3、</w:t>
            </w:r>
            <w:r w:rsidR="008C6A74">
              <w:rPr>
                <w:rFonts w:hint="eastAsia"/>
                <w:bCs/>
                <w:szCs w:val="32"/>
              </w:rPr>
              <w:t>环境风险源辨识和</w:t>
            </w:r>
            <w:r w:rsidR="008C6A74">
              <w:rPr>
                <w:rFonts w:hint="eastAsia"/>
                <w:lang w:val="en-US"/>
              </w:rPr>
              <w:t>风险分析</w:t>
            </w:r>
            <w:r w:rsidR="008C6A74">
              <w:tab/>
            </w:r>
            <w:r w:rsidR="008C6A74">
              <w:fldChar w:fldCharType="begin"/>
            </w:r>
            <w:r w:rsidR="008C6A74">
              <w:instrText xml:space="preserve"> PAGEREF _Toc22836 </w:instrText>
            </w:r>
            <w:r w:rsidR="008C6A74">
              <w:fldChar w:fldCharType="separate"/>
            </w:r>
            <w:r w:rsidR="008C6A74">
              <w:t>23</w:t>
            </w:r>
            <w:r w:rsidR="008C6A74">
              <w:fldChar w:fldCharType="end"/>
            </w:r>
          </w:hyperlink>
        </w:p>
        <w:p w14:paraId="1526C51C" w14:textId="77777777" w:rsidR="008B11AE" w:rsidRDefault="009B4AFD">
          <w:pPr>
            <w:pStyle w:val="TOC2"/>
            <w:tabs>
              <w:tab w:val="right" w:leader="dot" w:pos="9910"/>
            </w:tabs>
            <w:ind w:left="480" w:firstLine="480"/>
          </w:pPr>
          <w:hyperlink w:anchor="_Toc14780" w:history="1">
            <w:r w:rsidR="008C6A74">
              <w:rPr>
                <w:rFonts w:hint="eastAsia"/>
                <w:lang w:val="en-US"/>
              </w:rPr>
              <w:t>3.1</w:t>
            </w:r>
            <w:r w:rsidR="008C6A74">
              <w:rPr>
                <w:rFonts w:hint="eastAsia"/>
              </w:rPr>
              <w:t>环境风险源辨识</w:t>
            </w:r>
            <w:r w:rsidR="008C6A74">
              <w:tab/>
            </w:r>
            <w:r w:rsidR="008C6A74">
              <w:fldChar w:fldCharType="begin"/>
            </w:r>
            <w:r w:rsidR="008C6A74">
              <w:instrText xml:space="preserve"> PAGEREF _Toc14780 </w:instrText>
            </w:r>
            <w:r w:rsidR="008C6A74">
              <w:fldChar w:fldCharType="separate"/>
            </w:r>
            <w:r w:rsidR="008C6A74">
              <w:t>23</w:t>
            </w:r>
            <w:r w:rsidR="008C6A74">
              <w:fldChar w:fldCharType="end"/>
            </w:r>
          </w:hyperlink>
        </w:p>
        <w:p w14:paraId="1526C51D" w14:textId="77777777" w:rsidR="008B11AE" w:rsidRDefault="009B4AFD">
          <w:pPr>
            <w:pStyle w:val="TOC2"/>
            <w:tabs>
              <w:tab w:val="right" w:leader="dot" w:pos="9910"/>
            </w:tabs>
            <w:ind w:left="480" w:firstLine="480"/>
          </w:pPr>
          <w:hyperlink w:anchor="_Toc5708" w:history="1">
            <w:r w:rsidR="008C6A74">
              <w:rPr>
                <w:rFonts w:hint="eastAsia"/>
                <w:lang w:val="en-US"/>
              </w:rPr>
              <w:t>3.2环境风险物质</w:t>
            </w:r>
            <w:r w:rsidR="008C6A74">
              <w:tab/>
            </w:r>
            <w:r w:rsidR="008C6A74">
              <w:fldChar w:fldCharType="begin"/>
            </w:r>
            <w:r w:rsidR="008C6A74">
              <w:instrText xml:space="preserve"> PAGEREF _Toc5708 </w:instrText>
            </w:r>
            <w:r w:rsidR="008C6A74">
              <w:fldChar w:fldCharType="separate"/>
            </w:r>
            <w:r w:rsidR="008C6A74">
              <w:t>23</w:t>
            </w:r>
            <w:r w:rsidR="008C6A74">
              <w:fldChar w:fldCharType="end"/>
            </w:r>
          </w:hyperlink>
        </w:p>
        <w:p w14:paraId="1526C51E" w14:textId="77777777" w:rsidR="008B11AE" w:rsidRDefault="009B4AFD">
          <w:pPr>
            <w:pStyle w:val="TOC2"/>
            <w:tabs>
              <w:tab w:val="right" w:leader="dot" w:pos="9910"/>
            </w:tabs>
            <w:ind w:left="480" w:firstLine="480"/>
          </w:pPr>
          <w:hyperlink w:anchor="_Toc7762" w:history="1">
            <w:r w:rsidR="008C6A74">
              <w:rPr>
                <w:rFonts w:hint="eastAsia"/>
              </w:rPr>
              <w:t>3.</w:t>
            </w:r>
            <w:r w:rsidR="008C6A74">
              <w:rPr>
                <w:rFonts w:hint="eastAsia"/>
                <w:lang w:val="en-US"/>
              </w:rPr>
              <w:t>3</w:t>
            </w:r>
            <w:r w:rsidR="008C6A74">
              <w:t>环境风险评估</w:t>
            </w:r>
            <w:r w:rsidR="008C6A74">
              <w:tab/>
            </w:r>
            <w:r w:rsidR="008C6A74">
              <w:fldChar w:fldCharType="begin"/>
            </w:r>
            <w:r w:rsidR="008C6A74">
              <w:instrText xml:space="preserve"> PAGEREF _Toc7762 </w:instrText>
            </w:r>
            <w:r w:rsidR="008C6A74">
              <w:fldChar w:fldCharType="separate"/>
            </w:r>
            <w:r w:rsidR="008C6A74">
              <w:t>32</w:t>
            </w:r>
            <w:r w:rsidR="008C6A74">
              <w:fldChar w:fldCharType="end"/>
            </w:r>
          </w:hyperlink>
        </w:p>
        <w:p w14:paraId="1526C51F" w14:textId="77777777" w:rsidR="008B11AE" w:rsidRDefault="009B4AFD">
          <w:pPr>
            <w:pStyle w:val="TOC2"/>
            <w:tabs>
              <w:tab w:val="right" w:leader="dot" w:pos="9910"/>
            </w:tabs>
            <w:ind w:left="480" w:firstLine="480"/>
          </w:pPr>
          <w:hyperlink w:anchor="_Toc9355" w:history="1">
            <w:r w:rsidR="008C6A74">
              <w:rPr>
                <w:rFonts w:hint="eastAsia"/>
              </w:rPr>
              <w:t>3.</w:t>
            </w:r>
            <w:r w:rsidR="008C6A74">
              <w:rPr>
                <w:rFonts w:hint="eastAsia"/>
                <w:lang w:val="en-US"/>
              </w:rPr>
              <w:t>4</w:t>
            </w:r>
            <w:r w:rsidR="008C6A74">
              <w:rPr>
                <w:rFonts w:hint="eastAsia"/>
              </w:rPr>
              <w:t>环境风险等级</w:t>
            </w:r>
            <w:r w:rsidR="008C6A74">
              <w:tab/>
            </w:r>
            <w:r w:rsidR="008C6A74">
              <w:fldChar w:fldCharType="begin"/>
            </w:r>
            <w:r w:rsidR="008C6A74">
              <w:instrText xml:space="preserve"> PAGEREF _Toc9355 </w:instrText>
            </w:r>
            <w:r w:rsidR="008C6A74">
              <w:fldChar w:fldCharType="separate"/>
            </w:r>
            <w:r w:rsidR="008C6A74">
              <w:t>32</w:t>
            </w:r>
            <w:r w:rsidR="008C6A74">
              <w:fldChar w:fldCharType="end"/>
            </w:r>
          </w:hyperlink>
        </w:p>
        <w:p w14:paraId="1526C520" w14:textId="77777777" w:rsidR="008B11AE" w:rsidRDefault="009B4AFD">
          <w:pPr>
            <w:pStyle w:val="TOC2"/>
            <w:tabs>
              <w:tab w:val="right" w:leader="dot" w:pos="9910"/>
            </w:tabs>
            <w:ind w:left="480" w:firstLine="480"/>
          </w:pPr>
          <w:hyperlink w:anchor="_Toc4272" w:history="1">
            <w:r w:rsidR="008C6A74">
              <w:rPr>
                <w:rFonts w:hint="eastAsia"/>
              </w:rPr>
              <w:t>3</w:t>
            </w:r>
            <w:r w:rsidR="008C6A74">
              <w:t>.</w:t>
            </w:r>
            <w:r w:rsidR="008C6A74">
              <w:rPr>
                <w:rFonts w:hint="eastAsia"/>
                <w:lang w:val="en-US"/>
              </w:rPr>
              <w:t>5</w:t>
            </w:r>
            <w:r w:rsidR="008C6A74">
              <w:rPr>
                <w:rFonts w:hint="eastAsia"/>
              </w:rPr>
              <w:t>环境风险单元</w:t>
            </w:r>
            <w:r w:rsidR="008C6A74">
              <w:tab/>
            </w:r>
            <w:r w:rsidR="008C6A74">
              <w:fldChar w:fldCharType="begin"/>
            </w:r>
            <w:r w:rsidR="008C6A74">
              <w:instrText xml:space="preserve"> PAGEREF _Toc4272 </w:instrText>
            </w:r>
            <w:r w:rsidR="008C6A74">
              <w:fldChar w:fldCharType="separate"/>
            </w:r>
            <w:r w:rsidR="008C6A74">
              <w:t>33</w:t>
            </w:r>
            <w:r w:rsidR="008C6A74">
              <w:fldChar w:fldCharType="end"/>
            </w:r>
          </w:hyperlink>
        </w:p>
        <w:p w14:paraId="1526C521" w14:textId="77777777" w:rsidR="008B11AE" w:rsidRDefault="009B4AFD">
          <w:pPr>
            <w:pStyle w:val="TOC3"/>
            <w:tabs>
              <w:tab w:val="right" w:leader="dot" w:pos="9910"/>
            </w:tabs>
            <w:ind w:left="960" w:firstLine="480"/>
          </w:pPr>
          <w:hyperlink w:anchor="_Toc706" w:history="1">
            <w:r w:rsidR="008C6A74">
              <w:rPr>
                <w:rFonts w:hint="eastAsia"/>
                <w:lang w:val="en-US"/>
              </w:rPr>
              <w:t>3.6.1</w:t>
            </w:r>
            <w:r w:rsidR="008C6A74">
              <w:rPr>
                <w:rFonts w:hint="eastAsia"/>
              </w:rPr>
              <w:t>重大危险源辨识</w:t>
            </w:r>
            <w:r w:rsidR="008C6A74">
              <w:tab/>
            </w:r>
            <w:r w:rsidR="008C6A74">
              <w:fldChar w:fldCharType="begin"/>
            </w:r>
            <w:r w:rsidR="008C6A74">
              <w:instrText xml:space="preserve"> PAGEREF _Toc706 </w:instrText>
            </w:r>
            <w:r w:rsidR="008C6A74">
              <w:fldChar w:fldCharType="separate"/>
            </w:r>
            <w:r w:rsidR="008C6A74">
              <w:t>33</w:t>
            </w:r>
            <w:r w:rsidR="008C6A74">
              <w:fldChar w:fldCharType="end"/>
            </w:r>
          </w:hyperlink>
        </w:p>
        <w:p w14:paraId="1526C522" w14:textId="77777777" w:rsidR="008B11AE" w:rsidRDefault="009B4AFD">
          <w:pPr>
            <w:pStyle w:val="TOC1"/>
            <w:tabs>
              <w:tab w:val="right" w:leader="dot" w:pos="9910"/>
            </w:tabs>
            <w:ind w:firstLine="480"/>
          </w:pPr>
          <w:hyperlink w:anchor="_Toc12348" w:history="1">
            <w:r w:rsidR="008C6A74">
              <w:rPr>
                <w:rFonts w:hint="eastAsia"/>
                <w:lang w:val="en-US"/>
              </w:rPr>
              <w:t>4、应急能力建设</w:t>
            </w:r>
            <w:r w:rsidR="008C6A74">
              <w:tab/>
            </w:r>
            <w:r w:rsidR="008C6A74">
              <w:fldChar w:fldCharType="begin"/>
            </w:r>
            <w:r w:rsidR="008C6A74">
              <w:instrText xml:space="preserve"> PAGEREF _Toc12348 </w:instrText>
            </w:r>
            <w:r w:rsidR="008C6A74">
              <w:fldChar w:fldCharType="separate"/>
            </w:r>
            <w:r w:rsidR="008C6A74">
              <w:t>35</w:t>
            </w:r>
            <w:r w:rsidR="008C6A74">
              <w:fldChar w:fldCharType="end"/>
            </w:r>
          </w:hyperlink>
        </w:p>
        <w:p w14:paraId="1526C523" w14:textId="77777777" w:rsidR="008B11AE" w:rsidRDefault="009B4AFD">
          <w:pPr>
            <w:pStyle w:val="TOC2"/>
            <w:tabs>
              <w:tab w:val="right" w:leader="dot" w:pos="9910"/>
            </w:tabs>
            <w:ind w:left="480" w:firstLine="480"/>
          </w:pPr>
          <w:hyperlink w:anchor="_Toc26415" w:history="1">
            <w:r w:rsidR="008C6A74">
              <w:rPr>
                <w:rFonts w:hint="eastAsia"/>
                <w:lang w:val="en-US"/>
              </w:rPr>
              <w:t>4.</w:t>
            </w:r>
            <w:r w:rsidR="008C6A74">
              <w:rPr>
                <w:rFonts w:hint="eastAsia"/>
              </w:rPr>
              <w:t>1环境风险管理制度评估结论</w:t>
            </w:r>
            <w:r w:rsidR="008C6A74">
              <w:tab/>
            </w:r>
            <w:r w:rsidR="008C6A74">
              <w:fldChar w:fldCharType="begin"/>
            </w:r>
            <w:r w:rsidR="008C6A74">
              <w:instrText xml:space="preserve"> PAGEREF _Toc26415 </w:instrText>
            </w:r>
            <w:r w:rsidR="008C6A74">
              <w:fldChar w:fldCharType="separate"/>
            </w:r>
            <w:r w:rsidR="008C6A74">
              <w:t>35</w:t>
            </w:r>
            <w:r w:rsidR="008C6A74">
              <w:fldChar w:fldCharType="end"/>
            </w:r>
          </w:hyperlink>
        </w:p>
        <w:p w14:paraId="1526C524" w14:textId="77777777" w:rsidR="008B11AE" w:rsidRDefault="009B4AFD">
          <w:pPr>
            <w:pStyle w:val="TOC2"/>
            <w:tabs>
              <w:tab w:val="right" w:leader="dot" w:pos="9910"/>
            </w:tabs>
            <w:ind w:left="480" w:firstLine="480"/>
          </w:pPr>
          <w:hyperlink w:anchor="_Toc25827" w:history="1">
            <w:r w:rsidR="008C6A74">
              <w:rPr>
                <w:rFonts w:hint="eastAsia"/>
                <w:lang w:val="en-US"/>
              </w:rPr>
              <w:t>4.2</w:t>
            </w:r>
            <w:r w:rsidR="008C6A74">
              <w:rPr>
                <w:rFonts w:hint="eastAsia"/>
              </w:rPr>
              <w:t>环境风险防控措施评估结论</w:t>
            </w:r>
            <w:r w:rsidR="008C6A74">
              <w:tab/>
            </w:r>
            <w:r w:rsidR="008C6A74">
              <w:fldChar w:fldCharType="begin"/>
            </w:r>
            <w:r w:rsidR="008C6A74">
              <w:instrText xml:space="preserve"> PAGEREF _Toc25827 </w:instrText>
            </w:r>
            <w:r w:rsidR="008C6A74">
              <w:fldChar w:fldCharType="separate"/>
            </w:r>
            <w:r w:rsidR="008C6A74">
              <w:t>35</w:t>
            </w:r>
            <w:r w:rsidR="008C6A74">
              <w:fldChar w:fldCharType="end"/>
            </w:r>
          </w:hyperlink>
        </w:p>
        <w:p w14:paraId="1526C525" w14:textId="77777777" w:rsidR="008B11AE" w:rsidRDefault="009B4AFD">
          <w:pPr>
            <w:pStyle w:val="TOC2"/>
            <w:tabs>
              <w:tab w:val="right" w:leader="dot" w:pos="9910"/>
            </w:tabs>
            <w:ind w:left="480" w:firstLine="480"/>
          </w:pPr>
          <w:hyperlink w:anchor="_Toc8714" w:history="1">
            <w:r w:rsidR="008C6A74">
              <w:rPr>
                <w:rFonts w:hint="eastAsia"/>
                <w:lang w:val="en-US"/>
              </w:rPr>
              <w:t>4.3</w:t>
            </w:r>
            <w:r w:rsidR="008C6A74">
              <w:rPr>
                <w:rFonts w:hint="eastAsia"/>
              </w:rPr>
              <w:t>环境应急资源评估结论</w:t>
            </w:r>
            <w:r w:rsidR="008C6A74">
              <w:tab/>
            </w:r>
            <w:r w:rsidR="008C6A74">
              <w:fldChar w:fldCharType="begin"/>
            </w:r>
            <w:r w:rsidR="008C6A74">
              <w:instrText xml:space="preserve"> PAGEREF _Toc8714 </w:instrText>
            </w:r>
            <w:r w:rsidR="008C6A74">
              <w:fldChar w:fldCharType="separate"/>
            </w:r>
            <w:r w:rsidR="008C6A74">
              <w:t>35</w:t>
            </w:r>
            <w:r w:rsidR="008C6A74">
              <w:fldChar w:fldCharType="end"/>
            </w:r>
          </w:hyperlink>
        </w:p>
        <w:p w14:paraId="1526C526" w14:textId="77777777" w:rsidR="008B11AE" w:rsidRDefault="009B4AFD">
          <w:pPr>
            <w:pStyle w:val="TOC1"/>
            <w:tabs>
              <w:tab w:val="right" w:leader="dot" w:pos="9910"/>
            </w:tabs>
            <w:ind w:firstLine="480"/>
          </w:pPr>
          <w:hyperlink w:anchor="_Toc11770" w:history="1">
            <w:r w:rsidR="008C6A74">
              <w:rPr>
                <w:rFonts w:hint="eastAsia"/>
                <w:lang w:val="en-US"/>
              </w:rPr>
              <w:t>5、 组织机构与职责</w:t>
            </w:r>
            <w:r w:rsidR="008C6A74">
              <w:tab/>
            </w:r>
            <w:r w:rsidR="008C6A74">
              <w:fldChar w:fldCharType="begin"/>
            </w:r>
            <w:r w:rsidR="008C6A74">
              <w:instrText xml:space="preserve"> PAGEREF _Toc11770 </w:instrText>
            </w:r>
            <w:r w:rsidR="008C6A74">
              <w:fldChar w:fldCharType="separate"/>
            </w:r>
            <w:r w:rsidR="008C6A74">
              <w:t>37</w:t>
            </w:r>
            <w:r w:rsidR="008C6A74">
              <w:fldChar w:fldCharType="end"/>
            </w:r>
          </w:hyperlink>
        </w:p>
        <w:p w14:paraId="1526C527" w14:textId="77777777" w:rsidR="008B11AE" w:rsidRDefault="009B4AFD">
          <w:pPr>
            <w:pStyle w:val="TOC2"/>
            <w:tabs>
              <w:tab w:val="right" w:leader="dot" w:pos="9910"/>
            </w:tabs>
            <w:ind w:left="480" w:firstLine="480"/>
          </w:pPr>
          <w:hyperlink w:anchor="_Toc19821" w:history="1">
            <w:r w:rsidR="008C6A74">
              <w:rPr>
                <w:rFonts w:hint="eastAsia"/>
                <w:lang w:val="en-US"/>
              </w:rPr>
              <w:t>5.1组织机构</w:t>
            </w:r>
            <w:r w:rsidR="008C6A74">
              <w:tab/>
            </w:r>
            <w:r w:rsidR="008C6A74">
              <w:fldChar w:fldCharType="begin"/>
            </w:r>
            <w:r w:rsidR="008C6A74">
              <w:instrText xml:space="preserve"> PAGEREF _Toc19821 </w:instrText>
            </w:r>
            <w:r w:rsidR="008C6A74">
              <w:fldChar w:fldCharType="separate"/>
            </w:r>
            <w:r w:rsidR="008C6A74">
              <w:t>37</w:t>
            </w:r>
            <w:r w:rsidR="008C6A74">
              <w:fldChar w:fldCharType="end"/>
            </w:r>
          </w:hyperlink>
        </w:p>
        <w:p w14:paraId="1526C528" w14:textId="77777777" w:rsidR="008B11AE" w:rsidRDefault="009B4AFD">
          <w:pPr>
            <w:pStyle w:val="TOC2"/>
            <w:tabs>
              <w:tab w:val="right" w:leader="dot" w:pos="9910"/>
            </w:tabs>
            <w:ind w:left="480" w:firstLine="480"/>
          </w:pPr>
          <w:hyperlink w:anchor="_Toc15613" w:history="1">
            <w:r w:rsidR="008C6A74">
              <w:rPr>
                <w:rFonts w:hint="eastAsia"/>
                <w:lang w:val="en-US"/>
              </w:rPr>
              <w:t>5.2职责</w:t>
            </w:r>
            <w:r w:rsidR="008C6A74">
              <w:tab/>
            </w:r>
            <w:r w:rsidR="008C6A74">
              <w:fldChar w:fldCharType="begin"/>
            </w:r>
            <w:r w:rsidR="008C6A74">
              <w:instrText xml:space="preserve"> PAGEREF _Toc15613 </w:instrText>
            </w:r>
            <w:r w:rsidR="008C6A74">
              <w:fldChar w:fldCharType="separate"/>
            </w:r>
            <w:r w:rsidR="008C6A74">
              <w:t>38</w:t>
            </w:r>
            <w:r w:rsidR="008C6A74">
              <w:fldChar w:fldCharType="end"/>
            </w:r>
          </w:hyperlink>
        </w:p>
        <w:p w14:paraId="1526C529" w14:textId="77777777" w:rsidR="008B11AE" w:rsidRDefault="009B4AFD">
          <w:pPr>
            <w:pStyle w:val="TOC3"/>
            <w:tabs>
              <w:tab w:val="right" w:leader="dot" w:pos="9910"/>
            </w:tabs>
            <w:ind w:left="960" w:firstLine="480"/>
          </w:pPr>
          <w:hyperlink w:anchor="_Toc32128" w:history="1">
            <w:r w:rsidR="008C6A74">
              <w:rPr>
                <w:rFonts w:hint="eastAsia"/>
                <w:lang w:val="en-US"/>
              </w:rPr>
              <w:t>5.2.1</w:t>
            </w:r>
            <w:r w:rsidR="008C6A74">
              <w:rPr>
                <w:rFonts w:hint="eastAsia"/>
              </w:rPr>
              <w:t>总指挥职责</w:t>
            </w:r>
            <w:r w:rsidR="008C6A74">
              <w:tab/>
            </w:r>
            <w:r w:rsidR="008C6A74">
              <w:fldChar w:fldCharType="begin"/>
            </w:r>
            <w:r w:rsidR="008C6A74">
              <w:instrText xml:space="preserve"> PAGEREF _Toc32128 </w:instrText>
            </w:r>
            <w:r w:rsidR="008C6A74">
              <w:fldChar w:fldCharType="separate"/>
            </w:r>
            <w:r w:rsidR="008C6A74">
              <w:t>38</w:t>
            </w:r>
            <w:r w:rsidR="008C6A74">
              <w:fldChar w:fldCharType="end"/>
            </w:r>
          </w:hyperlink>
        </w:p>
        <w:p w14:paraId="1526C52A" w14:textId="77777777" w:rsidR="008B11AE" w:rsidRDefault="009B4AFD">
          <w:pPr>
            <w:pStyle w:val="TOC3"/>
            <w:tabs>
              <w:tab w:val="right" w:leader="dot" w:pos="9910"/>
            </w:tabs>
            <w:ind w:left="960" w:firstLine="480"/>
          </w:pPr>
          <w:hyperlink w:anchor="_Toc25485" w:history="1">
            <w:r w:rsidR="008C6A74">
              <w:rPr>
                <w:rFonts w:hint="eastAsia"/>
                <w:lang w:val="en-US"/>
              </w:rPr>
              <w:t>5.2.2</w:t>
            </w:r>
            <w:r w:rsidR="008C6A74">
              <w:rPr>
                <w:rFonts w:hint="eastAsia"/>
              </w:rPr>
              <w:t>副总指挥职责</w:t>
            </w:r>
            <w:r w:rsidR="008C6A74">
              <w:tab/>
            </w:r>
            <w:r w:rsidR="008C6A74">
              <w:fldChar w:fldCharType="begin"/>
            </w:r>
            <w:r w:rsidR="008C6A74">
              <w:instrText xml:space="preserve"> PAGEREF _Toc25485 </w:instrText>
            </w:r>
            <w:r w:rsidR="008C6A74">
              <w:fldChar w:fldCharType="separate"/>
            </w:r>
            <w:r w:rsidR="008C6A74">
              <w:t>38</w:t>
            </w:r>
            <w:r w:rsidR="008C6A74">
              <w:fldChar w:fldCharType="end"/>
            </w:r>
          </w:hyperlink>
        </w:p>
        <w:p w14:paraId="1526C52B" w14:textId="77777777" w:rsidR="008B11AE" w:rsidRDefault="009B4AFD">
          <w:pPr>
            <w:pStyle w:val="TOC3"/>
            <w:tabs>
              <w:tab w:val="right" w:leader="dot" w:pos="9910"/>
            </w:tabs>
            <w:ind w:left="960" w:firstLine="480"/>
          </w:pPr>
          <w:hyperlink w:anchor="_Toc31510" w:history="1">
            <w:r w:rsidR="008C6A74">
              <w:rPr>
                <w:rFonts w:hint="eastAsia"/>
                <w:lang w:val="en-US"/>
              </w:rPr>
              <w:t>5.2.3</w:t>
            </w:r>
            <w:r w:rsidR="008C6A74">
              <w:rPr>
                <w:rFonts w:hint="eastAsia"/>
              </w:rPr>
              <w:t>成员职责</w:t>
            </w:r>
            <w:r w:rsidR="008C6A74">
              <w:tab/>
            </w:r>
            <w:r w:rsidR="008C6A74">
              <w:fldChar w:fldCharType="begin"/>
            </w:r>
            <w:r w:rsidR="008C6A74">
              <w:instrText xml:space="preserve"> PAGEREF _Toc31510 </w:instrText>
            </w:r>
            <w:r w:rsidR="008C6A74">
              <w:fldChar w:fldCharType="separate"/>
            </w:r>
            <w:r w:rsidR="008C6A74">
              <w:t>38</w:t>
            </w:r>
            <w:r w:rsidR="008C6A74">
              <w:fldChar w:fldCharType="end"/>
            </w:r>
          </w:hyperlink>
        </w:p>
        <w:p w14:paraId="1526C52C" w14:textId="77777777" w:rsidR="008B11AE" w:rsidRDefault="009B4AFD">
          <w:pPr>
            <w:pStyle w:val="TOC3"/>
            <w:tabs>
              <w:tab w:val="right" w:leader="dot" w:pos="9910"/>
            </w:tabs>
            <w:ind w:left="960" w:firstLine="480"/>
          </w:pPr>
          <w:hyperlink w:anchor="_Toc22043" w:history="1">
            <w:r w:rsidR="008C6A74">
              <w:rPr>
                <w:rFonts w:hint="eastAsia"/>
                <w:lang w:val="en-US"/>
              </w:rPr>
              <w:t>5.2.4</w:t>
            </w:r>
            <w:r w:rsidR="008C6A74">
              <w:rPr>
                <w:rFonts w:hint="eastAsia"/>
              </w:rPr>
              <w:t>外部指挥与协调</w:t>
            </w:r>
            <w:r w:rsidR="008C6A74">
              <w:tab/>
            </w:r>
            <w:r w:rsidR="008C6A74">
              <w:fldChar w:fldCharType="begin"/>
            </w:r>
            <w:r w:rsidR="008C6A74">
              <w:instrText xml:space="preserve"> PAGEREF _Toc22043 </w:instrText>
            </w:r>
            <w:r w:rsidR="008C6A74">
              <w:fldChar w:fldCharType="separate"/>
            </w:r>
            <w:r w:rsidR="008C6A74">
              <w:t>38</w:t>
            </w:r>
            <w:r w:rsidR="008C6A74">
              <w:fldChar w:fldCharType="end"/>
            </w:r>
          </w:hyperlink>
        </w:p>
        <w:p w14:paraId="1526C52D" w14:textId="77777777" w:rsidR="008B11AE" w:rsidRDefault="009B4AFD">
          <w:pPr>
            <w:pStyle w:val="TOC3"/>
            <w:tabs>
              <w:tab w:val="right" w:leader="dot" w:pos="9910"/>
            </w:tabs>
            <w:ind w:left="960" w:firstLine="480"/>
          </w:pPr>
          <w:hyperlink w:anchor="_Toc9244" w:history="1">
            <w:r w:rsidR="008C6A74">
              <w:rPr>
                <w:rFonts w:hint="eastAsia"/>
                <w:lang w:val="en-US"/>
              </w:rPr>
              <w:t>5.2.5各组织部职责</w:t>
            </w:r>
            <w:r w:rsidR="008C6A74">
              <w:tab/>
            </w:r>
            <w:r w:rsidR="008C6A74">
              <w:fldChar w:fldCharType="begin"/>
            </w:r>
            <w:r w:rsidR="008C6A74">
              <w:instrText xml:space="preserve"> PAGEREF _Toc9244 </w:instrText>
            </w:r>
            <w:r w:rsidR="008C6A74">
              <w:fldChar w:fldCharType="separate"/>
            </w:r>
            <w:r w:rsidR="008C6A74">
              <w:t>39</w:t>
            </w:r>
            <w:r w:rsidR="008C6A74">
              <w:fldChar w:fldCharType="end"/>
            </w:r>
          </w:hyperlink>
        </w:p>
        <w:p w14:paraId="1526C52E" w14:textId="77777777" w:rsidR="008B11AE" w:rsidRDefault="009B4AFD">
          <w:pPr>
            <w:pStyle w:val="TOC1"/>
            <w:tabs>
              <w:tab w:val="right" w:leader="dot" w:pos="9910"/>
            </w:tabs>
            <w:ind w:firstLine="480"/>
          </w:pPr>
          <w:hyperlink w:anchor="_Toc4381" w:history="1">
            <w:r w:rsidR="008C6A74">
              <w:rPr>
                <w:rFonts w:hint="eastAsia"/>
                <w:lang w:val="en-US"/>
              </w:rPr>
              <w:t>6</w:t>
            </w:r>
            <w:r w:rsidR="008C6A74">
              <w:t>预防</w:t>
            </w:r>
            <w:r w:rsidR="008C6A74">
              <w:rPr>
                <w:rFonts w:hint="eastAsia"/>
              </w:rPr>
              <w:t>、</w:t>
            </w:r>
            <w:r w:rsidR="008C6A74">
              <w:t>预警及信息报告</w:t>
            </w:r>
            <w:r w:rsidR="008C6A74">
              <w:tab/>
            </w:r>
            <w:r w:rsidR="008C6A74">
              <w:fldChar w:fldCharType="begin"/>
            </w:r>
            <w:r w:rsidR="008C6A74">
              <w:instrText xml:space="preserve"> PAGEREF _Toc4381 </w:instrText>
            </w:r>
            <w:r w:rsidR="008C6A74">
              <w:fldChar w:fldCharType="separate"/>
            </w:r>
            <w:r w:rsidR="008C6A74">
              <w:t>42</w:t>
            </w:r>
            <w:r w:rsidR="008C6A74">
              <w:fldChar w:fldCharType="end"/>
            </w:r>
          </w:hyperlink>
        </w:p>
        <w:p w14:paraId="1526C52F" w14:textId="77777777" w:rsidR="008B11AE" w:rsidRDefault="009B4AFD">
          <w:pPr>
            <w:pStyle w:val="TOC2"/>
            <w:tabs>
              <w:tab w:val="right" w:leader="dot" w:pos="9910"/>
            </w:tabs>
            <w:ind w:left="480" w:firstLine="480"/>
          </w:pPr>
          <w:hyperlink w:anchor="_Toc10371" w:history="1">
            <w:r w:rsidR="008C6A74">
              <w:rPr>
                <w:rFonts w:hint="eastAsia"/>
                <w:lang w:val="en-US"/>
              </w:rPr>
              <w:t>6.1预防</w:t>
            </w:r>
            <w:r w:rsidR="008C6A74">
              <w:tab/>
            </w:r>
            <w:r w:rsidR="008C6A74">
              <w:fldChar w:fldCharType="begin"/>
            </w:r>
            <w:r w:rsidR="008C6A74">
              <w:instrText xml:space="preserve"> PAGEREF _Toc10371 </w:instrText>
            </w:r>
            <w:r w:rsidR="008C6A74">
              <w:fldChar w:fldCharType="separate"/>
            </w:r>
            <w:r w:rsidR="008C6A74">
              <w:t>42</w:t>
            </w:r>
            <w:r w:rsidR="008C6A74">
              <w:fldChar w:fldCharType="end"/>
            </w:r>
          </w:hyperlink>
        </w:p>
        <w:p w14:paraId="1526C530" w14:textId="77777777" w:rsidR="008B11AE" w:rsidRDefault="009B4AFD">
          <w:pPr>
            <w:pStyle w:val="TOC2"/>
            <w:tabs>
              <w:tab w:val="right" w:leader="dot" w:pos="9910"/>
            </w:tabs>
            <w:ind w:left="480" w:firstLine="480"/>
          </w:pPr>
          <w:hyperlink w:anchor="_Toc23749" w:history="1">
            <w:r w:rsidR="008C6A74">
              <w:rPr>
                <w:rFonts w:hint="eastAsia"/>
              </w:rPr>
              <w:t>6</w:t>
            </w:r>
            <w:r w:rsidR="008C6A74">
              <w:t>.2</w:t>
            </w:r>
            <w:r w:rsidR="008C6A74">
              <w:rPr>
                <w:rFonts w:hint="eastAsia"/>
              </w:rPr>
              <w:t xml:space="preserve"> </w:t>
            </w:r>
            <w:r w:rsidR="008C6A74">
              <w:t>预警</w:t>
            </w:r>
            <w:r w:rsidR="008C6A74">
              <w:tab/>
            </w:r>
            <w:r w:rsidR="008C6A74">
              <w:fldChar w:fldCharType="begin"/>
            </w:r>
            <w:r w:rsidR="008C6A74">
              <w:instrText xml:space="preserve"> PAGEREF _Toc23749 </w:instrText>
            </w:r>
            <w:r w:rsidR="008C6A74">
              <w:fldChar w:fldCharType="separate"/>
            </w:r>
            <w:r w:rsidR="008C6A74">
              <w:t>42</w:t>
            </w:r>
            <w:r w:rsidR="008C6A74">
              <w:fldChar w:fldCharType="end"/>
            </w:r>
          </w:hyperlink>
        </w:p>
        <w:p w14:paraId="1526C531" w14:textId="77777777" w:rsidR="008B11AE" w:rsidRDefault="009B4AFD">
          <w:pPr>
            <w:pStyle w:val="TOC3"/>
            <w:tabs>
              <w:tab w:val="right" w:leader="dot" w:pos="9910"/>
            </w:tabs>
            <w:ind w:left="960" w:firstLine="480"/>
          </w:pPr>
          <w:hyperlink w:anchor="_Toc20374" w:history="1">
            <w:r w:rsidR="008C6A74">
              <w:rPr>
                <w:rFonts w:hint="eastAsia"/>
                <w:lang w:val="en-US"/>
              </w:rPr>
              <w:t>6.2.1</w:t>
            </w:r>
            <w:r w:rsidR="008C6A74">
              <w:t>预警的条件</w:t>
            </w:r>
            <w:r w:rsidR="008C6A74">
              <w:tab/>
            </w:r>
            <w:r w:rsidR="008C6A74">
              <w:fldChar w:fldCharType="begin"/>
            </w:r>
            <w:r w:rsidR="008C6A74">
              <w:instrText xml:space="preserve"> PAGEREF _Toc20374 </w:instrText>
            </w:r>
            <w:r w:rsidR="008C6A74">
              <w:fldChar w:fldCharType="separate"/>
            </w:r>
            <w:r w:rsidR="008C6A74">
              <w:t>42</w:t>
            </w:r>
            <w:r w:rsidR="008C6A74">
              <w:fldChar w:fldCharType="end"/>
            </w:r>
          </w:hyperlink>
        </w:p>
        <w:p w14:paraId="1526C532" w14:textId="77777777" w:rsidR="008B11AE" w:rsidRDefault="009B4AFD">
          <w:pPr>
            <w:pStyle w:val="TOC3"/>
            <w:tabs>
              <w:tab w:val="right" w:leader="dot" w:pos="9910"/>
            </w:tabs>
            <w:ind w:left="960" w:firstLine="480"/>
          </w:pPr>
          <w:hyperlink w:anchor="_Toc2957" w:history="1">
            <w:r w:rsidR="008C6A74">
              <w:rPr>
                <w:rFonts w:hint="eastAsia"/>
                <w:lang w:val="en-US"/>
              </w:rPr>
              <w:t>6.2.2</w:t>
            </w:r>
            <w:r w:rsidR="008C6A74">
              <w:t>预警措施</w:t>
            </w:r>
            <w:r w:rsidR="008C6A74">
              <w:tab/>
            </w:r>
            <w:r w:rsidR="008C6A74">
              <w:fldChar w:fldCharType="begin"/>
            </w:r>
            <w:r w:rsidR="008C6A74">
              <w:instrText xml:space="preserve"> PAGEREF _Toc2957 </w:instrText>
            </w:r>
            <w:r w:rsidR="008C6A74">
              <w:fldChar w:fldCharType="separate"/>
            </w:r>
            <w:r w:rsidR="008C6A74">
              <w:t>42</w:t>
            </w:r>
            <w:r w:rsidR="008C6A74">
              <w:fldChar w:fldCharType="end"/>
            </w:r>
          </w:hyperlink>
        </w:p>
        <w:p w14:paraId="1526C533" w14:textId="77777777" w:rsidR="008B11AE" w:rsidRDefault="009B4AFD">
          <w:pPr>
            <w:pStyle w:val="TOC3"/>
            <w:tabs>
              <w:tab w:val="right" w:leader="dot" w:pos="9910"/>
            </w:tabs>
            <w:ind w:left="960" w:firstLine="480"/>
          </w:pPr>
          <w:hyperlink w:anchor="_Toc4309" w:history="1">
            <w:r w:rsidR="008C6A74">
              <w:rPr>
                <w:rFonts w:hint="eastAsia"/>
                <w:lang w:val="en-US"/>
              </w:rPr>
              <w:t>6.2.3</w:t>
            </w:r>
            <w:r w:rsidR="008C6A74">
              <w:t>预警解除</w:t>
            </w:r>
            <w:r w:rsidR="008C6A74">
              <w:tab/>
            </w:r>
            <w:r w:rsidR="008C6A74">
              <w:fldChar w:fldCharType="begin"/>
            </w:r>
            <w:r w:rsidR="008C6A74">
              <w:instrText xml:space="preserve"> PAGEREF _Toc4309 </w:instrText>
            </w:r>
            <w:r w:rsidR="008C6A74">
              <w:fldChar w:fldCharType="separate"/>
            </w:r>
            <w:r w:rsidR="008C6A74">
              <w:t>43</w:t>
            </w:r>
            <w:r w:rsidR="008C6A74">
              <w:fldChar w:fldCharType="end"/>
            </w:r>
          </w:hyperlink>
        </w:p>
        <w:p w14:paraId="1526C534" w14:textId="77777777" w:rsidR="008B11AE" w:rsidRDefault="009B4AFD">
          <w:pPr>
            <w:pStyle w:val="TOC2"/>
            <w:tabs>
              <w:tab w:val="right" w:leader="dot" w:pos="9910"/>
            </w:tabs>
            <w:ind w:left="480" w:firstLine="480"/>
          </w:pPr>
          <w:hyperlink w:anchor="_Toc12831" w:history="1">
            <w:r w:rsidR="008C6A74">
              <w:rPr>
                <w:rFonts w:hint="eastAsia"/>
              </w:rPr>
              <w:t>6</w:t>
            </w:r>
            <w:r w:rsidR="008C6A74">
              <w:t>.</w:t>
            </w:r>
            <w:r w:rsidR="008C6A74">
              <w:rPr>
                <w:rFonts w:hint="eastAsia"/>
              </w:rPr>
              <w:t>3 信息</w:t>
            </w:r>
            <w:r w:rsidR="008C6A74">
              <w:t>报告</w:t>
            </w:r>
            <w:r w:rsidR="008C6A74">
              <w:tab/>
            </w:r>
            <w:r w:rsidR="008C6A74">
              <w:fldChar w:fldCharType="begin"/>
            </w:r>
            <w:r w:rsidR="008C6A74">
              <w:instrText xml:space="preserve"> PAGEREF _Toc12831 </w:instrText>
            </w:r>
            <w:r w:rsidR="008C6A74">
              <w:fldChar w:fldCharType="separate"/>
            </w:r>
            <w:r w:rsidR="008C6A74">
              <w:t>43</w:t>
            </w:r>
            <w:r w:rsidR="008C6A74">
              <w:fldChar w:fldCharType="end"/>
            </w:r>
          </w:hyperlink>
        </w:p>
        <w:p w14:paraId="1526C535" w14:textId="77777777" w:rsidR="008B11AE" w:rsidRDefault="009B4AFD">
          <w:pPr>
            <w:pStyle w:val="TOC3"/>
            <w:tabs>
              <w:tab w:val="right" w:leader="dot" w:pos="9910"/>
            </w:tabs>
            <w:ind w:left="960" w:firstLine="480"/>
          </w:pPr>
          <w:hyperlink w:anchor="_Toc25805" w:history="1">
            <w:r w:rsidR="008C6A74">
              <w:rPr>
                <w:rFonts w:hint="eastAsia"/>
                <w:lang w:val="en-US"/>
              </w:rPr>
              <w:t>6.3.1</w:t>
            </w:r>
            <w:r w:rsidR="008C6A74">
              <w:rPr>
                <w:rFonts w:hint="eastAsia"/>
              </w:rPr>
              <w:t>信息报告与处理</w:t>
            </w:r>
            <w:r w:rsidR="008C6A74">
              <w:tab/>
            </w:r>
            <w:r w:rsidR="008C6A74">
              <w:fldChar w:fldCharType="begin"/>
            </w:r>
            <w:r w:rsidR="008C6A74">
              <w:instrText xml:space="preserve"> PAGEREF _Toc25805 </w:instrText>
            </w:r>
            <w:r w:rsidR="008C6A74">
              <w:fldChar w:fldCharType="separate"/>
            </w:r>
            <w:r w:rsidR="008C6A74">
              <w:t>43</w:t>
            </w:r>
            <w:r w:rsidR="008C6A74">
              <w:fldChar w:fldCharType="end"/>
            </w:r>
          </w:hyperlink>
        </w:p>
        <w:p w14:paraId="1526C536" w14:textId="77777777" w:rsidR="008B11AE" w:rsidRDefault="009B4AFD">
          <w:pPr>
            <w:pStyle w:val="TOC3"/>
            <w:tabs>
              <w:tab w:val="right" w:leader="dot" w:pos="9910"/>
            </w:tabs>
            <w:ind w:left="960" w:firstLine="480"/>
          </w:pPr>
          <w:hyperlink w:anchor="_Toc19283" w:history="1">
            <w:r w:rsidR="008C6A74">
              <w:rPr>
                <w:rFonts w:hint="eastAsia"/>
                <w:lang w:val="en-US"/>
              </w:rPr>
              <w:t>6.3.2</w:t>
            </w:r>
            <w:r w:rsidR="008C6A74">
              <w:rPr>
                <w:rFonts w:hint="eastAsia"/>
              </w:rPr>
              <w:t>信息通报</w:t>
            </w:r>
            <w:r w:rsidR="008C6A74">
              <w:tab/>
            </w:r>
            <w:r w:rsidR="008C6A74">
              <w:fldChar w:fldCharType="begin"/>
            </w:r>
            <w:r w:rsidR="008C6A74">
              <w:instrText xml:space="preserve"> PAGEREF _Toc19283 </w:instrText>
            </w:r>
            <w:r w:rsidR="008C6A74">
              <w:fldChar w:fldCharType="separate"/>
            </w:r>
            <w:r w:rsidR="008C6A74">
              <w:t>44</w:t>
            </w:r>
            <w:r w:rsidR="008C6A74">
              <w:fldChar w:fldCharType="end"/>
            </w:r>
          </w:hyperlink>
        </w:p>
        <w:p w14:paraId="1526C537" w14:textId="77777777" w:rsidR="008B11AE" w:rsidRDefault="009B4AFD">
          <w:pPr>
            <w:pStyle w:val="TOC1"/>
            <w:tabs>
              <w:tab w:val="right" w:leader="dot" w:pos="9910"/>
            </w:tabs>
            <w:ind w:firstLine="480"/>
          </w:pPr>
          <w:hyperlink w:anchor="_Toc5505" w:history="1">
            <w:r w:rsidR="008C6A74">
              <w:rPr>
                <w:rFonts w:hint="eastAsia"/>
                <w:lang w:val="en-US"/>
              </w:rPr>
              <w:t>7、应急响应</w:t>
            </w:r>
            <w:r w:rsidR="008C6A74">
              <w:tab/>
            </w:r>
            <w:r w:rsidR="008C6A74">
              <w:fldChar w:fldCharType="begin"/>
            </w:r>
            <w:r w:rsidR="008C6A74">
              <w:instrText xml:space="preserve"> PAGEREF _Toc5505 </w:instrText>
            </w:r>
            <w:r w:rsidR="008C6A74">
              <w:fldChar w:fldCharType="separate"/>
            </w:r>
            <w:r w:rsidR="008C6A74">
              <w:t>45</w:t>
            </w:r>
            <w:r w:rsidR="008C6A74">
              <w:fldChar w:fldCharType="end"/>
            </w:r>
          </w:hyperlink>
        </w:p>
        <w:p w14:paraId="1526C538" w14:textId="77777777" w:rsidR="008B11AE" w:rsidRDefault="009B4AFD">
          <w:pPr>
            <w:pStyle w:val="TOC2"/>
            <w:tabs>
              <w:tab w:val="right" w:leader="dot" w:pos="9910"/>
            </w:tabs>
            <w:ind w:left="480" w:firstLine="480"/>
          </w:pPr>
          <w:hyperlink w:anchor="_Toc4451" w:history="1">
            <w:r w:rsidR="008C6A74">
              <w:rPr>
                <w:rFonts w:hint="eastAsia"/>
              </w:rPr>
              <w:t>7</w:t>
            </w:r>
            <w:r w:rsidR="008C6A74">
              <w:t>.1 响应</w:t>
            </w:r>
            <w:r w:rsidR="008C6A74">
              <w:rPr>
                <w:rFonts w:hint="eastAsia"/>
              </w:rPr>
              <w:t>分级</w:t>
            </w:r>
            <w:r w:rsidR="008C6A74">
              <w:tab/>
            </w:r>
            <w:r w:rsidR="008C6A74">
              <w:fldChar w:fldCharType="begin"/>
            </w:r>
            <w:r w:rsidR="008C6A74">
              <w:instrText xml:space="preserve"> PAGEREF _Toc4451 </w:instrText>
            </w:r>
            <w:r w:rsidR="008C6A74">
              <w:fldChar w:fldCharType="separate"/>
            </w:r>
            <w:r w:rsidR="008C6A74">
              <w:t>45</w:t>
            </w:r>
            <w:r w:rsidR="008C6A74">
              <w:fldChar w:fldCharType="end"/>
            </w:r>
          </w:hyperlink>
        </w:p>
        <w:p w14:paraId="1526C539" w14:textId="77777777" w:rsidR="008B11AE" w:rsidRDefault="009B4AFD">
          <w:pPr>
            <w:pStyle w:val="TOC2"/>
            <w:tabs>
              <w:tab w:val="right" w:leader="dot" w:pos="9910"/>
            </w:tabs>
            <w:ind w:left="480" w:firstLine="480"/>
          </w:pPr>
          <w:hyperlink w:anchor="_Toc21353" w:history="1">
            <w:r w:rsidR="008C6A74">
              <w:rPr>
                <w:rFonts w:hint="eastAsia"/>
              </w:rPr>
              <w:t>7</w:t>
            </w:r>
            <w:r w:rsidR="008C6A74">
              <w:t xml:space="preserve">.2 </w:t>
            </w:r>
            <w:r w:rsidR="008C6A74">
              <w:rPr>
                <w:rFonts w:hint="eastAsia"/>
              </w:rPr>
              <w:t>响应程序</w:t>
            </w:r>
            <w:r w:rsidR="008C6A74">
              <w:tab/>
            </w:r>
            <w:r w:rsidR="008C6A74">
              <w:fldChar w:fldCharType="begin"/>
            </w:r>
            <w:r w:rsidR="008C6A74">
              <w:instrText xml:space="preserve"> PAGEREF _Toc21353 </w:instrText>
            </w:r>
            <w:r w:rsidR="008C6A74">
              <w:fldChar w:fldCharType="separate"/>
            </w:r>
            <w:r w:rsidR="008C6A74">
              <w:t>46</w:t>
            </w:r>
            <w:r w:rsidR="008C6A74">
              <w:fldChar w:fldCharType="end"/>
            </w:r>
          </w:hyperlink>
        </w:p>
        <w:p w14:paraId="1526C53A" w14:textId="77777777" w:rsidR="008B11AE" w:rsidRDefault="009B4AFD">
          <w:pPr>
            <w:pStyle w:val="TOC2"/>
            <w:tabs>
              <w:tab w:val="right" w:leader="dot" w:pos="9910"/>
            </w:tabs>
            <w:ind w:left="480" w:firstLine="480"/>
          </w:pPr>
          <w:hyperlink w:anchor="_Toc23943" w:history="1">
            <w:r w:rsidR="008C6A74">
              <w:rPr>
                <w:rFonts w:hint="eastAsia"/>
              </w:rPr>
              <w:t>7</w:t>
            </w:r>
            <w:r w:rsidR="008C6A74">
              <w:t>.</w:t>
            </w:r>
            <w:r w:rsidR="008C6A74">
              <w:rPr>
                <w:rFonts w:hint="eastAsia"/>
              </w:rPr>
              <w:t>3 应急</w:t>
            </w:r>
            <w:r w:rsidR="008C6A74">
              <w:t>处置</w:t>
            </w:r>
            <w:r w:rsidR="008C6A74">
              <w:tab/>
            </w:r>
            <w:r w:rsidR="008C6A74">
              <w:fldChar w:fldCharType="begin"/>
            </w:r>
            <w:r w:rsidR="008C6A74">
              <w:instrText xml:space="preserve"> PAGEREF _Toc23943 </w:instrText>
            </w:r>
            <w:r w:rsidR="008C6A74">
              <w:fldChar w:fldCharType="separate"/>
            </w:r>
            <w:r w:rsidR="008C6A74">
              <w:t>47</w:t>
            </w:r>
            <w:r w:rsidR="008C6A74">
              <w:fldChar w:fldCharType="end"/>
            </w:r>
          </w:hyperlink>
        </w:p>
        <w:p w14:paraId="1526C53B" w14:textId="77777777" w:rsidR="008B11AE" w:rsidRDefault="009B4AFD">
          <w:pPr>
            <w:pStyle w:val="TOC3"/>
            <w:tabs>
              <w:tab w:val="right" w:leader="dot" w:pos="9910"/>
            </w:tabs>
            <w:ind w:left="960" w:firstLine="480"/>
          </w:pPr>
          <w:hyperlink w:anchor="_Toc15117" w:history="1">
            <w:r w:rsidR="008C6A74">
              <w:rPr>
                <w:rFonts w:hint="eastAsia"/>
                <w:lang w:val="en-US"/>
              </w:rPr>
              <w:t>7.3.1</w:t>
            </w:r>
            <w:r w:rsidR="008C6A74">
              <w:t>水环境突发事件应急处置</w:t>
            </w:r>
            <w:r w:rsidR="008C6A74">
              <w:tab/>
            </w:r>
            <w:r w:rsidR="008C6A74">
              <w:fldChar w:fldCharType="begin"/>
            </w:r>
            <w:r w:rsidR="008C6A74">
              <w:instrText xml:space="preserve"> PAGEREF _Toc15117 </w:instrText>
            </w:r>
            <w:r w:rsidR="008C6A74">
              <w:fldChar w:fldCharType="separate"/>
            </w:r>
            <w:r w:rsidR="008C6A74">
              <w:t>47</w:t>
            </w:r>
            <w:r w:rsidR="008C6A74">
              <w:fldChar w:fldCharType="end"/>
            </w:r>
          </w:hyperlink>
        </w:p>
        <w:p w14:paraId="1526C53C" w14:textId="77777777" w:rsidR="008B11AE" w:rsidRDefault="009B4AFD">
          <w:pPr>
            <w:pStyle w:val="TOC3"/>
            <w:tabs>
              <w:tab w:val="right" w:leader="dot" w:pos="9910"/>
            </w:tabs>
            <w:ind w:left="960" w:firstLine="480"/>
          </w:pPr>
          <w:hyperlink w:anchor="_Toc10638" w:history="1">
            <w:r w:rsidR="008C6A74">
              <w:rPr>
                <w:rFonts w:hint="eastAsia"/>
                <w:lang w:val="en-US"/>
              </w:rPr>
              <w:t>7.3.2</w:t>
            </w:r>
            <w:r w:rsidR="008C6A74">
              <w:t>大气环境突发事件应急处置</w:t>
            </w:r>
            <w:r w:rsidR="008C6A74">
              <w:tab/>
            </w:r>
            <w:r w:rsidR="008C6A74">
              <w:fldChar w:fldCharType="begin"/>
            </w:r>
            <w:r w:rsidR="008C6A74">
              <w:instrText xml:space="preserve"> PAGEREF _Toc10638 </w:instrText>
            </w:r>
            <w:r w:rsidR="008C6A74">
              <w:fldChar w:fldCharType="separate"/>
            </w:r>
            <w:r w:rsidR="008C6A74">
              <w:t>48</w:t>
            </w:r>
            <w:r w:rsidR="008C6A74">
              <w:fldChar w:fldCharType="end"/>
            </w:r>
          </w:hyperlink>
        </w:p>
        <w:p w14:paraId="1526C53D" w14:textId="77777777" w:rsidR="008B11AE" w:rsidRDefault="009B4AFD">
          <w:pPr>
            <w:pStyle w:val="TOC3"/>
            <w:tabs>
              <w:tab w:val="right" w:leader="dot" w:pos="9910"/>
            </w:tabs>
            <w:ind w:left="960" w:firstLine="480"/>
          </w:pPr>
          <w:hyperlink w:anchor="_Toc6335" w:history="1">
            <w:r w:rsidR="008C6A74">
              <w:rPr>
                <w:rFonts w:hint="eastAsia"/>
                <w:lang w:val="en-US"/>
              </w:rPr>
              <w:t>7.3.3</w:t>
            </w:r>
            <w:r w:rsidR="008C6A74">
              <w:rPr>
                <w:rFonts w:hint="eastAsia"/>
              </w:rPr>
              <w:t>储罐</w:t>
            </w:r>
            <w:r w:rsidR="008C6A74">
              <w:t>泄漏突发事件应急处置</w:t>
            </w:r>
            <w:r w:rsidR="008C6A74">
              <w:tab/>
            </w:r>
            <w:r w:rsidR="008C6A74">
              <w:fldChar w:fldCharType="begin"/>
            </w:r>
            <w:r w:rsidR="008C6A74">
              <w:instrText xml:space="preserve"> PAGEREF _Toc6335 </w:instrText>
            </w:r>
            <w:r w:rsidR="008C6A74">
              <w:fldChar w:fldCharType="separate"/>
            </w:r>
            <w:r w:rsidR="008C6A74">
              <w:t>48</w:t>
            </w:r>
            <w:r w:rsidR="008C6A74">
              <w:fldChar w:fldCharType="end"/>
            </w:r>
          </w:hyperlink>
        </w:p>
        <w:p w14:paraId="1526C53E" w14:textId="77777777" w:rsidR="008B11AE" w:rsidRDefault="009B4AFD">
          <w:pPr>
            <w:pStyle w:val="TOC3"/>
            <w:tabs>
              <w:tab w:val="right" w:leader="dot" w:pos="9910"/>
            </w:tabs>
            <w:ind w:left="960" w:firstLine="480"/>
          </w:pPr>
          <w:hyperlink w:anchor="_Toc27449" w:history="1">
            <w:r w:rsidR="008C6A74">
              <w:rPr>
                <w:rFonts w:hint="eastAsia"/>
                <w:lang w:val="en-US"/>
              </w:rPr>
              <w:t>7.3.4</w:t>
            </w:r>
            <w:r w:rsidR="008C6A74">
              <w:t>应急救援队伍的调度及物资保障</w:t>
            </w:r>
            <w:r w:rsidR="008C6A74">
              <w:tab/>
            </w:r>
            <w:r w:rsidR="008C6A74">
              <w:fldChar w:fldCharType="begin"/>
            </w:r>
            <w:r w:rsidR="008C6A74">
              <w:instrText xml:space="preserve"> PAGEREF _Toc27449 </w:instrText>
            </w:r>
            <w:r w:rsidR="008C6A74">
              <w:fldChar w:fldCharType="separate"/>
            </w:r>
            <w:r w:rsidR="008C6A74">
              <w:t>49</w:t>
            </w:r>
            <w:r w:rsidR="008C6A74">
              <w:fldChar w:fldCharType="end"/>
            </w:r>
          </w:hyperlink>
        </w:p>
        <w:p w14:paraId="1526C53F" w14:textId="77777777" w:rsidR="008B11AE" w:rsidRDefault="009B4AFD">
          <w:pPr>
            <w:pStyle w:val="TOC3"/>
            <w:tabs>
              <w:tab w:val="right" w:leader="dot" w:pos="9910"/>
            </w:tabs>
            <w:ind w:left="960" w:firstLine="480"/>
          </w:pPr>
          <w:hyperlink w:anchor="_Toc25364" w:history="1">
            <w:r w:rsidR="008C6A74">
              <w:rPr>
                <w:rFonts w:hint="eastAsia"/>
                <w:lang w:val="en-US"/>
              </w:rPr>
              <w:t>7.3.5</w:t>
            </w:r>
            <w:r w:rsidR="008C6A74">
              <w:t>防止危害扩大的必要措施</w:t>
            </w:r>
            <w:r w:rsidR="008C6A74">
              <w:tab/>
            </w:r>
            <w:r w:rsidR="008C6A74">
              <w:fldChar w:fldCharType="begin"/>
            </w:r>
            <w:r w:rsidR="008C6A74">
              <w:instrText xml:space="preserve"> PAGEREF _Toc25364 </w:instrText>
            </w:r>
            <w:r w:rsidR="008C6A74">
              <w:fldChar w:fldCharType="separate"/>
            </w:r>
            <w:r w:rsidR="008C6A74">
              <w:t>49</w:t>
            </w:r>
            <w:r w:rsidR="008C6A74">
              <w:fldChar w:fldCharType="end"/>
            </w:r>
          </w:hyperlink>
        </w:p>
        <w:p w14:paraId="1526C540" w14:textId="77777777" w:rsidR="008B11AE" w:rsidRDefault="009B4AFD">
          <w:pPr>
            <w:pStyle w:val="TOC3"/>
            <w:tabs>
              <w:tab w:val="right" w:leader="dot" w:pos="9910"/>
            </w:tabs>
            <w:ind w:left="960" w:firstLine="480"/>
          </w:pPr>
          <w:hyperlink w:anchor="_Toc32602" w:history="1">
            <w:r w:rsidR="008C6A74">
              <w:rPr>
                <w:rFonts w:hint="eastAsia"/>
                <w:lang w:val="en-US"/>
              </w:rPr>
              <w:t>7.3.6</w:t>
            </w:r>
            <w:r w:rsidR="008C6A74">
              <w:rPr>
                <w:rFonts w:hint="eastAsia"/>
              </w:rPr>
              <w:t>应急监测</w:t>
            </w:r>
            <w:r w:rsidR="008C6A74">
              <w:tab/>
            </w:r>
            <w:r w:rsidR="008C6A74">
              <w:fldChar w:fldCharType="begin"/>
            </w:r>
            <w:r w:rsidR="008C6A74">
              <w:instrText xml:space="preserve"> PAGEREF _Toc32602 </w:instrText>
            </w:r>
            <w:r w:rsidR="008C6A74">
              <w:fldChar w:fldCharType="separate"/>
            </w:r>
            <w:r w:rsidR="008C6A74">
              <w:t>51</w:t>
            </w:r>
            <w:r w:rsidR="008C6A74">
              <w:fldChar w:fldCharType="end"/>
            </w:r>
          </w:hyperlink>
        </w:p>
        <w:p w14:paraId="1526C541" w14:textId="77777777" w:rsidR="008B11AE" w:rsidRDefault="009B4AFD">
          <w:pPr>
            <w:pStyle w:val="TOC2"/>
            <w:tabs>
              <w:tab w:val="right" w:leader="dot" w:pos="9910"/>
            </w:tabs>
            <w:ind w:left="480" w:firstLine="480"/>
          </w:pPr>
          <w:hyperlink w:anchor="_Toc27126" w:history="1">
            <w:r w:rsidR="008C6A74">
              <w:rPr>
                <w:rFonts w:hint="eastAsia"/>
              </w:rPr>
              <w:t>7</w:t>
            </w:r>
            <w:r w:rsidR="008C6A74">
              <w:t>.</w:t>
            </w:r>
            <w:r w:rsidR="008C6A74">
              <w:rPr>
                <w:rFonts w:hint="eastAsia"/>
              </w:rPr>
              <w:t>4</w:t>
            </w:r>
            <w:r w:rsidR="008C6A74">
              <w:t xml:space="preserve"> 应急终止</w:t>
            </w:r>
            <w:r w:rsidR="008C6A74">
              <w:tab/>
            </w:r>
            <w:r w:rsidR="008C6A74">
              <w:fldChar w:fldCharType="begin"/>
            </w:r>
            <w:r w:rsidR="008C6A74">
              <w:instrText xml:space="preserve"> PAGEREF _Toc27126 </w:instrText>
            </w:r>
            <w:r w:rsidR="008C6A74">
              <w:fldChar w:fldCharType="separate"/>
            </w:r>
            <w:r w:rsidR="008C6A74">
              <w:t>52</w:t>
            </w:r>
            <w:r w:rsidR="008C6A74">
              <w:fldChar w:fldCharType="end"/>
            </w:r>
          </w:hyperlink>
        </w:p>
        <w:p w14:paraId="1526C542" w14:textId="77777777" w:rsidR="008B11AE" w:rsidRDefault="009B4AFD">
          <w:pPr>
            <w:pStyle w:val="TOC3"/>
            <w:tabs>
              <w:tab w:val="right" w:leader="dot" w:pos="9910"/>
            </w:tabs>
            <w:ind w:left="960" w:firstLine="480"/>
          </w:pPr>
          <w:hyperlink w:anchor="_Toc26512" w:history="1">
            <w:r w:rsidR="008C6A74">
              <w:rPr>
                <w:rFonts w:hint="eastAsia"/>
                <w:lang w:val="en-US"/>
              </w:rPr>
              <w:t>7.4.1</w:t>
            </w:r>
            <w:r w:rsidR="008C6A74">
              <w:t>应急终止条件</w:t>
            </w:r>
            <w:r w:rsidR="008C6A74">
              <w:tab/>
            </w:r>
            <w:r w:rsidR="008C6A74">
              <w:fldChar w:fldCharType="begin"/>
            </w:r>
            <w:r w:rsidR="008C6A74">
              <w:instrText xml:space="preserve"> PAGEREF _Toc26512 </w:instrText>
            </w:r>
            <w:r w:rsidR="008C6A74">
              <w:fldChar w:fldCharType="separate"/>
            </w:r>
            <w:r w:rsidR="008C6A74">
              <w:t>52</w:t>
            </w:r>
            <w:r w:rsidR="008C6A74">
              <w:fldChar w:fldCharType="end"/>
            </w:r>
          </w:hyperlink>
        </w:p>
        <w:p w14:paraId="1526C543" w14:textId="77777777" w:rsidR="008B11AE" w:rsidRDefault="009B4AFD">
          <w:pPr>
            <w:pStyle w:val="TOC3"/>
            <w:tabs>
              <w:tab w:val="right" w:leader="dot" w:pos="9910"/>
            </w:tabs>
            <w:ind w:left="960" w:firstLine="480"/>
          </w:pPr>
          <w:hyperlink w:anchor="_Toc11117" w:history="1">
            <w:r w:rsidR="008C6A74">
              <w:rPr>
                <w:rFonts w:hint="eastAsia"/>
                <w:lang w:val="en-US"/>
              </w:rPr>
              <w:t>7.4.2</w:t>
            </w:r>
            <w:r w:rsidR="008C6A74">
              <w:t>应急终止程序</w:t>
            </w:r>
            <w:r w:rsidR="008C6A74">
              <w:tab/>
            </w:r>
            <w:r w:rsidR="008C6A74">
              <w:fldChar w:fldCharType="begin"/>
            </w:r>
            <w:r w:rsidR="008C6A74">
              <w:instrText xml:space="preserve"> PAGEREF _Toc11117 </w:instrText>
            </w:r>
            <w:r w:rsidR="008C6A74">
              <w:fldChar w:fldCharType="separate"/>
            </w:r>
            <w:r w:rsidR="008C6A74">
              <w:t>53</w:t>
            </w:r>
            <w:r w:rsidR="008C6A74">
              <w:fldChar w:fldCharType="end"/>
            </w:r>
          </w:hyperlink>
        </w:p>
        <w:p w14:paraId="1526C544" w14:textId="77777777" w:rsidR="008B11AE" w:rsidRDefault="009B4AFD">
          <w:pPr>
            <w:pStyle w:val="TOC1"/>
            <w:tabs>
              <w:tab w:val="right" w:leader="dot" w:pos="9910"/>
            </w:tabs>
            <w:ind w:firstLine="480"/>
          </w:pPr>
          <w:hyperlink w:anchor="_Toc18792" w:history="1">
            <w:r w:rsidR="008C6A74">
              <w:rPr>
                <w:rFonts w:hint="eastAsia"/>
                <w:lang w:val="en-US"/>
              </w:rPr>
              <w:t>8、</w:t>
            </w:r>
            <w:r w:rsidR="008C6A74">
              <w:rPr>
                <w:rFonts w:hint="eastAsia"/>
              </w:rPr>
              <w:t>后期处置</w:t>
            </w:r>
            <w:r w:rsidR="008C6A74">
              <w:tab/>
            </w:r>
            <w:r w:rsidR="008C6A74">
              <w:fldChar w:fldCharType="begin"/>
            </w:r>
            <w:r w:rsidR="008C6A74">
              <w:instrText xml:space="preserve"> PAGEREF _Toc18792 </w:instrText>
            </w:r>
            <w:r w:rsidR="008C6A74">
              <w:fldChar w:fldCharType="separate"/>
            </w:r>
            <w:r w:rsidR="008C6A74">
              <w:t>54</w:t>
            </w:r>
            <w:r w:rsidR="008C6A74">
              <w:fldChar w:fldCharType="end"/>
            </w:r>
          </w:hyperlink>
        </w:p>
        <w:p w14:paraId="1526C545" w14:textId="77777777" w:rsidR="008B11AE" w:rsidRDefault="009B4AFD">
          <w:pPr>
            <w:pStyle w:val="TOC2"/>
            <w:tabs>
              <w:tab w:val="right" w:leader="dot" w:pos="9910"/>
            </w:tabs>
            <w:ind w:left="480" w:firstLine="480"/>
          </w:pPr>
          <w:hyperlink w:anchor="_Toc20720" w:history="1">
            <w:r w:rsidR="008C6A74">
              <w:rPr>
                <w:rFonts w:hint="eastAsia"/>
                <w:lang w:val="en-US"/>
              </w:rPr>
              <w:t>8.1</w:t>
            </w:r>
            <w:r w:rsidR="008C6A74">
              <w:t>善后处置</w:t>
            </w:r>
            <w:r w:rsidR="008C6A74">
              <w:tab/>
            </w:r>
            <w:r w:rsidR="008C6A74">
              <w:fldChar w:fldCharType="begin"/>
            </w:r>
            <w:r w:rsidR="008C6A74">
              <w:instrText xml:space="preserve"> PAGEREF _Toc20720 </w:instrText>
            </w:r>
            <w:r w:rsidR="008C6A74">
              <w:fldChar w:fldCharType="separate"/>
            </w:r>
            <w:r w:rsidR="008C6A74">
              <w:t>54</w:t>
            </w:r>
            <w:r w:rsidR="008C6A74">
              <w:fldChar w:fldCharType="end"/>
            </w:r>
          </w:hyperlink>
        </w:p>
        <w:p w14:paraId="1526C546" w14:textId="77777777" w:rsidR="008B11AE" w:rsidRDefault="009B4AFD">
          <w:pPr>
            <w:pStyle w:val="TOC2"/>
            <w:tabs>
              <w:tab w:val="right" w:leader="dot" w:pos="9910"/>
            </w:tabs>
            <w:ind w:left="480" w:firstLine="480"/>
          </w:pPr>
          <w:hyperlink w:anchor="_Toc31577" w:history="1">
            <w:r w:rsidR="008C6A74">
              <w:rPr>
                <w:rFonts w:hint="eastAsia"/>
                <w:lang w:val="en-US"/>
              </w:rPr>
              <w:t>8.2</w:t>
            </w:r>
            <w:r w:rsidR="008C6A74">
              <w:t>评估与总结</w:t>
            </w:r>
            <w:r w:rsidR="008C6A74">
              <w:tab/>
            </w:r>
            <w:r w:rsidR="008C6A74">
              <w:fldChar w:fldCharType="begin"/>
            </w:r>
            <w:r w:rsidR="008C6A74">
              <w:instrText xml:space="preserve"> PAGEREF _Toc31577 </w:instrText>
            </w:r>
            <w:r w:rsidR="008C6A74">
              <w:fldChar w:fldCharType="separate"/>
            </w:r>
            <w:r w:rsidR="008C6A74">
              <w:t>54</w:t>
            </w:r>
            <w:r w:rsidR="008C6A74">
              <w:fldChar w:fldCharType="end"/>
            </w:r>
          </w:hyperlink>
        </w:p>
        <w:p w14:paraId="1526C547" w14:textId="77777777" w:rsidR="008B11AE" w:rsidRDefault="009B4AFD">
          <w:pPr>
            <w:pStyle w:val="TOC1"/>
            <w:tabs>
              <w:tab w:val="right" w:leader="dot" w:pos="9910"/>
            </w:tabs>
            <w:ind w:firstLine="480"/>
          </w:pPr>
          <w:hyperlink w:anchor="_Toc18640" w:history="1">
            <w:r w:rsidR="008C6A74">
              <w:rPr>
                <w:rFonts w:hint="eastAsia"/>
                <w:lang w:val="en-US"/>
              </w:rPr>
              <w:t>9、</w:t>
            </w:r>
            <w:r w:rsidR="008C6A74">
              <w:t xml:space="preserve"> </w:t>
            </w:r>
            <w:r w:rsidR="008C6A74">
              <w:rPr>
                <w:rFonts w:hint="eastAsia"/>
              </w:rPr>
              <w:t>保障措施</w:t>
            </w:r>
            <w:r w:rsidR="008C6A74">
              <w:tab/>
            </w:r>
            <w:r w:rsidR="008C6A74">
              <w:fldChar w:fldCharType="begin"/>
            </w:r>
            <w:r w:rsidR="008C6A74">
              <w:instrText xml:space="preserve"> PAGEREF _Toc18640 </w:instrText>
            </w:r>
            <w:r w:rsidR="008C6A74">
              <w:fldChar w:fldCharType="separate"/>
            </w:r>
            <w:r w:rsidR="008C6A74">
              <w:t>55</w:t>
            </w:r>
            <w:r w:rsidR="008C6A74">
              <w:fldChar w:fldCharType="end"/>
            </w:r>
          </w:hyperlink>
        </w:p>
        <w:p w14:paraId="1526C548" w14:textId="77777777" w:rsidR="008B11AE" w:rsidRDefault="009B4AFD">
          <w:pPr>
            <w:pStyle w:val="TOC2"/>
            <w:tabs>
              <w:tab w:val="right" w:leader="dot" w:pos="9910"/>
            </w:tabs>
            <w:ind w:left="480" w:firstLine="480"/>
          </w:pPr>
          <w:hyperlink w:anchor="_Toc2891" w:history="1">
            <w:r w:rsidR="008C6A74">
              <w:rPr>
                <w:rFonts w:hint="eastAsia"/>
                <w:lang w:val="en-US"/>
              </w:rPr>
              <w:t>9.1</w:t>
            </w:r>
            <w:r w:rsidR="008C6A74">
              <w:t>人力资源保障</w:t>
            </w:r>
            <w:r w:rsidR="008C6A74">
              <w:tab/>
            </w:r>
            <w:r w:rsidR="008C6A74">
              <w:fldChar w:fldCharType="begin"/>
            </w:r>
            <w:r w:rsidR="008C6A74">
              <w:instrText xml:space="preserve"> PAGEREF _Toc2891 </w:instrText>
            </w:r>
            <w:r w:rsidR="008C6A74">
              <w:fldChar w:fldCharType="separate"/>
            </w:r>
            <w:r w:rsidR="008C6A74">
              <w:t>55</w:t>
            </w:r>
            <w:r w:rsidR="008C6A74">
              <w:fldChar w:fldCharType="end"/>
            </w:r>
          </w:hyperlink>
        </w:p>
        <w:p w14:paraId="1526C549" w14:textId="77777777" w:rsidR="008B11AE" w:rsidRDefault="009B4AFD">
          <w:pPr>
            <w:pStyle w:val="TOC2"/>
            <w:tabs>
              <w:tab w:val="right" w:leader="dot" w:pos="9910"/>
            </w:tabs>
            <w:ind w:left="480" w:firstLine="480"/>
          </w:pPr>
          <w:hyperlink w:anchor="_Toc20580" w:history="1">
            <w:r w:rsidR="008C6A74">
              <w:rPr>
                <w:rFonts w:hint="eastAsia"/>
                <w:lang w:val="en-US"/>
              </w:rPr>
              <w:t>9.2</w:t>
            </w:r>
            <w:r w:rsidR="008C6A74">
              <w:t>资金保障</w:t>
            </w:r>
            <w:r w:rsidR="008C6A74">
              <w:tab/>
            </w:r>
            <w:r w:rsidR="008C6A74">
              <w:fldChar w:fldCharType="begin"/>
            </w:r>
            <w:r w:rsidR="008C6A74">
              <w:instrText xml:space="preserve"> PAGEREF _Toc20580 </w:instrText>
            </w:r>
            <w:r w:rsidR="008C6A74">
              <w:fldChar w:fldCharType="separate"/>
            </w:r>
            <w:r w:rsidR="008C6A74">
              <w:t>55</w:t>
            </w:r>
            <w:r w:rsidR="008C6A74">
              <w:fldChar w:fldCharType="end"/>
            </w:r>
          </w:hyperlink>
        </w:p>
        <w:p w14:paraId="1526C54A" w14:textId="77777777" w:rsidR="008B11AE" w:rsidRDefault="009B4AFD">
          <w:pPr>
            <w:pStyle w:val="TOC2"/>
            <w:tabs>
              <w:tab w:val="right" w:leader="dot" w:pos="9910"/>
            </w:tabs>
            <w:ind w:left="480" w:firstLine="480"/>
          </w:pPr>
          <w:hyperlink w:anchor="_Toc29672" w:history="1">
            <w:r w:rsidR="008C6A74">
              <w:rPr>
                <w:rFonts w:hint="eastAsia"/>
                <w:lang w:val="en-US"/>
              </w:rPr>
              <w:t>9.3</w:t>
            </w:r>
            <w:r w:rsidR="008C6A74">
              <w:t>物资保障</w:t>
            </w:r>
            <w:r w:rsidR="008C6A74">
              <w:tab/>
            </w:r>
            <w:r w:rsidR="008C6A74">
              <w:fldChar w:fldCharType="begin"/>
            </w:r>
            <w:r w:rsidR="008C6A74">
              <w:instrText xml:space="preserve"> PAGEREF _Toc29672 </w:instrText>
            </w:r>
            <w:r w:rsidR="008C6A74">
              <w:fldChar w:fldCharType="separate"/>
            </w:r>
            <w:r w:rsidR="008C6A74">
              <w:t>55</w:t>
            </w:r>
            <w:r w:rsidR="008C6A74">
              <w:fldChar w:fldCharType="end"/>
            </w:r>
          </w:hyperlink>
        </w:p>
        <w:p w14:paraId="1526C54B" w14:textId="77777777" w:rsidR="008B11AE" w:rsidRDefault="009B4AFD">
          <w:pPr>
            <w:pStyle w:val="TOC2"/>
            <w:tabs>
              <w:tab w:val="right" w:leader="dot" w:pos="9910"/>
            </w:tabs>
            <w:ind w:left="480" w:firstLine="480"/>
          </w:pPr>
          <w:hyperlink w:anchor="_Toc10146" w:history="1">
            <w:r w:rsidR="008C6A74">
              <w:rPr>
                <w:rFonts w:hint="eastAsia"/>
                <w:lang w:val="en-US"/>
              </w:rPr>
              <w:t>9.4</w:t>
            </w:r>
            <w:r w:rsidR="008C6A74">
              <w:t>医疗卫生保障</w:t>
            </w:r>
            <w:r w:rsidR="008C6A74">
              <w:tab/>
            </w:r>
            <w:r w:rsidR="008C6A74">
              <w:fldChar w:fldCharType="begin"/>
            </w:r>
            <w:r w:rsidR="008C6A74">
              <w:instrText xml:space="preserve"> PAGEREF _Toc10146 </w:instrText>
            </w:r>
            <w:r w:rsidR="008C6A74">
              <w:fldChar w:fldCharType="separate"/>
            </w:r>
            <w:r w:rsidR="008C6A74">
              <w:t>55</w:t>
            </w:r>
            <w:r w:rsidR="008C6A74">
              <w:fldChar w:fldCharType="end"/>
            </w:r>
          </w:hyperlink>
        </w:p>
        <w:p w14:paraId="1526C54C" w14:textId="77777777" w:rsidR="008B11AE" w:rsidRDefault="009B4AFD">
          <w:pPr>
            <w:pStyle w:val="TOC2"/>
            <w:tabs>
              <w:tab w:val="right" w:leader="dot" w:pos="9910"/>
            </w:tabs>
            <w:ind w:left="480" w:firstLine="480"/>
          </w:pPr>
          <w:hyperlink w:anchor="_Toc3473" w:history="1">
            <w:r w:rsidR="008C6A74">
              <w:rPr>
                <w:rFonts w:hint="eastAsia"/>
                <w:lang w:val="en-US"/>
              </w:rPr>
              <w:t>9.5</w:t>
            </w:r>
            <w:r w:rsidR="008C6A74">
              <w:t>交通运输保障</w:t>
            </w:r>
            <w:r w:rsidR="008C6A74">
              <w:tab/>
            </w:r>
            <w:r w:rsidR="008C6A74">
              <w:fldChar w:fldCharType="begin"/>
            </w:r>
            <w:r w:rsidR="008C6A74">
              <w:instrText xml:space="preserve"> PAGEREF _Toc3473 </w:instrText>
            </w:r>
            <w:r w:rsidR="008C6A74">
              <w:fldChar w:fldCharType="separate"/>
            </w:r>
            <w:r w:rsidR="008C6A74">
              <w:t>55</w:t>
            </w:r>
            <w:r w:rsidR="008C6A74">
              <w:fldChar w:fldCharType="end"/>
            </w:r>
          </w:hyperlink>
        </w:p>
        <w:p w14:paraId="1526C54D" w14:textId="77777777" w:rsidR="008B11AE" w:rsidRDefault="009B4AFD">
          <w:pPr>
            <w:pStyle w:val="TOC2"/>
            <w:tabs>
              <w:tab w:val="right" w:leader="dot" w:pos="9910"/>
            </w:tabs>
            <w:ind w:left="480" w:firstLine="480"/>
          </w:pPr>
          <w:hyperlink w:anchor="_Toc1181" w:history="1">
            <w:r w:rsidR="008C6A74">
              <w:rPr>
                <w:rFonts w:hint="eastAsia"/>
                <w:lang w:val="en-US"/>
              </w:rPr>
              <w:t>9.6</w:t>
            </w:r>
            <w:r w:rsidR="008C6A74">
              <w:t>通信与信息保障</w:t>
            </w:r>
            <w:r w:rsidR="008C6A74">
              <w:tab/>
            </w:r>
            <w:r w:rsidR="008C6A74">
              <w:fldChar w:fldCharType="begin"/>
            </w:r>
            <w:r w:rsidR="008C6A74">
              <w:instrText xml:space="preserve"> PAGEREF _Toc1181 </w:instrText>
            </w:r>
            <w:r w:rsidR="008C6A74">
              <w:fldChar w:fldCharType="separate"/>
            </w:r>
            <w:r w:rsidR="008C6A74">
              <w:t>55</w:t>
            </w:r>
            <w:r w:rsidR="008C6A74">
              <w:fldChar w:fldCharType="end"/>
            </w:r>
          </w:hyperlink>
        </w:p>
        <w:p w14:paraId="1526C54E" w14:textId="77777777" w:rsidR="008B11AE" w:rsidRDefault="009B4AFD">
          <w:pPr>
            <w:pStyle w:val="TOC2"/>
            <w:tabs>
              <w:tab w:val="right" w:leader="dot" w:pos="9910"/>
            </w:tabs>
            <w:ind w:left="480" w:firstLine="480"/>
          </w:pPr>
          <w:hyperlink w:anchor="_Toc24673" w:history="1">
            <w:r w:rsidR="008C6A74">
              <w:rPr>
                <w:rFonts w:hint="eastAsia"/>
                <w:lang w:val="en-US"/>
              </w:rPr>
              <w:t>9.7</w:t>
            </w:r>
            <w:r w:rsidR="008C6A74">
              <w:t>科学技术保障</w:t>
            </w:r>
            <w:r w:rsidR="008C6A74">
              <w:tab/>
            </w:r>
            <w:r w:rsidR="008C6A74">
              <w:fldChar w:fldCharType="begin"/>
            </w:r>
            <w:r w:rsidR="008C6A74">
              <w:instrText xml:space="preserve"> PAGEREF _Toc24673 </w:instrText>
            </w:r>
            <w:r w:rsidR="008C6A74">
              <w:fldChar w:fldCharType="separate"/>
            </w:r>
            <w:r w:rsidR="008C6A74">
              <w:t>56</w:t>
            </w:r>
            <w:r w:rsidR="008C6A74">
              <w:fldChar w:fldCharType="end"/>
            </w:r>
          </w:hyperlink>
        </w:p>
        <w:p w14:paraId="1526C54F" w14:textId="77777777" w:rsidR="008B11AE" w:rsidRDefault="009B4AFD">
          <w:pPr>
            <w:pStyle w:val="TOC2"/>
            <w:tabs>
              <w:tab w:val="right" w:leader="dot" w:pos="9910"/>
            </w:tabs>
            <w:ind w:left="480" w:firstLine="480"/>
          </w:pPr>
          <w:hyperlink w:anchor="_Toc6158" w:history="1">
            <w:r w:rsidR="008C6A74">
              <w:rPr>
                <w:rFonts w:hint="eastAsia"/>
                <w:lang w:val="en-US"/>
              </w:rPr>
              <w:t>9.8</w:t>
            </w:r>
            <w:r w:rsidR="008C6A74">
              <w:t>应急能力评估</w:t>
            </w:r>
            <w:r w:rsidR="008C6A74">
              <w:tab/>
            </w:r>
            <w:r w:rsidR="008C6A74">
              <w:fldChar w:fldCharType="begin"/>
            </w:r>
            <w:r w:rsidR="008C6A74">
              <w:instrText xml:space="preserve"> PAGEREF _Toc6158 </w:instrText>
            </w:r>
            <w:r w:rsidR="008C6A74">
              <w:fldChar w:fldCharType="separate"/>
            </w:r>
            <w:r w:rsidR="008C6A74">
              <w:t>56</w:t>
            </w:r>
            <w:r w:rsidR="008C6A74">
              <w:fldChar w:fldCharType="end"/>
            </w:r>
          </w:hyperlink>
        </w:p>
        <w:p w14:paraId="1526C550" w14:textId="77777777" w:rsidR="008B11AE" w:rsidRDefault="009B4AFD">
          <w:pPr>
            <w:pStyle w:val="TOC1"/>
            <w:tabs>
              <w:tab w:val="right" w:leader="dot" w:pos="9910"/>
            </w:tabs>
            <w:ind w:firstLine="480"/>
          </w:pPr>
          <w:hyperlink w:anchor="_Toc9996" w:history="1">
            <w:r w:rsidR="008C6A74">
              <w:rPr>
                <w:rFonts w:hint="eastAsia"/>
                <w:lang w:val="en-US"/>
              </w:rPr>
              <w:t>10、</w:t>
            </w:r>
            <w:r w:rsidR="008C6A74">
              <w:rPr>
                <w:rFonts w:hint="eastAsia"/>
              </w:rPr>
              <w:t>预案管理</w:t>
            </w:r>
            <w:r w:rsidR="008C6A74">
              <w:tab/>
            </w:r>
            <w:r w:rsidR="008C6A74">
              <w:fldChar w:fldCharType="begin"/>
            </w:r>
            <w:r w:rsidR="008C6A74">
              <w:instrText xml:space="preserve"> PAGEREF _Toc9996 </w:instrText>
            </w:r>
            <w:r w:rsidR="008C6A74">
              <w:fldChar w:fldCharType="separate"/>
            </w:r>
            <w:r w:rsidR="008C6A74">
              <w:t>57</w:t>
            </w:r>
            <w:r w:rsidR="008C6A74">
              <w:fldChar w:fldCharType="end"/>
            </w:r>
          </w:hyperlink>
        </w:p>
        <w:p w14:paraId="1526C551" w14:textId="77777777" w:rsidR="008B11AE" w:rsidRDefault="009B4AFD">
          <w:pPr>
            <w:pStyle w:val="TOC2"/>
            <w:tabs>
              <w:tab w:val="right" w:leader="dot" w:pos="9910"/>
            </w:tabs>
            <w:ind w:left="480" w:firstLine="480"/>
          </w:pPr>
          <w:hyperlink w:anchor="_Toc21297" w:history="1">
            <w:r w:rsidR="008C6A74">
              <w:rPr>
                <w:rFonts w:hint="eastAsia"/>
                <w:lang w:val="en-US"/>
              </w:rPr>
              <w:t>10.1</w:t>
            </w:r>
            <w:r w:rsidR="008C6A74">
              <w:t>培训计划</w:t>
            </w:r>
            <w:r w:rsidR="008C6A74">
              <w:tab/>
            </w:r>
            <w:r w:rsidR="008C6A74">
              <w:fldChar w:fldCharType="begin"/>
            </w:r>
            <w:r w:rsidR="008C6A74">
              <w:instrText xml:space="preserve"> PAGEREF _Toc21297 </w:instrText>
            </w:r>
            <w:r w:rsidR="008C6A74">
              <w:fldChar w:fldCharType="separate"/>
            </w:r>
            <w:r w:rsidR="008C6A74">
              <w:t>57</w:t>
            </w:r>
            <w:r w:rsidR="008C6A74">
              <w:fldChar w:fldCharType="end"/>
            </w:r>
          </w:hyperlink>
        </w:p>
        <w:p w14:paraId="1526C552" w14:textId="77777777" w:rsidR="008B11AE" w:rsidRDefault="009B4AFD">
          <w:pPr>
            <w:pStyle w:val="TOC2"/>
            <w:tabs>
              <w:tab w:val="right" w:leader="dot" w:pos="9910"/>
            </w:tabs>
            <w:ind w:left="480" w:firstLine="480"/>
          </w:pPr>
          <w:hyperlink w:anchor="_Toc4561" w:history="1">
            <w:r w:rsidR="008C6A74">
              <w:rPr>
                <w:rFonts w:hint="eastAsia"/>
                <w:lang w:val="en-US"/>
              </w:rPr>
              <w:t>10.2</w:t>
            </w:r>
            <w:r w:rsidR="008C6A74">
              <w:t>培训实施</w:t>
            </w:r>
            <w:r w:rsidR="008C6A74">
              <w:tab/>
            </w:r>
            <w:r w:rsidR="008C6A74">
              <w:fldChar w:fldCharType="begin"/>
            </w:r>
            <w:r w:rsidR="008C6A74">
              <w:instrText xml:space="preserve"> PAGEREF _Toc4561 </w:instrText>
            </w:r>
            <w:r w:rsidR="008C6A74">
              <w:fldChar w:fldCharType="separate"/>
            </w:r>
            <w:r w:rsidR="008C6A74">
              <w:t>57</w:t>
            </w:r>
            <w:r w:rsidR="008C6A74">
              <w:fldChar w:fldCharType="end"/>
            </w:r>
          </w:hyperlink>
        </w:p>
        <w:p w14:paraId="1526C553" w14:textId="77777777" w:rsidR="008B11AE" w:rsidRDefault="009B4AFD">
          <w:pPr>
            <w:pStyle w:val="TOC2"/>
            <w:tabs>
              <w:tab w:val="right" w:leader="dot" w:pos="9910"/>
            </w:tabs>
            <w:ind w:left="480" w:firstLine="480"/>
          </w:pPr>
          <w:hyperlink w:anchor="_Toc24954" w:history="1">
            <w:r w:rsidR="008C6A74">
              <w:rPr>
                <w:rFonts w:hint="eastAsia"/>
                <w:lang w:val="en-US"/>
              </w:rPr>
              <w:t>10.3</w:t>
            </w:r>
            <w:r w:rsidR="008C6A74">
              <w:t>培训内容</w:t>
            </w:r>
            <w:r w:rsidR="008C6A74">
              <w:tab/>
            </w:r>
            <w:r w:rsidR="008C6A74">
              <w:fldChar w:fldCharType="begin"/>
            </w:r>
            <w:r w:rsidR="008C6A74">
              <w:instrText xml:space="preserve"> PAGEREF _Toc24954 </w:instrText>
            </w:r>
            <w:r w:rsidR="008C6A74">
              <w:fldChar w:fldCharType="separate"/>
            </w:r>
            <w:r w:rsidR="008C6A74">
              <w:t>57</w:t>
            </w:r>
            <w:r w:rsidR="008C6A74">
              <w:fldChar w:fldCharType="end"/>
            </w:r>
          </w:hyperlink>
        </w:p>
        <w:p w14:paraId="1526C554" w14:textId="77777777" w:rsidR="008B11AE" w:rsidRDefault="009B4AFD">
          <w:pPr>
            <w:pStyle w:val="TOC2"/>
            <w:tabs>
              <w:tab w:val="right" w:leader="dot" w:pos="9910"/>
            </w:tabs>
            <w:ind w:left="480" w:firstLine="480"/>
          </w:pPr>
          <w:hyperlink w:anchor="_Toc4566" w:history="1">
            <w:r w:rsidR="008C6A74">
              <w:rPr>
                <w:rFonts w:hint="eastAsia"/>
                <w:lang w:val="en-US"/>
              </w:rPr>
              <w:t>10.4</w:t>
            </w:r>
            <w:r w:rsidR="008C6A74">
              <w:t>预案演练</w:t>
            </w:r>
            <w:r w:rsidR="008C6A74">
              <w:tab/>
            </w:r>
            <w:r w:rsidR="008C6A74">
              <w:fldChar w:fldCharType="begin"/>
            </w:r>
            <w:r w:rsidR="008C6A74">
              <w:instrText xml:space="preserve"> PAGEREF _Toc4566 </w:instrText>
            </w:r>
            <w:r w:rsidR="008C6A74">
              <w:fldChar w:fldCharType="separate"/>
            </w:r>
            <w:r w:rsidR="008C6A74">
              <w:t>57</w:t>
            </w:r>
            <w:r w:rsidR="008C6A74">
              <w:fldChar w:fldCharType="end"/>
            </w:r>
          </w:hyperlink>
        </w:p>
        <w:p w14:paraId="1526C555" w14:textId="77777777" w:rsidR="008B11AE" w:rsidRDefault="009B4AFD">
          <w:pPr>
            <w:pStyle w:val="TOC3"/>
            <w:tabs>
              <w:tab w:val="right" w:leader="dot" w:pos="9910"/>
            </w:tabs>
            <w:ind w:left="960" w:firstLine="480"/>
          </w:pPr>
          <w:hyperlink w:anchor="_Toc7399" w:history="1">
            <w:r w:rsidR="008C6A74">
              <w:rPr>
                <w:rFonts w:hint="eastAsia"/>
                <w:lang w:val="en-US"/>
              </w:rPr>
              <w:t>10.4.1</w:t>
            </w:r>
            <w:r w:rsidR="008C6A74">
              <w:t>演练计划</w:t>
            </w:r>
            <w:r w:rsidR="008C6A74">
              <w:tab/>
            </w:r>
            <w:r w:rsidR="008C6A74">
              <w:fldChar w:fldCharType="begin"/>
            </w:r>
            <w:r w:rsidR="008C6A74">
              <w:instrText xml:space="preserve"> PAGEREF _Toc7399 </w:instrText>
            </w:r>
            <w:r w:rsidR="008C6A74">
              <w:fldChar w:fldCharType="separate"/>
            </w:r>
            <w:r w:rsidR="008C6A74">
              <w:t>57</w:t>
            </w:r>
            <w:r w:rsidR="008C6A74">
              <w:fldChar w:fldCharType="end"/>
            </w:r>
          </w:hyperlink>
        </w:p>
        <w:p w14:paraId="1526C556" w14:textId="77777777" w:rsidR="008B11AE" w:rsidRDefault="009B4AFD">
          <w:pPr>
            <w:pStyle w:val="TOC3"/>
            <w:tabs>
              <w:tab w:val="right" w:leader="dot" w:pos="9910"/>
            </w:tabs>
            <w:ind w:left="960" w:firstLine="480"/>
          </w:pPr>
          <w:hyperlink w:anchor="_Toc30899" w:history="1">
            <w:r w:rsidR="008C6A74">
              <w:rPr>
                <w:rFonts w:hint="eastAsia"/>
                <w:lang w:val="en-US"/>
              </w:rPr>
              <w:t>10.4.2</w:t>
            </w:r>
            <w:r w:rsidR="008C6A74">
              <w:t>演练频次</w:t>
            </w:r>
            <w:r w:rsidR="008C6A74">
              <w:tab/>
            </w:r>
            <w:r w:rsidR="008C6A74">
              <w:fldChar w:fldCharType="begin"/>
            </w:r>
            <w:r w:rsidR="008C6A74">
              <w:instrText xml:space="preserve"> PAGEREF _Toc30899 </w:instrText>
            </w:r>
            <w:r w:rsidR="008C6A74">
              <w:fldChar w:fldCharType="separate"/>
            </w:r>
            <w:r w:rsidR="008C6A74">
              <w:t>57</w:t>
            </w:r>
            <w:r w:rsidR="008C6A74">
              <w:fldChar w:fldCharType="end"/>
            </w:r>
          </w:hyperlink>
        </w:p>
        <w:p w14:paraId="1526C557" w14:textId="77777777" w:rsidR="008B11AE" w:rsidRDefault="009B4AFD">
          <w:pPr>
            <w:pStyle w:val="TOC3"/>
            <w:tabs>
              <w:tab w:val="right" w:leader="dot" w:pos="9910"/>
            </w:tabs>
            <w:ind w:left="960" w:firstLine="480"/>
          </w:pPr>
          <w:hyperlink w:anchor="_Toc14849" w:history="1">
            <w:r w:rsidR="008C6A74">
              <w:rPr>
                <w:rFonts w:hint="eastAsia"/>
                <w:lang w:val="en-US"/>
              </w:rPr>
              <w:t>10.4.3</w:t>
            </w:r>
            <w:r w:rsidR="008C6A74">
              <w:t>演练总结</w:t>
            </w:r>
            <w:r w:rsidR="008C6A74">
              <w:tab/>
            </w:r>
            <w:r w:rsidR="008C6A74">
              <w:fldChar w:fldCharType="begin"/>
            </w:r>
            <w:r w:rsidR="008C6A74">
              <w:instrText xml:space="preserve"> PAGEREF _Toc14849 </w:instrText>
            </w:r>
            <w:r w:rsidR="008C6A74">
              <w:fldChar w:fldCharType="separate"/>
            </w:r>
            <w:r w:rsidR="008C6A74">
              <w:t>58</w:t>
            </w:r>
            <w:r w:rsidR="008C6A74">
              <w:fldChar w:fldCharType="end"/>
            </w:r>
          </w:hyperlink>
        </w:p>
        <w:p w14:paraId="1526C558" w14:textId="77777777" w:rsidR="008B11AE" w:rsidRDefault="009B4AFD">
          <w:pPr>
            <w:pStyle w:val="TOC2"/>
            <w:tabs>
              <w:tab w:val="right" w:leader="dot" w:pos="9910"/>
            </w:tabs>
            <w:ind w:left="480" w:firstLine="480"/>
          </w:pPr>
          <w:hyperlink w:anchor="_Toc21744" w:history="1">
            <w:r w:rsidR="008C6A74">
              <w:rPr>
                <w:rFonts w:hint="eastAsia"/>
                <w:lang w:val="en-US"/>
              </w:rPr>
              <w:t>10.5</w:t>
            </w:r>
            <w:r w:rsidR="008C6A74">
              <w:t>预案修订与备案</w:t>
            </w:r>
            <w:r w:rsidR="008C6A74">
              <w:tab/>
            </w:r>
            <w:r w:rsidR="008C6A74">
              <w:fldChar w:fldCharType="begin"/>
            </w:r>
            <w:r w:rsidR="008C6A74">
              <w:instrText xml:space="preserve"> PAGEREF _Toc21744 </w:instrText>
            </w:r>
            <w:r w:rsidR="008C6A74">
              <w:fldChar w:fldCharType="separate"/>
            </w:r>
            <w:r w:rsidR="008C6A74">
              <w:t>58</w:t>
            </w:r>
            <w:r w:rsidR="008C6A74">
              <w:fldChar w:fldCharType="end"/>
            </w:r>
          </w:hyperlink>
        </w:p>
        <w:p w14:paraId="1526C559" w14:textId="77777777" w:rsidR="008B11AE" w:rsidRDefault="009B4AFD">
          <w:pPr>
            <w:pStyle w:val="TOC2"/>
            <w:tabs>
              <w:tab w:val="right" w:leader="dot" w:pos="9910"/>
            </w:tabs>
            <w:ind w:left="480" w:firstLine="480"/>
          </w:pPr>
          <w:hyperlink w:anchor="_Toc4298" w:history="1">
            <w:r w:rsidR="008C6A74">
              <w:t>1</w:t>
            </w:r>
            <w:r w:rsidR="008C6A74">
              <w:rPr>
                <w:rFonts w:hint="eastAsia"/>
                <w:lang w:val="en-US"/>
              </w:rPr>
              <w:t>0</w:t>
            </w:r>
            <w:r w:rsidR="008C6A74">
              <w:t>.</w:t>
            </w:r>
            <w:r w:rsidR="008C6A74">
              <w:rPr>
                <w:rFonts w:hint="eastAsia"/>
                <w:lang w:val="en-US"/>
              </w:rPr>
              <w:t>6</w:t>
            </w:r>
            <w:r w:rsidR="008C6A74">
              <w:t xml:space="preserve"> 签署</w:t>
            </w:r>
            <w:r w:rsidR="008C6A74">
              <w:rPr>
                <w:rFonts w:hint="eastAsia"/>
              </w:rPr>
              <w:t>发布</w:t>
            </w:r>
            <w:r w:rsidR="008C6A74">
              <w:tab/>
            </w:r>
            <w:r w:rsidR="008C6A74">
              <w:fldChar w:fldCharType="begin"/>
            </w:r>
            <w:r w:rsidR="008C6A74">
              <w:instrText xml:space="preserve"> PAGEREF _Toc4298 </w:instrText>
            </w:r>
            <w:r w:rsidR="008C6A74">
              <w:fldChar w:fldCharType="separate"/>
            </w:r>
            <w:r w:rsidR="008C6A74">
              <w:t>58</w:t>
            </w:r>
            <w:r w:rsidR="008C6A74">
              <w:fldChar w:fldCharType="end"/>
            </w:r>
          </w:hyperlink>
        </w:p>
        <w:p w14:paraId="1526C55A" w14:textId="77777777" w:rsidR="008B11AE" w:rsidRDefault="009B4AFD">
          <w:pPr>
            <w:pStyle w:val="TOC2"/>
            <w:tabs>
              <w:tab w:val="right" w:leader="dot" w:pos="9910"/>
            </w:tabs>
            <w:ind w:left="480" w:firstLine="480"/>
          </w:pPr>
          <w:hyperlink w:anchor="_Toc31674" w:history="1">
            <w:r w:rsidR="008C6A74">
              <w:rPr>
                <w:rFonts w:hint="eastAsia"/>
                <w:lang w:val="en-US"/>
              </w:rPr>
              <w:t>10.7</w:t>
            </w:r>
            <w:r w:rsidR="008C6A74">
              <w:t>奖惩与考核</w:t>
            </w:r>
            <w:r w:rsidR="008C6A74">
              <w:tab/>
            </w:r>
            <w:r w:rsidR="008C6A74">
              <w:fldChar w:fldCharType="begin"/>
            </w:r>
            <w:r w:rsidR="008C6A74">
              <w:instrText xml:space="preserve"> PAGEREF _Toc31674 </w:instrText>
            </w:r>
            <w:r w:rsidR="008C6A74">
              <w:fldChar w:fldCharType="separate"/>
            </w:r>
            <w:r w:rsidR="008C6A74">
              <w:t>58</w:t>
            </w:r>
            <w:r w:rsidR="008C6A74">
              <w:fldChar w:fldCharType="end"/>
            </w:r>
          </w:hyperlink>
        </w:p>
        <w:p w14:paraId="1526C55B" w14:textId="77777777" w:rsidR="008B11AE" w:rsidRDefault="009B4AFD">
          <w:pPr>
            <w:pStyle w:val="TOC1"/>
            <w:tabs>
              <w:tab w:val="right" w:leader="dot" w:pos="9910"/>
            </w:tabs>
            <w:ind w:firstLine="480"/>
          </w:pPr>
          <w:hyperlink w:anchor="_Toc21028" w:history="1">
            <w:r w:rsidR="008C6A74">
              <w:t>第二部分 突发环境事件专项应急预案</w:t>
            </w:r>
            <w:r w:rsidR="008C6A74">
              <w:tab/>
            </w:r>
            <w:r w:rsidR="008C6A74">
              <w:fldChar w:fldCharType="begin"/>
            </w:r>
            <w:r w:rsidR="008C6A74">
              <w:instrText xml:space="preserve"> PAGEREF _Toc21028 </w:instrText>
            </w:r>
            <w:r w:rsidR="008C6A74">
              <w:fldChar w:fldCharType="separate"/>
            </w:r>
            <w:r w:rsidR="008C6A74">
              <w:t>59</w:t>
            </w:r>
            <w:r w:rsidR="008C6A74">
              <w:fldChar w:fldCharType="end"/>
            </w:r>
          </w:hyperlink>
        </w:p>
        <w:p w14:paraId="1526C55C" w14:textId="77777777" w:rsidR="008B11AE" w:rsidRDefault="009B4AFD">
          <w:pPr>
            <w:pStyle w:val="TOC1"/>
            <w:tabs>
              <w:tab w:val="right" w:leader="dot" w:pos="9910"/>
            </w:tabs>
            <w:ind w:firstLine="480"/>
          </w:pPr>
          <w:hyperlink w:anchor="_Toc28969" w:history="1">
            <w:r w:rsidR="008C6A74">
              <w:rPr>
                <w:rFonts w:hint="eastAsia"/>
                <w:lang w:val="en-US"/>
              </w:rPr>
              <w:t>1、</w:t>
            </w:r>
            <w:r w:rsidR="008C6A74">
              <w:rPr>
                <w:rFonts w:hint="eastAsia"/>
              </w:rPr>
              <w:t>水体环境污染专项应急预案</w:t>
            </w:r>
            <w:r w:rsidR="008C6A74">
              <w:tab/>
            </w:r>
            <w:r w:rsidR="008C6A74">
              <w:fldChar w:fldCharType="begin"/>
            </w:r>
            <w:r w:rsidR="008C6A74">
              <w:instrText xml:space="preserve"> PAGEREF _Toc28969 </w:instrText>
            </w:r>
            <w:r w:rsidR="008C6A74">
              <w:fldChar w:fldCharType="separate"/>
            </w:r>
            <w:r w:rsidR="008C6A74">
              <w:t>59</w:t>
            </w:r>
            <w:r w:rsidR="008C6A74">
              <w:fldChar w:fldCharType="end"/>
            </w:r>
          </w:hyperlink>
        </w:p>
        <w:p w14:paraId="1526C55D" w14:textId="77777777" w:rsidR="008B11AE" w:rsidRDefault="009B4AFD">
          <w:pPr>
            <w:pStyle w:val="TOC2"/>
            <w:tabs>
              <w:tab w:val="right" w:leader="dot" w:pos="9910"/>
            </w:tabs>
            <w:ind w:left="480" w:firstLine="480"/>
          </w:pPr>
          <w:hyperlink w:anchor="_Toc13692" w:history="1">
            <w:r w:rsidR="008C6A74">
              <w:rPr>
                <w:rFonts w:hint="eastAsia"/>
                <w:lang w:val="en-US"/>
              </w:rPr>
              <w:t>1.1</w:t>
            </w:r>
            <w:r w:rsidR="008C6A74">
              <w:t>环境风险识别</w:t>
            </w:r>
            <w:r w:rsidR="008C6A74">
              <w:tab/>
            </w:r>
            <w:r w:rsidR="008C6A74">
              <w:fldChar w:fldCharType="begin"/>
            </w:r>
            <w:r w:rsidR="008C6A74">
              <w:instrText xml:space="preserve"> PAGEREF _Toc13692 </w:instrText>
            </w:r>
            <w:r w:rsidR="008C6A74">
              <w:fldChar w:fldCharType="separate"/>
            </w:r>
            <w:r w:rsidR="008C6A74">
              <w:t>59</w:t>
            </w:r>
            <w:r w:rsidR="008C6A74">
              <w:fldChar w:fldCharType="end"/>
            </w:r>
          </w:hyperlink>
        </w:p>
        <w:p w14:paraId="1526C55E" w14:textId="77777777" w:rsidR="008B11AE" w:rsidRDefault="009B4AFD">
          <w:pPr>
            <w:pStyle w:val="TOC1"/>
            <w:tabs>
              <w:tab w:val="right" w:leader="dot" w:pos="9910"/>
            </w:tabs>
            <w:ind w:firstLine="480"/>
          </w:pPr>
          <w:hyperlink w:anchor="_Toc11210" w:history="1">
            <w:r w:rsidR="008C6A74">
              <w:rPr>
                <w:rFonts w:hint="eastAsia"/>
                <w:lang w:val="en-US"/>
              </w:rPr>
              <w:t>2、</w:t>
            </w:r>
            <w:r w:rsidR="008C6A74">
              <w:t>大气环境污染专项应急预案</w:t>
            </w:r>
            <w:r w:rsidR="008C6A74">
              <w:tab/>
            </w:r>
            <w:r w:rsidR="008C6A74">
              <w:fldChar w:fldCharType="begin"/>
            </w:r>
            <w:r w:rsidR="008C6A74">
              <w:instrText xml:space="preserve"> PAGEREF _Toc11210 </w:instrText>
            </w:r>
            <w:r w:rsidR="008C6A74">
              <w:fldChar w:fldCharType="separate"/>
            </w:r>
            <w:r w:rsidR="008C6A74">
              <w:t>59</w:t>
            </w:r>
            <w:r w:rsidR="008C6A74">
              <w:fldChar w:fldCharType="end"/>
            </w:r>
          </w:hyperlink>
        </w:p>
        <w:p w14:paraId="1526C55F" w14:textId="77777777" w:rsidR="008B11AE" w:rsidRDefault="009B4AFD">
          <w:pPr>
            <w:pStyle w:val="TOC2"/>
            <w:tabs>
              <w:tab w:val="right" w:leader="dot" w:pos="9910"/>
            </w:tabs>
            <w:ind w:left="480" w:firstLine="480"/>
          </w:pPr>
          <w:hyperlink w:anchor="_Toc18620" w:history="1">
            <w:r w:rsidR="008C6A74">
              <w:rPr>
                <w:rFonts w:hint="eastAsia"/>
                <w:lang w:val="en-US"/>
              </w:rPr>
              <w:t>2.1</w:t>
            </w:r>
            <w:r w:rsidR="008C6A74">
              <w:t>环境风险识别</w:t>
            </w:r>
            <w:r w:rsidR="008C6A74">
              <w:tab/>
            </w:r>
            <w:r w:rsidR="008C6A74">
              <w:fldChar w:fldCharType="begin"/>
            </w:r>
            <w:r w:rsidR="008C6A74">
              <w:instrText xml:space="preserve"> PAGEREF _Toc18620 </w:instrText>
            </w:r>
            <w:r w:rsidR="008C6A74">
              <w:fldChar w:fldCharType="separate"/>
            </w:r>
            <w:r w:rsidR="008C6A74">
              <w:t>59</w:t>
            </w:r>
            <w:r w:rsidR="008C6A74">
              <w:fldChar w:fldCharType="end"/>
            </w:r>
          </w:hyperlink>
        </w:p>
        <w:p w14:paraId="1526C560" w14:textId="77777777" w:rsidR="008B11AE" w:rsidRDefault="009B4AFD">
          <w:pPr>
            <w:pStyle w:val="TOC2"/>
            <w:tabs>
              <w:tab w:val="right" w:leader="dot" w:pos="9910"/>
            </w:tabs>
            <w:ind w:left="480" w:firstLine="480"/>
          </w:pPr>
          <w:hyperlink w:anchor="_Toc21826" w:history="1">
            <w:r w:rsidR="008C6A74">
              <w:rPr>
                <w:rFonts w:hint="eastAsia"/>
                <w:lang w:val="en-US"/>
              </w:rPr>
              <w:t>2.1.1</w:t>
            </w:r>
            <w:r w:rsidR="008C6A74">
              <w:t>监测与预测</w:t>
            </w:r>
            <w:r w:rsidR="008C6A74">
              <w:tab/>
            </w:r>
            <w:r w:rsidR="008C6A74">
              <w:fldChar w:fldCharType="begin"/>
            </w:r>
            <w:r w:rsidR="008C6A74">
              <w:instrText xml:space="preserve"> PAGEREF _Toc21826 </w:instrText>
            </w:r>
            <w:r w:rsidR="008C6A74">
              <w:fldChar w:fldCharType="separate"/>
            </w:r>
            <w:r w:rsidR="008C6A74">
              <w:t>61</w:t>
            </w:r>
            <w:r w:rsidR="008C6A74">
              <w:fldChar w:fldCharType="end"/>
            </w:r>
          </w:hyperlink>
        </w:p>
        <w:p w14:paraId="1526C561" w14:textId="77777777" w:rsidR="008B11AE" w:rsidRDefault="009B4AFD">
          <w:pPr>
            <w:pStyle w:val="TOC2"/>
            <w:tabs>
              <w:tab w:val="right" w:leader="dot" w:pos="9910"/>
            </w:tabs>
            <w:ind w:left="480" w:firstLine="480"/>
          </w:pPr>
          <w:hyperlink w:anchor="_Toc7373" w:history="1">
            <w:r w:rsidR="008C6A74">
              <w:rPr>
                <w:rFonts w:hint="eastAsia"/>
                <w:lang w:val="en-US"/>
              </w:rPr>
              <w:t>2.1.2</w:t>
            </w:r>
            <w:r w:rsidR="008C6A74">
              <w:t>事故响应分级</w:t>
            </w:r>
            <w:r w:rsidR="008C6A74">
              <w:tab/>
            </w:r>
            <w:r w:rsidR="008C6A74">
              <w:fldChar w:fldCharType="begin"/>
            </w:r>
            <w:r w:rsidR="008C6A74">
              <w:instrText xml:space="preserve"> PAGEREF _Toc7373 </w:instrText>
            </w:r>
            <w:r w:rsidR="008C6A74">
              <w:fldChar w:fldCharType="separate"/>
            </w:r>
            <w:r w:rsidR="008C6A74">
              <w:t>61</w:t>
            </w:r>
            <w:r w:rsidR="008C6A74">
              <w:fldChar w:fldCharType="end"/>
            </w:r>
          </w:hyperlink>
        </w:p>
        <w:p w14:paraId="1526C562" w14:textId="77777777" w:rsidR="008B11AE" w:rsidRDefault="009B4AFD">
          <w:pPr>
            <w:pStyle w:val="TOC2"/>
            <w:tabs>
              <w:tab w:val="right" w:leader="dot" w:pos="9910"/>
            </w:tabs>
            <w:ind w:left="480" w:firstLine="480"/>
          </w:pPr>
          <w:hyperlink w:anchor="_Toc31047" w:history="1">
            <w:r w:rsidR="008C6A74">
              <w:rPr>
                <w:rFonts w:hint="eastAsia"/>
                <w:lang w:val="en-US"/>
              </w:rPr>
              <w:t>2.1.3</w:t>
            </w:r>
            <w:r w:rsidR="008C6A74">
              <w:t>预警</w:t>
            </w:r>
            <w:r w:rsidR="008C6A74">
              <w:tab/>
            </w:r>
            <w:r w:rsidR="008C6A74">
              <w:fldChar w:fldCharType="begin"/>
            </w:r>
            <w:r w:rsidR="008C6A74">
              <w:instrText xml:space="preserve"> PAGEREF _Toc31047 </w:instrText>
            </w:r>
            <w:r w:rsidR="008C6A74">
              <w:fldChar w:fldCharType="separate"/>
            </w:r>
            <w:r w:rsidR="008C6A74">
              <w:t>62</w:t>
            </w:r>
            <w:r w:rsidR="008C6A74">
              <w:fldChar w:fldCharType="end"/>
            </w:r>
          </w:hyperlink>
        </w:p>
        <w:p w14:paraId="1526C563" w14:textId="77777777" w:rsidR="008B11AE" w:rsidRDefault="009B4AFD">
          <w:pPr>
            <w:pStyle w:val="TOC2"/>
            <w:tabs>
              <w:tab w:val="right" w:leader="dot" w:pos="9910"/>
            </w:tabs>
            <w:ind w:left="480" w:firstLine="480"/>
          </w:pPr>
          <w:hyperlink w:anchor="_Toc6963" w:history="1">
            <w:r w:rsidR="008C6A74">
              <w:rPr>
                <w:rFonts w:hint="eastAsia"/>
                <w:lang w:val="en-US"/>
              </w:rPr>
              <w:t>2.1.4</w:t>
            </w:r>
            <w:r w:rsidR="008C6A74">
              <w:t>预警解除</w:t>
            </w:r>
            <w:r w:rsidR="008C6A74">
              <w:tab/>
            </w:r>
            <w:r w:rsidR="008C6A74">
              <w:fldChar w:fldCharType="begin"/>
            </w:r>
            <w:r w:rsidR="008C6A74">
              <w:instrText xml:space="preserve"> PAGEREF _Toc6963 </w:instrText>
            </w:r>
            <w:r w:rsidR="008C6A74">
              <w:fldChar w:fldCharType="separate"/>
            </w:r>
            <w:r w:rsidR="008C6A74">
              <w:t>62</w:t>
            </w:r>
            <w:r w:rsidR="008C6A74">
              <w:fldChar w:fldCharType="end"/>
            </w:r>
          </w:hyperlink>
        </w:p>
        <w:p w14:paraId="1526C564" w14:textId="77777777" w:rsidR="008B11AE" w:rsidRDefault="009B4AFD">
          <w:pPr>
            <w:pStyle w:val="TOC2"/>
            <w:tabs>
              <w:tab w:val="right" w:leader="dot" w:pos="9910"/>
            </w:tabs>
            <w:ind w:left="480" w:firstLine="480"/>
          </w:pPr>
          <w:hyperlink w:anchor="_Toc23887" w:history="1">
            <w:r w:rsidR="008C6A74">
              <w:rPr>
                <w:rFonts w:hint="eastAsia"/>
                <w:lang w:val="en-US"/>
              </w:rPr>
              <w:t>2.1.5</w:t>
            </w:r>
            <w:r w:rsidR="008C6A74">
              <w:t>应急响应</w:t>
            </w:r>
            <w:r w:rsidR="008C6A74">
              <w:tab/>
            </w:r>
            <w:r w:rsidR="008C6A74">
              <w:fldChar w:fldCharType="begin"/>
            </w:r>
            <w:r w:rsidR="008C6A74">
              <w:instrText xml:space="preserve"> PAGEREF _Toc23887 </w:instrText>
            </w:r>
            <w:r w:rsidR="008C6A74">
              <w:fldChar w:fldCharType="separate"/>
            </w:r>
            <w:r w:rsidR="008C6A74">
              <w:t>62</w:t>
            </w:r>
            <w:r w:rsidR="008C6A74">
              <w:fldChar w:fldCharType="end"/>
            </w:r>
          </w:hyperlink>
        </w:p>
        <w:p w14:paraId="1526C565" w14:textId="77777777" w:rsidR="008B11AE" w:rsidRDefault="009B4AFD">
          <w:pPr>
            <w:pStyle w:val="TOC2"/>
            <w:tabs>
              <w:tab w:val="right" w:leader="dot" w:pos="9910"/>
            </w:tabs>
            <w:ind w:left="480" w:firstLine="480"/>
          </w:pPr>
          <w:hyperlink w:anchor="_Toc30092" w:history="1">
            <w:r w:rsidR="008C6A74">
              <w:rPr>
                <w:rFonts w:hint="eastAsia"/>
                <w:lang w:val="en-US"/>
              </w:rPr>
              <w:t>2.1.6</w:t>
            </w:r>
            <w:r w:rsidR="008C6A74">
              <w:t>大气环境及污染预测</w:t>
            </w:r>
            <w:r w:rsidR="008C6A74">
              <w:tab/>
            </w:r>
            <w:r w:rsidR="008C6A74">
              <w:fldChar w:fldCharType="begin"/>
            </w:r>
            <w:r w:rsidR="008C6A74">
              <w:instrText xml:space="preserve"> PAGEREF _Toc30092 </w:instrText>
            </w:r>
            <w:r w:rsidR="008C6A74">
              <w:fldChar w:fldCharType="separate"/>
            </w:r>
            <w:r w:rsidR="008C6A74">
              <w:t>64</w:t>
            </w:r>
            <w:r w:rsidR="008C6A74">
              <w:fldChar w:fldCharType="end"/>
            </w:r>
          </w:hyperlink>
        </w:p>
        <w:p w14:paraId="1526C566" w14:textId="77777777" w:rsidR="008B11AE" w:rsidRDefault="009B4AFD">
          <w:pPr>
            <w:pStyle w:val="TOC2"/>
            <w:tabs>
              <w:tab w:val="right" w:leader="dot" w:pos="9910"/>
            </w:tabs>
            <w:ind w:left="480" w:firstLine="480"/>
          </w:pPr>
          <w:hyperlink w:anchor="_Toc20115" w:history="1">
            <w:r w:rsidR="008C6A74">
              <w:rPr>
                <w:rFonts w:hint="eastAsia"/>
                <w:lang w:val="en-US"/>
              </w:rPr>
              <w:t>2.1.7</w:t>
            </w:r>
            <w:r w:rsidR="008C6A74">
              <w:t>现场处置</w:t>
            </w:r>
            <w:r w:rsidR="008C6A74">
              <w:tab/>
            </w:r>
            <w:r w:rsidR="008C6A74">
              <w:fldChar w:fldCharType="begin"/>
            </w:r>
            <w:r w:rsidR="008C6A74">
              <w:instrText xml:space="preserve"> PAGEREF _Toc20115 </w:instrText>
            </w:r>
            <w:r w:rsidR="008C6A74">
              <w:fldChar w:fldCharType="separate"/>
            </w:r>
            <w:r w:rsidR="008C6A74">
              <w:t>64</w:t>
            </w:r>
            <w:r w:rsidR="008C6A74">
              <w:fldChar w:fldCharType="end"/>
            </w:r>
          </w:hyperlink>
        </w:p>
        <w:p w14:paraId="1526C567" w14:textId="77777777" w:rsidR="008B11AE" w:rsidRDefault="009B4AFD">
          <w:pPr>
            <w:pStyle w:val="TOC2"/>
            <w:tabs>
              <w:tab w:val="right" w:leader="dot" w:pos="9910"/>
            </w:tabs>
            <w:ind w:left="480" w:firstLine="480"/>
          </w:pPr>
          <w:hyperlink w:anchor="_Toc26100" w:history="1">
            <w:r w:rsidR="008C6A74">
              <w:rPr>
                <w:rFonts w:hint="eastAsia"/>
                <w:lang w:val="en-US"/>
              </w:rPr>
              <w:t>2.1.8</w:t>
            </w:r>
            <w:r w:rsidR="008C6A74">
              <w:t>应急终止</w:t>
            </w:r>
            <w:r w:rsidR="008C6A74">
              <w:tab/>
            </w:r>
            <w:r w:rsidR="008C6A74">
              <w:fldChar w:fldCharType="begin"/>
            </w:r>
            <w:r w:rsidR="008C6A74">
              <w:instrText xml:space="preserve"> PAGEREF _Toc26100 </w:instrText>
            </w:r>
            <w:r w:rsidR="008C6A74">
              <w:fldChar w:fldCharType="separate"/>
            </w:r>
            <w:r w:rsidR="008C6A74">
              <w:t>66</w:t>
            </w:r>
            <w:r w:rsidR="008C6A74">
              <w:fldChar w:fldCharType="end"/>
            </w:r>
          </w:hyperlink>
        </w:p>
        <w:p w14:paraId="1526C568" w14:textId="77777777" w:rsidR="008B11AE" w:rsidRDefault="009B4AFD">
          <w:pPr>
            <w:pStyle w:val="TOC1"/>
            <w:tabs>
              <w:tab w:val="right" w:leader="dot" w:pos="9910"/>
            </w:tabs>
            <w:ind w:firstLine="480"/>
          </w:pPr>
          <w:hyperlink w:anchor="_Toc24928" w:history="1">
            <w:r w:rsidR="008C6A74">
              <w:rPr>
                <w:rFonts w:hint="eastAsia"/>
                <w:lang w:val="en-US"/>
              </w:rPr>
              <w:t>3、</w:t>
            </w:r>
            <w:r w:rsidR="008C6A74">
              <w:t>环境污染现场处置预案</w:t>
            </w:r>
            <w:r w:rsidR="008C6A74">
              <w:tab/>
            </w:r>
            <w:r w:rsidR="008C6A74">
              <w:fldChar w:fldCharType="begin"/>
            </w:r>
            <w:r w:rsidR="008C6A74">
              <w:instrText xml:space="preserve"> PAGEREF _Toc24928 </w:instrText>
            </w:r>
            <w:r w:rsidR="008C6A74">
              <w:fldChar w:fldCharType="separate"/>
            </w:r>
            <w:r w:rsidR="008C6A74">
              <w:t>67</w:t>
            </w:r>
            <w:r w:rsidR="008C6A74">
              <w:fldChar w:fldCharType="end"/>
            </w:r>
          </w:hyperlink>
        </w:p>
        <w:p w14:paraId="1526C569" w14:textId="77777777" w:rsidR="008B11AE" w:rsidRDefault="009B4AFD">
          <w:pPr>
            <w:pStyle w:val="TOC2"/>
            <w:tabs>
              <w:tab w:val="right" w:leader="dot" w:pos="9910"/>
            </w:tabs>
            <w:ind w:left="480" w:firstLine="480"/>
          </w:pPr>
          <w:hyperlink w:anchor="_Toc28574" w:history="1">
            <w:r w:rsidR="008C6A74">
              <w:rPr>
                <w:rFonts w:hint="eastAsia"/>
                <w:lang w:val="en-US"/>
              </w:rPr>
              <w:t>3.1</w:t>
            </w:r>
            <w:r w:rsidR="008C6A74">
              <w:rPr>
                <w:rFonts w:hint="eastAsia"/>
              </w:rPr>
              <w:t>储</w:t>
            </w:r>
            <w:r w:rsidR="008C6A74">
              <w:t>罐区环保应急处置卡</w:t>
            </w:r>
            <w:r w:rsidR="008C6A74">
              <w:tab/>
            </w:r>
            <w:r w:rsidR="008C6A74">
              <w:fldChar w:fldCharType="begin"/>
            </w:r>
            <w:r w:rsidR="008C6A74">
              <w:instrText xml:space="preserve"> PAGEREF _Toc28574 </w:instrText>
            </w:r>
            <w:r w:rsidR="008C6A74">
              <w:fldChar w:fldCharType="separate"/>
            </w:r>
            <w:r w:rsidR="008C6A74">
              <w:t>67</w:t>
            </w:r>
            <w:r w:rsidR="008C6A74">
              <w:fldChar w:fldCharType="end"/>
            </w:r>
          </w:hyperlink>
        </w:p>
        <w:p w14:paraId="1526C56A" w14:textId="77777777" w:rsidR="008B11AE" w:rsidRDefault="009B4AFD">
          <w:pPr>
            <w:pStyle w:val="TOC2"/>
            <w:tabs>
              <w:tab w:val="right" w:leader="dot" w:pos="9910"/>
            </w:tabs>
            <w:ind w:left="480" w:firstLine="480"/>
          </w:pPr>
          <w:hyperlink w:anchor="_Toc13266" w:history="1">
            <w:r w:rsidR="008C6A74">
              <w:rPr>
                <w:rFonts w:hint="eastAsia"/>
                <w:lang w:val="en-US"/>
              </w:rPr>
              <w:t>3.2</w:t>
            </w:r>
            <w:r w:rsidR="008C6A74">
              <w:t>化学品仓库环保应急处置卡</w:t>
            </w:r>
            <w:r w:rsidR="008C6A74">
              <w:tab/>
            </w:r>
            <w:r w:rsidR="008C6A74">
              <w:fldChar w:fldCharType="begin"/>
            </w:r>
            <w:r w:rsidR="008C6A74">
              <w:instrText xml:space="preserve"> PAGEREF _Toc13266 </w:instrText>
            </w:r>
            <w:r w:rsidR="008C6A74">
              <w:fldChar w:fldCharType="separate"/>
            </w:r>
            <w:r w:rsidR="008C6A74">
              <w:t>68</w:t>
            </w:r>
            <w:r w:rsidR="008C6A74">
              <w:fldChar w:fldCharType="end"/>
            </w:r>
          </w:hyperlink>
        </w:p>
        <w:p w14:paraId="1526C56B" w14:textId="77777777" w:rsidR="008B11AE" w:rsidRDefault="009B4AFD">
          <w:pPr>
            <w:pStyle w:val="TOC2"/>
            <w:tabs>
              <w:tab w:val="right" w:leader="dot" w:pos="9910"/>
            </w:tabs>
            <w:ind w:left="480" w:firstLine="480"/>
          </w:pPr>
          <w:hyperlink w:anchor="_Toc2336" w:history="1">
            <w:r w:rsidR="008C6A74">
              <w:rPr>
                <w:rFonts w:hint="eastAsia"/>
                <w:lang w:val="en-US"/>
              </w:rPr>
              <w:t>3.3</w:t>
            </w:r>
            <w:r w:rsidR="008C6A74">
              <w:rPr>
                <w:rFonts w:hint="eastAsia"/>
              </w:rPr>
              <w:t>环保设施应急处置卡</w:t>
            </w:r>
            <w:r w:rsidR="008C6A74">
              <w:tab/>
            </w:r>
            <w:r w:rsidR="008C6A74">
              <w:fldChar w:fldCharType="begin"/>
            </w:r>
            <w:r w:rsidR="008C6A74">
              <w:instrText xml:space="preserve"> PAGEREF _Toc2336 </w:instrText>
            </w:r>
            <w:r w:rsidR="008C6A74">
              <w:fldChar w:fldCharType="separate"/>
            </w:r>
            <w:r w:rsidR="008C6A74">
              <w:t>69</w:t>
            </w:r>
            <w:r w:rsidR="008C6A74">
              <w:fldChar w:fldCharType="end"/>
            </w:r>
          </w:hyperlink>
        </w:p>
        <w:p w14:paraId="1526C56C" w14:textId="77777777" w:rsidR="008B11AE" w:rsidRDefault="009B4AFD">
          <w:pPr>
            <w:pStyle w:val="TOC3"/>
            <w:tabs>
              <w:tab w:val="right" w:leader="dot" w:pos="9910"/>
            </w:tabs>
            <w:ind w:left="960" w:firstLine="480"/>
          </w:pPr>
          <w:hyperlink w:anchor="_Toc5985" w:history="1">
            <w:r w:rsidR="008C6A74">
              <w:rPr>
                <w:rFonts w:hint="eastAsia"/>
                <w:lang w:val="en-US"/>
              </w:rPr>
              <w:t>3.3.1</w:t>
            </w:r>
            <w:r w:rsidR="008C6A74">
              <w:rPr>
                <w:rFonts w:hint="eastAsia"/>
              </w:rPr>
              <w:t>废气处理设施故障应急处置卡</w:t>
            </w:r>
            <w:r w:rsidR="008C6A74">
              <w:tab/>
            </w:r>
            <w:r w:rsidR="008C6A74">
              <w:fldChar w:fldCharType="begin"/>
            </w:r>
            <w:r w:rsidR="008C6A74">
              <w:instrText xml:space="preserve"> PAGEREF _Toc5985 </w:instrText>
            </w:r>
            <w:r w:rsidR="008C6A74">
              <w:fldChar w:fldCharType="separate"/>
            </w:r>
            <w:r w:rsidR="008C6A74">
              <w:t>69</w:t>
            </w:r>
            <w:r w:rsidR="008C6A74">
              <w:fldChar w:fldCharType="end"/>
            </w:r>
          </w:hyperlink>
        </w:p>
        <w:p w14:paraId="1526C56D" w14:textId="77777777" w:rsidR="008B11AE" w:rsidRDefault="009B4AFD">
          <w:pPr>
            <w:pStyle w:val="TOC3"/>
            <w:tabs>
              <w:tab w:val="right" w:leader="dot" w:pos="9910"/>
            </w:tabs>
            <w:ind w:left="960" w:firstLine="480"/>
          </w:pPr>
          <w:hyperlink w:anchor="_Toc9804" w:history="1">
            <w:r w:rsidR="008C6A74">
              <w:rPr>
                <w:rFonts w:hint="eastAsia"/>
                <w:lang w:val="en-US"/>
              </w:rPr>
              <w:t>3.3.2</w:t>
            </w:r>
            <w:r w:rsidR="008C6A74">
              <w:rPr>
                <w:rFonts w:hint="eastAsia"/>
              </w:rPr>
              <w:t>废水处理设施故障应急处置卡</w:t>
            </w:r>
            <w:r w:rsidR="008C6A74">
              <w:tab/>
            </w:r>
            <w:r w:rsidR="008C6A74">
              <w:fldChar w:fldCharType="begin"/>
            </w:r>
            <w:r w:rsidR="008C6A74">
              <w:instrText xml:space="preserve"> PAGEREF _Toc9804 </w:instrText>
            </w:r>
            <w:r w:rsidR="008C6A74">
              <w:fldChar w:fldCharType="separate"/>
            </w:r>
            <w:r w:rsidR="008C6A74">
              <w:t>70</w:t>
            </w:r>
            <w:r w:rsidR="008C6A74">
              <w:fldChar w:fldCharType="end"/>
            </w:r>
          </w:hyperlink>
        </w:p>
        <w:p w14:paraId="1526C56E" w14:textId="77777777" w:rsidR="008B11AE" w:rsidRDefault="009B4AFD">
          <w:pPr>
            <w:pStyle w:val="TOC1"/>
            <w:tabs>
              <w:tab w:val="right" w:leader="dot" w:pos="9910"/>
            </w:tabs>
            <w:ind w:firstLine="480"/>
          </w:pPr>
          <w:hyperlink w:anchor="_Toc24561" w:history="1">
            <w:r w:rsidR="008C6A74">
              <w:t>4、 附件</w:t>
            </w:r>
            <w:r w:rsidR="008C6A74">
              <w:tab/>
            </w:r>
            <w:r w:rsidR="008C6A74">
              <w:fldChar w:fldCharType="begin"/>
            </w:r>
            <w:r w:rsidR="008C6A74">
              <w:instrText xml:space="preserve"> PAGEREF _Toc24561 </w:instrText>
            </w:r>
            <w:r w:rsidR="008C6A74">
              <w:fldChar w:fldCharType="separate"/>
            </w:r>
            <w:r w:rsidR="008C6A74">
              <w:t>71</w:t>
            </w:r>
            <w:r w:rsidR="008C6A74">
              <w:fldChar w:fldCharType="end"/>
            </w:r>
          </w:hyperlink>
        </w:p>
        <w:p w14:paraId="1526C56F" w14:textId="77777777" w:rsidR="008B11AE" w:rsidRDefault="008C6A74">
          <w:pPr>
            <w:ind w:firstLine="480"/>
            <w:jc w:val="center"/>
            <w:rPr>
              <w:b/>
              <w:bCs/>
              <w:spacing w:val="-8"/>
              <w:sz w:val="44"/>
              <w:szCs w:val="44"/>
            </w:rPr>
          </w:pPr>
          <w:r>
            <w:rPr>
              <w:rFonts w:hint="eastAsia"/>
              <w:bCs/>
              <w:spacing w:val="-8"/>
              <w:szCs w:val="44"/>
            </w:rPr>
            <w:fldChar w:fldCharType="end"/>
          </w:r>
        </w:p>
      </w:sdtContent>
    </w:sdt>
    <w:p w14:paraId="1526C570" w14:textId="77777777" w:rsidR="008B11AE" w:rsidRDefault="008B11AE">
      <w:pPr>
        <w:pStyle w:val="1"/>
        <w:numPr>
          <w:ilvl w:val="0"/>
          <w:numId w:val="2"/>
        </w:numPr>
        <w:ind w:firstLine="848"/>
        <w:rPr>
          <w:b w:val="0"/>
          <w:spacing w:val="-8"/>
          <w:sz w:val="44"/>
          <w:szCs w:val="44"/>
          <w:lang w:val="en-US"/>
        </w:rPr>
        <w:sectPr w:rsidR="008B11AE">
          <w:headerReference w:type="even" r:id="rId11"/>
          <w:headerReference w:type="default" r:id="rId12"/>
          <w:footerReference w:type="even" r:id="rId13"/>
          <w:footerReference w:type="default" r:id="rId14"/>
          <w:headerReference w:type="first" r:id="rId15"/>
          <w:footerReference w:type="first" r:id="rId16"/>
          <w:pgSz w:w="11910" w:h="16840"/>
          <w:pgMar w:top="1580" w:right="860" w:bottom="1420" w:left="1140" w:header="0" w:footer="1207" w:gutter="0"/>
          <w:cols w:space="720"/>
        </w:sectPr>
      </w:pPr>
    </w:p>
    <w:bookmarkStart w:id="0" w:name="_Toc31582"/>
    <w:p w14:paraId="1526C571" w14:textId="0D56FA63" w:rsidR="008B11AE" w:rsidRDefault="008C6A74">
      <w:pPr>
        <w:pStyle w:val="1"/>
        <w:ind w:firstLineChars="0" w:firstLine="0"/>
        <w:rPr>
          <w:lang w:val="en-US"/>
        </w:rPr>
      </w:pPr>
      <w:r>
        <w:lastRenderedPageBreak/>
        <w:fldChar w:fldCharType="begin"/>
      </w:r>
      <w:r>
        <w:instrText xml:space="preserve"> HYPERLINK \l "_bookmark0" </w:instrText>
      </w:r>
      <w:r>
        <w:fldChar w:fldCharType="separate"/>
      </w:r>
      <w:r w:rsidR="00800839">
        <w:rPr>
          <w:rFonts w:hint="eastAsia"/>
        </w:rPr>
        <w:t>第一部分</w:t>
      </w:r>
      <w:r w:rsidR="00800839">
        <w:t xml:space="preserve"> </w:t>
      </w:r>
      <w:r w:rsidR="00800839">
        <w:rPr>
          <w:rFonts w:hint="eastAsia"/>
        </w:rPr>
        <w:t>突发环境事件综合应急预案</w:t>
      </w:r>
      <w:r>
        <w:fldChar w:fldCharType="end"/>
      </w:r>
      <w:bookmarkEnd w:id="0"/>
    </w:p>
    <w:p w14:paraId="1526C572" w14:textId="0F62CA32" w:rsidR="008B11AE" w:rsidRDefault="00800839">
      <w:pPr>
        <w:pStyle w:val="1"/>
        <w:numPr>
          <w:ilvl w:val="0"/>
          <w:numId w:val="2"/>
        </w:numPr>
        <w:ind w:firstLine="643"/>
        <w:rPr>
          <w:lang w:val="en-US"/>
        </w:rPr>
      </w:pPr>
      <w:r>
        <w:rPr>
          <w:rFonts w:hint="eastAsia"/>
          <w:lang w:val="en-US"/>
        </w:rPr>
        <w:t>总则</w:t>
      </w:r>
    </w:p>
    <w:p w14:paraId="1526C573" w14:textId="594A008F" w:rsidR="008B11AE" w:rsidRDefault="00800839">
      <w:pPr>
        <w:pStyle w:val="2"/>
        <w:ind w:firstLine="602"/>
        <w:rPr>
          <w:lang w:val="en-US"/>
        </w:rPr>
      </w:pPr>
      <w:r>
        <w:rPr>
          <w:lang w:val="en-US"/>
        </w:rPr>
        <w:t>1.1</w:t>
      </w:r>
      <w:r>
        <w:rPr>
          <w:rFonts w:hint="eastAsia"/>
          <w:lang w:val="en-US"/>
        </w:rPr>
        <w:t>编制目的</w:t>
      </w:r>
    </w:p>
    <w:p w14:paraId="1526C574" w14:textId="16016729" w:rsidR="008B11AE" w:rsidRDefault="00800839">
      <w:pPr>
        <w:ind w:firstLine="480"/>
        <w:rPr>
          <w:szCs w:val="24"/>
        </w:rPr>
      </w:pPr>
      <w:r>
        <w:rPr>
          <w:rFonts w:hint="eastAsia"/>
          <w:szCs w:val="24"/>
        </w:rPr>
        <w:t>突发环境事件应急预案是我公司为规范安全生产事件的应急管理和应急响应程序，建立健全环境应急预案，提高公司应对突发环境污染事件的能力，及时有效地实施应急救援工作。依据国家相关法律、法规，结合公司实际情况制定《乔旭（九江）企业有限公司突发环境事件应急预案》，通过预案的实施，防止因组织不力、应急响应不及时、救护工作混乱等延误事件应急处置，最大程度地减少人员伤亡及财产损失，保障公众生命健康与财产安全，维护社会稳定，保护环境，促进社会全面、协调、可持续发展。</w:t>
      </w:r>
    </w:p>
    <w:p w14:paraId="1526C575" w14:textId="578AACFD" w:rsidR="008B11AE" w:rsidRDefault="00800839">
      <w:pPr>
        <w:pStyle w:val="2"/>
        <w:ind w:firstLine="602"/>
        <w:rPr>
          <w:lang w:val="en-US"/>
        </w:rPr>
      </w:pPr>
      <w:r>
        <w:rPr>
          <w:lang w:val="en-US"/>
        </w:rPr>
        <w:t>1.2</w:t>
      </w:r>
      <w:r>
        <w:rPr>
          <w:rFonts w:hint="eastAsia"/>
          <w:lang w:val="en-US"/>
        </w:rPr>
        <w:t>适用范围</w:t>
      </w:r>
    </w:p>
    <w:p w14:paraId="1526C576" w14:textId="1DC3531E" w:rsidR="008B11AE" w:rsidRDefault="00800839">
      <w:pPr>
        <w:snapToGrid w:val="0"/>
        <w:ind w:firstLine="480"/>
        <w:rPr>
          <w:szCs w:val="24"/>
        </w:rPr>
      </w:pPr>
      <w:r>
        <w:rPr>
          <w:rFonts w:hint="eastAsia"/>
          <w:szCs w:val="24"/>
        </w:rPr>
        <w:t>本预案适用于乔旭（九江）企业有限公司全厂范围内现有生产线及配套设施发生突发事件情况下，若产品、产量、原材料发生变化或改变生产工艺，必须重新修订突发环境事件应急预案。</w:t>
      </w:r>
    </w:p>
    <w:p w14:paraId="1526C577" w14:textId="36491A63" w:rsidR="008B11AE" w:rsidRDefault="00800839">
      <w:pPr>
        <w:snapToGrid w:val="0"/>
        <w:ind w:firstLine="480"/>
        <w:rPr>
          <w:szCs w:val="24"/>
        </w:rPr>
      </w:pPr>
      <w:r>
        <w:rPr>
          <w:rFonts w:hint="eastAsia"/>
          <w:szCs w:val="24"/>
        </w:rPr>
        <w:t>本公司可能发生的突发环境事件类型有：中毒、火灾爆炸事件、车间、</w:t>
      </w:r>
      <w:proofErr w:type="gramStart"/>
      <w:r>
        <w:rPr>
          <w:rFonts w:hint="eastAsia"/>
          <w:szCs w:val="24"/>
        </w:rPr>
        <w:t>危废存储</w:t>
      </w:r>
      <w:proofErr w:type="gramEnd"/>
      <w:r>
        <w:rPr>
          <w:rFonts w:hint="eastAsia"/>
          <w:szCs w:val="24"/>
        </w:rPr>
        <w:t>间、仓库发生火灾事件；污水处理</w:t>
      </w:r>
      <w:proofErr w:type="gramStart"/>
      <w:r>
        <w:rPr>
          <w:rFonts w:hint="eastAsia"/>
          <w:szCs w:val="24"/>
        </w:rPr>
        <w:t>站无法</w:t>
      </w:r>
      <w:proofErr w:type="gramEnd"/>
      <w:r>
        <w:rPr>
          <w:rFonts w:hint="eastAsia"/>
          <w:szCs w:val="24"/>
        </w:rPr>
        <w:t>正常运行而影响周边环境。本预案适用于乔旭（九江）企业有限公司突发以上环境污染事件处置能力的应对工作。</w:t>
      </w:r>
    </w:p>
    <w:p w14:paraId="1526C578" w14:textId="5E1EC1FC" w:rsidR="008B11AE" w:rsidRDefault="00800839">
      <w:pPr>
        <w:pStyle w:val="2"/>
        <w:ind w:firstLine="602"/>
        <w:rPr>
          <w:lang w:val="en-US"/>
        </w:rPr>
      </w:pPr>
      <w:r>
        <w:rPr>
          <w:lang w:val="en-US"/>
        </w:rPr>
        <w:t>1.3</w:t>
      </w:r>
      <w:r>
        <w:rPr>
          <w:rFonts w:hint="eastAsia"/>
          <w:lang w:val="en-US"/>
        </w:rPr>
        <w:t>编制依据</w:t>
      </w:r>
    </w:p>
    <w:p w14:paraId="1526C579" w14:textId="2DB28BE8" w:rsidR="008B11AE" w:rsidRDefault="00800839">
      <w:pPr>
        <w:pStyle w:val="aa0"/>
        <w:numPr>
          <w:ilvl w:val="0"/>
          <w:numId w:val="3"/>
        </w:numPr>
        <w:ind w:firstLineChars="0"/>
      </w:pPr>
      <w:r>
        <w:rPr>
          <w:rFonts w:hint="eastAsia"/>
        </w:rPr>
        <w:t>《中华人民共和国环境保护法》（</w:t>
      </w:r>
      <w:r>
        <w:t>2015.1.1</w:t>
      </w:r>
      <w:r>
        <w:rPr>
          <w:rFonts w:hint="eastAsia"/>
        </w:rPr>
        <w:t>施行）；</w:t>
      </w:r>
      <w:r w:rsidR="008C6A74">
        <w:t> </w:t>
      </w:r>
    </w:p>
    <w:p w14:paraId="1526C57A" w14:textId="28854755" w:rsidR="008B11AE" w:rsidRDefault="00800839">
      <w:pPr>
        <w:pStyle w:val="aa0"/>
        <w:numPr>
          <w:ilvl w:val="0"/>
          <w:numId w:val="3"/>
        </w:numPr>
        <w:ind w:firstLineChars="0"/>
      </w:pPr>
      <w:r>
        <w:rPr>
          <w:rFonts w:hint="eastAsia"/>
        </w:rPr>
        <w:t>《中华人民共和国突发环境事件应对法》（</w:t>
      </w:r>
      <w:r>
        <w:t>2007.11.1</w:t>
      </w:r>
      <w:r>
        <w:rPr>
          <w:rFonts w:hint="eastAsia"/>
        </w:rPr>
        <w:t>施行）；</w:t>
      </w:r>
    </w:p>
    <w:p w14:paraId="1526C57B" w14:textId="5F966CC9" w:rsidR="008B11AE" w:rsidRDefault="00800839">
      <w:pPr>
        <w:pStyle w:val="aa0"/>
        <w:numPr>
          <w:ilvl w:val="0"/>
          <w:numId w:val="3"/>
        </w:numPr>
        <w:ind w:firstLineChars="0"/>
      </w:pPr>
      <w:r>
        <w:rPr>
          <w:rFonts w:hint="eastAsia"/>
        </w:rPr>
        <w:t>《中华人民共和国安全生产法》（</w:t>
      </w:r>
      <w:r>
        <w:t>2014.12.1</w:t>
      </w:r>
      <w:r>
        <w:rPr>
          <w:rFonts w:hint="eastAsia"/>
        </w:rPr>
        <w:t>施行）；</w:t>
      </w:r>
      <w:r w:rsidR="008C6A74">
        <w:t> </w:t>
      </w:r>
    </w:p>
    <w:p w14:paraId="1526C57C" w14:textId="1FD57199" w:rsidR="008B11AE" w:rsidRDefault="00800839">
      <w:pPr>
        <w:pStyle w:val="aa0"/>
        <w:numPr>
          <w:ilvl w:val="0"/>
          <w:numId w:val="3"/>
        </w:numPr>
        <w:ind w:firstLineChars="0"/>
      </w:pPr>
      <w:r>
        <w:rPr>
          <w:rFonts w:hint="eastAsia"/>
        </w:rPr>
        <w:t>《危险化学品安全管理条例》（</w:t>
      </w:r>
      <w:r>
        <w:t>2011.12.1</w:t>
      </w:r>
      <w:r>
        <w:rPr>
          <w:rFonts w:hint="eastAsia"/>
        </w:rPr>
        <w:t>施行）；</w:t>
      </w:r>
      <w:r w:rsidR="008C6A74">
        <w:t> </w:t>
      </w:r>
    </w:p>
    <w:p w14:paraId="1526C57D" w14:textId="6C92F0C5" w:rsidR="008B11AE" w:rsidRDefault="00800839">
      <w:pPr>
        <w:pStyle w:val="aa0"/>
        <w:numPr>
          <w:ilvl w:val="0"/>
          <w:numId w:val="3"/>
        </w:numPr>
        <w:ind w:firstLineChars="0"/>
      </w:pPr>
      <w:r>
        <w:rPr>
          <w:rFonts w:hint="eastAsia"/>
        </w:rPr>
        <w:t>《国务院关于加强环境保护重点工作的意见》（国发</w:t>
      </w:r>
      <w:r>
        <w:t>[2011]35</w:t>
      </w:r>
      <w:r>
        <w:rPr>
          <w:rFonts w:hint="eastAsia"/>
        </w:rPr>
        <w:t>号）；</w:t>
      </w:r>
    </w:p>
    <w:p w14:paraId="1526C57E" w14:textId="6BC7520A" w:rsidR="008B11AE" w:rsidRDefault="00800839">
      <w:pPr>
        <w:pStyle w:val="aa0"/>
        <w:numPr>
          <w:ilvl w:val="0"/>
          <w:numId w:val="3"/>
        </w:numPr>
        <w:ind w:firstLineChars="0"/>
      </w:pPr>
      <w:r>
        <w:rPr>
          <w:rFonts w:hint="eastAsia"/>
        </w:rPr>
        <w:t>《中华人民共和国大气污染防治法》（</w:t>
      </w:r>
      <w:r>
        <w:t>2016.1.1</w:t>
      </w:r>
      <w:r>
        <w:rPr>
          <w:rFonts w:hint="eastAsia"/>
        </w:rPr>
        <w:t>施行）；</w:t>
      </w:r>
      <w:r w:rsidR="008C6A74">
        <w:t> </w:t>
      </w:r>
    </w:p>
    <w:p w14:paraId="1526C57F" w14:textId="49397C06" w:rsidR="008B11AE" w:rsidRDefault="00800839">
      <w:pPr>
        <w:pStyle w:val="aa0"/>
        <w:numPr>
          <w:ilvl w:val="0"/>
          <w:numId w:val="3"/>
        </w:numPr>
        <w:ind w:firstLineChars="0"/>
      </w:pPr>
      <w:r>
        <w:rPr>
          <w:rFonts w:hint="eastAsia"/>
        </w:rPr>
        <w:t>《中华人民共和国水污染防治法》（</w:t>
      </w:r>
      <w:r>
        <w:t>2018.1.1</w:t>
      </w:r>
      <w:r>
        <w:rPr>
          <w:rFonts w:hint="eastAsia"/>
        </w:rPr>
        <w:t>施行）；</w:t>
      </w:r>
    </w:p>
    <w:p w14:paraId="1526C580" w14:textId="5CF677B3" w:rsidR="008B11AE" w:rsidRDefault="00800839">
      <w:pPr>
        <w:pStyle w:val="aa0"/>
        <w:numPr>
          <w:ilvl w:val="0"/>
          <w:numId w:val="3"/>
        </w:numPr>
        <w:ind w:firstLineChars="0"/>
      </w:pPr>
      <w:r>
        <w:rPr>
          <w:rFonts w:hint="eastAsia"/>
        </w:rPr>
        <w:lastRenderedPageBreak/>
        <w:t>《中华人民共和国环境噪声污染防治法》（</w:t>
      </w:r>
      <w:r>
        <w:t>1997</w:t>
      </w:r>
      <w:r>
        <w:rPr>
          <w:rFonts w:hint="eastAsia"/>
        </w:rPr>
        <w:t>年</w:t>
      </w:r>
      <w:r>
        <w:t>03</w:t>
      </w:r>
      <w:r>
        <w:rPr>
          <w:rFonts w:hint="eastAsia"/>
        </w:rPr>
        <w:t>月</w:t>
      </w:r>
      <w:r>
        <w:t>01</w:t>
      </w:r>
      <w:r>
        <w:rPr>
          <w:rFonts w:hint="eastAsia"/>
        </w:rPr>
        <w:t>日）；</w:t>
      </w:r>
    </w:p>
    <w:p w14:paraId="1526C581" w14:textId="160BD932" w:rsidR="008B11AE" w:rsidRDefault="00800839">
      <w:pPr>
        <w:pStyle w:val="aa0"/>
        <w:numPr>
          <w:ilvl w:val="0"/>
          <w:numId w:val="3"/>
        </w:numPr>
        <w:ind w:firstLineChars="0"/>
      </w:pPr>
      <w:r>
        <w:rPr>
          <w:rFonts w:hint="eastAsia"/>
        </w:rPr>
        <w:t>《中华人民共和国固体废物污染环境防治法》（</w:t>
      </w:r>
      <w:r>
        <w:t>2016</w:t>
      </w:r>
      <w:r>
        <w:rPr>
          <w:rFonts w:hint="eastAsia"/>
        </w:rPr>
        <w:t>年</w:t>
      </w:r>
      <w:r>
        <w:t>11</w:t>
      </w:r>
      <w:r>
        <w:rPr>
          <w:rFonts w:hint="eastAsia"/>
        </w:rPr>
        <w:t>月</w:t>
      </w:r>
      <w:r>
        <w:t>07</w:t>
      </w:r>
      <w:r>
        <w:rPr>
          <w:rFonts w:hint="eastAsia"/>
        </w:rPr>
        <w:t>日）</w:t>
      </w:r>
    </w:p>
    <w:p w14:paraId="1526C582" w14:textId="610C47ED" w:rsidR="008B11AE" w:rsidRDefault="00800839">
      <w:pPr>
        <w:pStyle w:val="aa0"/>
        <w:numPr>
          <w:ilvl w:val="0"/>
          <w:numId w:val="3"/>
        </w:numPr>
        <w:ind w:firstLineChars="0"/>
      </w:pPr>
      <w:r>
        <w:rPr>
          <w:rFonts w:hint="eastAsia"/>
        </w:rPr>
        <w:t>《企业事业单位突发环境应急预案备案管理办法（试行）》（</w:t>
      </w:r>
      <w:r>
        <w:t>2015.1.8</w:t>
      </w:r>
      <w:r>
        <w:rPr>
          <w:rFonts w:hint="eastAsia"/>
        </w:rPr>
        <w:t>施行）；</w:t>
      </w:r>
    </w:p>
    <w:p w14:paraId="1526C583" w14:textId="31B223BD" w:rsidR="008B11AE" w:rsidRDefault="00800839">
      <w:pPr>
        <w:pStyle w:val="aa0"/>
        <w:numPr>
          <w:ilvl w:val="0"/>
          <w:numId w:val="3"/>
        </w:numPr>
        <w:ind w:firstLineChars="0"/>
      </w:pPr>
      <w:r>
        <w:rPr>
          <w:rFonts w:hint="eastAsia"/>
        </w:rPr>
        <w:t>《突发环境事件应急管理办法》（</w:t>
      </w:r>
      <w:r>
        <w:t>2015.6.5</w:t>
      </w:r>
      <w:r>
        <w:rPr>
          <w:rFonts w:hint="eastAsia"/>
        </w:rPr>
        <w:t>施行）；</w:t>
      </w:r>
      <w:r w:rsidR="008C6A74">
        <w:t> </w:t>
      </w:r>
    </w:p>
    <w:p w14:paraId="1526C584" w14:textId="0083B8EF" w:rsidR="008B11AE" w:rsidRDefault="00800839">
      <w:pPr>
        <w:pStyle w:val="aa0"/>
        <w:numPr>
          <w:ilvl w:val="0"/>
          <w:numId w:val="3"/>
        </w:numPr>
        <w:ind w:firstLineChars="0"/>
      </w:pPr>
      <w:r>
        <w:rPr>
          <w:rFonts w:hint="eastAsia"/>
        </w:rPr>
        <w:t>《突发环境事件调查处理办法》（</w:t>
      </w:r>
      <w:r>
        <w:t>2015.3.1</w:t>
      </w:r>
      <w:r>
        <w:rPr>
          <w:rFonts w:hint="eastAsia"/>
        </w:rPr>
        <w:t>施行）；</w:t>
      </w:r>
    </w:p>
    <w:p w14:paraId="1526C585" w14:textId="31404642" w:rsidR="008B11AE" w:rsidRDefault="00800839">
      <w:pPr>
        <w:pStyle w:val="aa0"/>
        <w:numPr>
          <w:ilvl w:val="0"/>
          <w:numId w:val="3"/>
        </w:numPr>
        <w:ind w:firstLineChars="0"/>
      </w:pPr>
      <w:r>
        <w:rPr>
          <w:rFonts w:hint="eastAsia"/>
        </w:rPr>
        <w:t>《国家突发环境事件应急预案》（</w:t>
      </w:r>
      <w:proofErr w:type="gramStart"/>
      <w:r>
        <w:rPr>
          <w:rFonts w:hint="eastAsia"/>
        </w:rPr>
        <w:t>国函办</w:t>
      </w:r>
      <w:proofErr w:type="gramEnd"/>
      <w:r>
        <w:rPr>
          <w:rFonts w:hint="eastAsia"/>
        </w:rPr>
        <w:t>〔</w:t>
      </w:r>
      <w:r>
        <w:t>2014</w:t>
      </w:r>
      <w:r>
        <w:rPr>
          <w:rFonts w:hint="eastAsia"/>
        </w:rPr>
        <w:t>〕</w:t>
      </w:r>
      <w:r>
        <w:t xml:space="preserve">119 </w:t>
      </w:r>
      <w:r>
        <w:rPr>
          <w:rFonts w:hint="eastAsia"/>
        </w:rPr>
        <w:t>号）（</w:t>
      </w:r>
      <w:r>
        <w:t>2014</w:t>
      </w:r>
      <w:r>
        <w:rPr>
          <w:rFonts w:hint="eastAsia"/>
        </w:rPr>
        <w:t>年</w:t>
      </w:r>
      <w:r>
        <w:t>12</w:t>
      </w:r>
      <w:r>
        <w:rPr>
          <w:rFonts w:hint="eastAsia"/>
        </w:rPr>
        <w:t>月</w:t>
      </w:r>
      <w:r>
        <w:t>29</w:t>
      </w:r>
      <w:r>
        <w:rPr>
          <w:rFonts w:hint="eastAsia"/>
        </w:rPr>
        <w:t>日）；</w:t>
      </w:r>
    </w:p>
    <w:p w14:paraId="1526C586" w14:textId="68EE9E16" w:rsidR="008B11AE" w:rsidRDefault="00800839">
      <w:pPr>
        <w:pStyle w:val="aa0"/>
        <w:numPr>
          <w:ilvl w:val="0"/>
          <w:numId w:val="3"/>
        </w:numPr>
        <w:ind w:firstLineChars="0"/>
      </w:pPr>
      <w:r>
        <w:rPr>
          <w:rFonts w:hint="eastAsia"/>
        </w:rPr>
        <w:t>《企业突发环境事件风险评估指南（试行）》（</w:t>
      </w:r>
      <w:proofErr w:type="gramStart"/>
      <w:r>
        <w:rPr>
          <w:rFonts w:hint="eastAsia"/>
        </w:rPr>
        <w:t>环办〔</w:t>
      </w:r>
      <w:r>
        <w:t>2014</w:t>
      </w:r>
      <w:r>
        <w:rPr>
          <w:rFonts w:hint="eastAsia"/>
        </w:rPr>
        <w:t>〕</w:t>
      </w:r>
      <w:proofErr w:type="gramEnd"/>
      <w:r>
        <w:t xml:space="preserve">34 </w:t>
      </w:r>
      <w:r>
        <w:rPr>
          <w:rFonts w:hint="eastAsia"/>
        </w:rPr>
        <w:t>号）；</w:t>
      </w:r>
    </w:p>
    <w:p w14:paraId="1526C587" w14:textId="3971C9EA" w:rsidR="008B11AE" w:rsidRDefault="00800839">
      <w:pPr>
        <w:pStyle w:val="aa0"/>
        <w:numPr>
          <w:ilvl w:val="0"/>
          <w:numId w:val="3"/>
        </w:numPr>
        <w:ind w:firstLineChars="0"/>
      </w:pPr>
      <w:r>
        <w:rPr>
          <w:rFonts w:hint="eastAsia"/>
        </w:rPr>
        <w:t>《企业突发环境事件隐患排查和治理工作指南（试行）》（环境保护部公告</w:t>
      </w:r>
      <w:r>
        <w:t xml:space="preserve">2016 </w:t>
      </w:r>
      <w:r>
        <w:rPr>
          <w:rFonts w:hint="eastAsia"/>
        </w:rPr>
        <w:t>年第</w:t>
      </w:r>
      <w:r>
        <w:t xml:space="preserve">74 </w:t>
      </w:r>
      <w:r>
        <w:rPr>
          <w:rFonts w:hint="eastAsia"/>
        </w:rPr>
        <w:t>号）；</w:t>
      </w:r>
    </w:p>
    <w:p w14:paraId="1526C588" w14:textId="4EFC7BE4" w:rsidR="008B11AE" w:rsidRDefault="00800839">
      <w:pPr>
        <w:pStyle w:val="aa0"/>
        <w:numPr>
          <w:ilvl w:val="0"/>
          <w:numId w:val="3"/>
        </w:numPr>
        <w:ind w:firstLineChars="0"/>
      </w:pPr>
      <w:r>
        <w:rPr>
          <w:rFonts w:hint="eastAsia"/>
        </w:rPr>
        <w:t>《突发事件应急预案管理办法》（国办发〔</w:t>
      </w:r>
      <w:r>
        <w:t>2013</w:t>
      </w:r>
      <w:r>
        <w:rPr>
          <w:rFonts w:hint="eastAsia"/>
        </w:rPr>
        <w:t>〕</w:t>
      </w:r>
      <w:r>
        <w:t xml:space="preserve">101 </w:t>
      </w:r>
      <w:r>
        <w:rPr>
          <w:rFonts w:hint="eastAsia"/>
        </w:rPr>
        <w:t>号）；</w:t>
      </w:r>
    </w:p>
    <w:p w14:paraId="1526C589" w14:textId="32E926EB" w:rsidR="008B11AE" w:rsidRDefault="00800839">
      <w:pPr>
        <w:pStyle w:val="aa0"/>
        <w:numPr>
          <w:ilvl w:val="0"/>
          <w:numId w:val="3"/>
        </w:numPr>
        <w:ind w:firstLineChars="0"/>
      </w:pPr>
      <w:r>
        <w:rPr>
          <w:rFonts w:hint="eastAsia"/>
        </w:rPr>
        <w:t>《突发环境事件应急监测技术规范》</w:t>
      </w:r>
      <w:r>
        <w:t>HJ589-2010</w:t>
      </w:r>
      <w:r>
        <w:rPr>
          <w:rFonts w:hint="eastAsia"/>
        </w:rPr>
        <w:t>；</w:t>
      </w:r>
    </w:p>
    <w:p w14:paraId="1526C58A" w14:textId="0E477CF0" w:rsidR="008B11AE" w:rsidRDefault="00800839">
      <w:pPr>
        <w:pStyle w:val="aa0"/>
        <w:numPr>
          <w:ilvl w:val="0"/>
          <w:numId w:val="3"/>
        </w:numPr>
        <w:ind w:firstLineChars="0"/>
      </w:pPr>
      <w:r>
        <w:rPr>
          <w:rFonts w:hint="eastAsia"/>
        </w:rPr>
        <w:t>《环境影响评价技术导则</w:t>
      </w:r>
      <w:r>
        <w:t>-</w:t>
      </w:r>
      <w:r>
        <w:rPr>
          <w:rFonts w:hint="eastAsia"/>
        </w:rPr>
        <w:t>大气环境》（</w:t>
      </w:r>
      <w:r>
        <w:t>HJ2.2-2008</w:t>
      </w:r>
      <w:r>
        <w:rPr>
          <w:rFonts w:hint="eastAsia"/>
        </w:rPr>
        <w:t>）；</w:t>
      </w:r>
    </w:p>
    <w:p w14:paraId="1526C58B" w14:textId="3AD6EF64" w:rsidR="008B11AE" w:rsidRDefault="00800839">
      <w:pPr>
        <w:pStyle w:val="aa0"/>
        <w:numPr>
          <w:ilvl w:val="0"/>
          <w:numId w:val="3"/>
        </w:numPr>
        <w:ind w:firstLineChars="0"/>
      </w:pPr>
      <w:r>
        <w:rPr>
          <w:rFonts w:hint="eastAsia"/>
        </w:rPr>
        <w:t>《环境影响评价技术导则</w:t>
      </w:r>
      <w:r>
        <w:t>-</w:t>
      </w:r>
      <w:r>
        <w:rPr>
          <w:rFonts w:hint="eastAsia"/>
        </w:rPr>
        <w:t>地面水环境》（</w:t>
      </w:r>
      <w:r>
        <w:t>HJ/T2.3-93</w:t>
      </w:r>
      <w:r>
        <w:rPr>
          <w:rFonts w:hint="eastAsia"/>
        </w:rPr>
        <w:t>）；</w:t>
      </w:r>
    </w:p>
    <w:p w14:paraId="1526C58C" w14:textId="64B51BBB" w:rsidR="008B11AE" w:rsidRDefault="00800839">
      <w:pPr>
        <w:pStyle w:val="aa0"/>
        <w:numPr>
          <w:ilvl w:val="0"/>
          <w:numId w:val="3"/>
        </w:numPr>
        <w:ind w:firstLineChars="0"/>
      </w:pPr>
      <w:r>
        <w:rPr>
          <w:rFonts w:hint="eastAsia"/>
        </w:rPr>
        <w:t>《环境影响评价技术导则</w:t>
      </w:r>
      <w:r>
        <w:t>-</w:t>
      </w:r>
      <w:r>
        <w:rPr>
          <w:rFonts w:hint="eastAsia"/>
        </w:rPr>
        <w:t>地下水环境》（</w:t>
      </w:r>
      <w:r>
        <w:t>HJ610-2016</w:t>
      </w:r>
      <w:r>
        <w:rPr>
          <w:rFonts w:hint="eastAsia"/>
        </w:rPr>
        <w:t>）；</w:t>
      </w:r>
    </w:p>
    <w:p w14:paraId="1526C58D" w14:textId="086B0583" w:rsidR="008B11AE" w:rsidRDefault="00800839">
      <w:pPr>
        <w:pStyle w:val="aa0"/>
        <w:numPr>
          <w:ilvl w:val="0"/>
          <w:numId w:val="3"/>
        </w:numPr>
        <w:ind w:firstLineChars="0"/>
      </w:pPr>
      <w:r>
        <w:rPr>
          <w:rFonts w:hint="eastAsia"/>
        </w:rPr>
        <w:t>《化工建设项目环境保护设计规范》（</w:t>
      </w:r>
      <w:r>
        <w:t>GB50483-2009</w:t>
      </w:r>
      <w:r>
        <w:rPr>
          <w:rFonts w:hint="eastAsia"/>
        </w:rPr>
        <w:t>）；</w:t>
      </w:r>
    </w:p>
    <w:p w14:paraId="1526C58E" w14:textId="3247A65C" w:rsidR="008B11AE" w:rsidRDefault="00800839">
      <w:pPr>
        <w:pStyle w:val="aa0"/>
        <w:numPr>
          <w:ilvl w:val="0"/>
          <w:numId w:val="3"/>
        </w:numPr>
        <w:ind w:firstLineChars="0"/>
      </w:pPr>
      <w:r>
        <w:rPr>
          <w:rFonts w:hint="eastAsia"/>
        </w:rPr>
        <w:t>《环境影响评价技术导则</w:t>
      </w:r>
      <w:r>
        <w:t>-</w:t>
      </w:r>
      <w:r>
        <w:rPr>
          <w:rFonts w:hint="eastAsia"/>
        </w:rPr>
        <w:t>生态影响》（</w:t>
      </w:r>
      <w:r>
        <w:t>HJ19-2011</w:t>
      </w:r>
      <w:r>
        <w:rPr>
          <w:rFonts w:hint="eastAsia"/>
        </w:rPr>
        <w:t>）；</w:t>
      </w:r>
    </w:p>
    <w:p w14:paraId="1526C58F" w14:textId="48AE23ED" w:rsidR="008B11AE" w:rsidRDefault="00800839">
      <w:pPr>
        <w:pStyle w:val="aa0"/>
        <w:numPr>
          <w:ilvl w:val="0"/>
          <w:numId w:val="3"/>
        </w:numPr>
        <w:ind w:firstLineChars="0"/>
      </w:pPr>
      <w:r>
        <w:rPr>
          <w:rFonts w:hint="eastAsia"/>
        </w:rPr>
        <w:t>《建设项目环境风险评价技术导则》（</w:t>
      </w:r>
      <w:r>
        <w:t>HJ/T169-2004</w:t>
      </w:r>
      <w:r>
        <w:rPr>
          <w:rFonts w:hint="eastAsia"/>
        </w:rPr>
        <w:t>）；</w:t>
      </w:r>
    </w:p>
    <w:p w14:paraId="1526C590" w14:textId="48E1FCFA" w:rsidR="008B11AE" w:rsidRDefault="00800839">
      <w:pPr>
        <w:pStyle w:val="aa0"/>
        <w:numPr>
          <w:ilvl w:val="0"/>
          <w:numId w:val="3"/>
        </w:numPr>
        <w:ind w:firstLineChars="0"/>
      </w:pPr>
      <w:r>
        <w:rPr>
          <w:rFonts w:hint="eastAsia"/>
        </w:rPr>
        <w:t>《企业突发环境事件风险分级方法》（</w:t>
      </w:r>
      <w:r>
        <w:t>HJ941-2018</w:t>
      </w:r>
      <w:r>
        <w:rPr>
          <w:rFonts w:hint="eastAsia"/>
        </w:rPr>
        <w:t>）；</w:t>
      </w:r>
    </w:p>
    <w:p w14:paraId="1526C591" w14:textId="13B8EB09" w:rsidR="008B11AE" w:rsidRDefault="00800839">
      <w:pPr>
        <w:pStyle w:val="aa0"/>
        <w:numPr>
          <w:ilvl w:val="0"/>
          <w:numId w:val="3"/>
        </w:numPr>
        <w:ind w:firstLineChars="0"/>
      </w:pPr>
      <w:r>
        <w:rPr>
          <w:rFonts w:hint="eastAsia"/>
        </w:rPr>
        <w:t>《固体废物鉴别标准通则》（</w:t>
      </w:r>
      <w:r>
        <w:t>GB34330-2017</w:t>
      </w:r>
      <w:r>
        <w:rPr>
          <w:rFonts w:hint="eastAsia"/>
        </w:rPr>
        <w:t>）；</w:t>
      </w:r>
    </w:p>
    <w:p w14:paraId="1526C592" w14:textId="23FE9532" w:rsidR="008B11AE" w:rsidRDefault="00800839">
      <w:pPr>
        <w:pStyle w:val="aa0"/>
        <w:numPr>
          <w:ilvl w:val="0"/>
          <w:numId w:val="3"/>
        </w:numPr>
        <w:ind w:firstLineChars="0"/>
      </w:pPr>
      <w:r>
        <w:rPr>
          <w:rFonts w:hint="eastAsia"/>
        </w:rPr>
        <w:t>《危险货物分类和品名编号》（</w:t>
      </w:r>
      <w:r>
        <w:t>GB6944-2005</w:t>
      </w:r>
      <w:r>
        <w:rPr>
          <w:rFonts w:hint="eastAsia"/>
        </w:rPr>
        <w:t>）；</w:t>
      </w:r>
    </w:p>
    <w:p w14:paraId="1526C593" w14:textId="242CA087" w:rsidR="008B11AE" w:rsidRDefault="00800839">
      <w:pPr>
        <w:pStyle w:val="aa0"/>
        <w:numPr>
          <w:ilvl w:val="0"/>
          <w:numId w:val="3"/>
        </w:numPr>
        <w:ind w:firstLineChars="0"/>
      </w:pPr>
      <w:r>
        <w:rPr>
          <w:rFonts w:hint="eastAsia"/>
        </w:rPr>
        <w:t>《危险货物品名表》（</w:t>
      </w:r>
      <w:r>
        <w:t>GB12268-2012</w:t>
      </w:r>
      <w:r>
        <w:rPr>
          <w:rFonts w:hint="eastAsia"/>
        </w:rPr>
        <w:t>）；</w:t>
      </w:r>
    </w:p>
    <w:p w14:paraId="1526C594" w14:textId="09AC860A" w:rsidR="008B11AE" w:rsidRDefault="00800839">
      <w:pPr>
        <w:pStyle w:val="aa0"/>
        <w:numPr>
          <w:ilvl w:val="0"/>
          <w:numId w:val="3"/>
        </w:numPr>
        <w:ind w:firstLineChars="0"/>
        <w:rPr>
          <w:szCs w:val="21"/>
        </w:rPr>
      </w:pPr>
      <w:r>
        <w:rPr>
          <w:rFonts w:hint="eastAsia"/>
          <w:szCs w:val="21"/>
        </w:rPr>
        <w:t>《地表水环境质量标准》（</w:t>
      </w:r>
      <w:r>
        <w:rPr>
          <w:szCs w:val="21"/>
        </w:rPr>
        <w:t>GB3838-2002</w:t>
      </w:r>
      <w:r>
        <w:rPr>
          <w:rFonts w:hint="eastAsia"/>
          <w:szCs w:val="21"/>
        </w:rPr>
        <w:t>）；</w:t>
      </w:r>
    </w:p>
    <w:p w14:paraId="1526C595" w14:textId="39118500" w:rsidR="008B11AE" w:rsidRDefault="00800839">
      <w:pPr>
        <w:pStyle w:val="aa0"/>
        <w:numPr>
          <w:ilvl w:val="0"/>
          <w:numId w:val="3"/>
        </w:numPr>
        <w:ind w:firstLineChars="0"/>
        <w:rPr>
          <w:szCs w:val="21"/>
        </w:rPr>
      </w:pPr>
      <w:r>
        <w:rPr>
          <w:rFonts w:hint="eastAsia"/>
          <w:szCs w:val="21"/>
        </w:rPr>
        <w:t>《地下水质量标准》（</w:t>
      </w:r>
      <w:r>
        <w:rPr>
          <w:szCs w:val="21"/>
        </w:rPr>
        <w:t>GB/T14848-2017</w:t>
      </w:r>
      <w:r>
        <w:rPr>
          <w:rFonts w:hint="eastAsia"/>
          <w:szCs w:val="21"/>
        </w:rPr>
        <w:t>）；</w:t>
      </w:r>
    </w:p>
    <w:p w14:paraId="1526C596" w14:textId="0A95FC82" w:rsidR="008B11AE" w:rsidRDefault="00800839">
      <w:pPr>
        <w:pStyle w:val="aa0"/>
        <w:numPr>
          <w:ilvl w:val="0"/>
          <w:numId w:val="3"/>
        </w:numPr>
        <w:ind w:firstLineChars="0"/>
        <w:rPr>
          <w:szCs w:val="21"/>
        </w:rPr>
      </w:pPr>
      <w:r>
        <w:rPr>
          <w:rFonts w:hint="eastAsia"/>
          <w:szCs w:val="21"/>
        </w:rPr>
        <w:t>《环境空气质量标准》（</w:t>
      </w:r>
      <w:r>
        <w:rPr>
          <w:szCs w:val="21"/>
        </w:rPr>
        <w:t>GB3095-2012</w:t>
      </w:r>
      <w:r>
        <w:rPr>
          <w:rFonts w:hint="eastAsia"/>
          <w:szCs w:val="21"/>
        </w:rPr>
        <w:t>）；</w:t>
      </w:r>
    </w:p>
    <w:p w14:paraId="1526C597" w14:textId="5C769EAB" w:rsidR="008B11AE" w:rsidRDefault="00800839">
      <w:pPr>
        <w:pStyle w:val="aa0"/>
        <w:numPr>
          <w:ilvl w:val="0"/>
          <w:numId w:val="3"/>
        </w:numPr>
        <w:ind w:firstLineChars="0"/>
      </w:pPr>
      <w:r>
        <w:rPr>
          <w:rFonts w:hint="eastAsia"/>
          <w:szCs w:val="21"/>
        </w:rPr>
        <w:t>《土壤环境质量标准（试行）》（</w:t>
      </w:r>
      <w:r>
        <w:rPr>
          <w:szCs w:val="21"/>
        </w:rPr>
        <w:t>GB15618-2018</w:t>
      </w:r>
      <w:r>
        <w:rPr>
          <w:rFonts w:hint="eastAsia"/>
          <w:szCs w:val="21"/>
        </w:rPr>
        <w:t>）</w:t>
      </w:r>
    </w:p>
    <w:p w14:paraId="1526C598" w14:textId="0112EBDA" w:rsidR="008B11AE" w:rsidRDefault="00800839">
      <w:pPr>
        <w:pStyle w:val="2"/>
        <w:ind w:firstLine="602"/>
      </w:pPr>
      <w:r>
        <w:rPr>
          <w:lang w:val="en-US"/>
        </w:rPr>
        <w:t>1.4</w:t>
      </w:r>
      <w:r>
        <w:rPr>
          <w:rFonts w:hint="eastAsia"/>
        </w:rPr>
        <w:t>标准、技术规范</w:t>
      </w:r>
    </w:p>
    <w:p w14:paraId="1526C599" w14:textId="5C77012C" w:rsidR="008B11AE" w:rsidRDefault="00800839">
      <w:pPr>
        <w:numPr>
          <w:ilvl w:val="0"/>
          <w:numId w:val="4"/>
        </w:numPr>
        <w:ind w:firstLine="480"/>
        <w:rPr>
          <w:color w:val="000000"/>
          <w:szCs w:val="24"/>
        </w:rPr>
      </w:pPr>
      <w:r>
        <w:rPr>
          <w:rFonts w:hint="eastAsia"/>
          <w:color w:val="000000"/>
          <w:szCs w:val="24"/>
        </w:rPr>
        <w:t>《地表水环境质量标准》；</w:t>
      </w:r>
    </w:p>
    <w:p w14:paraId="1526C59A" w14:textId="0B48A2A2" w:rsidR="008B11AE" w:rsidRDefault="00800839">
      <w:pPr>
        <w:numPr>
          <w:ilvl w:val="0"/>
          <w:numId w:val="4"/>
        </w:numPr>
        <w:ind w:firstLine="480"/>
        <w:rPr>
          <w:color w:val="000000"/>
          <w:szCs w:val="24"/>
        </w:rPr>
      </w:pPr>
      <w:r>
        <w:rPr>
          <w:rFonts w:hint="eastAsia"/>
          <w:color w:val="000000"/>
          <w:szCs w:val="24"/>
        </w:rPr>
        <w:t>《环境空气质量标准》；</w:t>
      </w:r>
    </w:p>
    <w:p w14:paraId="1526C59B" w14:textId="503995AF" w:rsidR="008B11AE" w:rsidRDefault="00800839">
      <w:pPr>
        <w:numPr>
          <w:ilvl w:val="0"/>
          <w:numId w:val="4"/>
        </w:numPr>
        <w:ind w:firstLine="480"/>
        <w:rPr>
          <w:color w:val="000000"/>
          <w:szCs w:val="24"/>
        </w:rPr>
      </w:pPr>
      <w:r>
        <w:rPr>
          <w:rFonts w:hint="eastAsia"/>
          <w:color w:val="000000"/>
          <w:szCs w:val="24"/>
        </w:rPr>
        <w:t>《危险化学品重大危险源辨识》；</w:t>
      </w:r>
    </w:p>
    <w:p w14:paraId="1526C59C" w14:textId="720C8485" w:rsidR="008B11AE" w:rsidRDefault="00800839">
      <w:pPr>
        <w:numPr>
          <w:ilvl w:val="0"/>
          <w:numId w:val="4"/>
        </w:numPr>
        <w:ind w:firstLine="480"/>
        <w:rPr>
          <w:color w:val="000000"/>
          <w:szCs w:val="24"/>
        </w:rPr>
      </w:pPr>
      <w:r>
        <w:rPr>
          <w:rFonts w:hint="eastAsia"/>
          <w:color w:val="000000"/>
          <w:szCs w:val="24"/>
        </w:rPr>
        <w:lastRenderedPageBreak/>
        <w:t>《化工建设项目环境保护设计规范》；</w:t>
      </w:r>
    </w:p>
    <w:p w14:paraId="1526C59D" w14:textId="1CBEB091" w:rsidR="008B11AE" w:rsidRDefault="00800839">
      <w:pPr>
        <w:numPr>
          <w:ilvl w:val="0"/>
          <w:numId w:val="4"/>
        </w:numPr>
        <w:ind w:firstLine="480"/>
        <w:rPr>
          <w:color w:val="000000"/>
          <w:szCs w:val="24"/>
        </w:rPr>
      </w:pPr>
      <w:r>
        <w:rPr>
          <w:rFonts w:hint="eastAsia"/>
          <w:color w:val="000000"/>
          <w:szCs w:val="24"/>
        </w:rPr>
        <w:t>《建设设计防火规范》；</w:t>
      </w:r>
    </w:p>
    <w:p w14:paraId="1526C59E" w14:textId="418476CF" w:rsidR="008B11AE" w:rsidRDefault="00800839">
      <w:pPr>
        <w:numPr>
          <w:ilvl w:val="0"/>
          <w:numId w:val="4"/>
        </w:numPr>
        <w:ind w:firstLine="480"/>
        <w:rPr>
          <w:color w:val="000000"/>
          <w:szCs w:val="24"/>
        </w:rPr>
      </w:pPr>
      <w:r>
        <w:rPr>
          <w:rFonts w:hint="eastAsia"/>
          <w:color w:val="000000"/>
          <w:szCs w:val="24"/>
        </w:rPr>
        <w:t>《石油化工企业设计防火规范》；</w:t>
      </w:r>
    </w:p>
    <w:p w14:paraId="1526C59F" w14:textId="4100B3C8" w:rsidR="008B11AE" w:rsidRDefault="00800839">
      <w:pPr>
        <w:numPr>
          <w:ilvl w:val="0"/>
          <w:numId w:val="4"/>
        </w:numPr>
        <w:ind w:firstLine="480"/>
        <w:rPr>
          <w:color w:val="000000"/>
          <w:szCs w:val="24"/>
        </w:rPr>
      </w:pPr>
      <w:r>
        <w:rPr>
          <w:rFonts w:hint="eastAsia"/>
          <w:color w:val="000000"/>
          <w:szCs w:val="24"/>
        </w:rPr>
        <w:t>《储罐区防火堤设计规范》；</w:t>
      </w:r>
    </w:p>
    <w:p w14:paraId="1526C5A0" w14:textId="706B04D9" w:rsidR="008B11AE" w:rsidRDefault="00800839">
      <w:pPr>
        <w:numPr>
          <w:ilvl w:val="0"/>
          <w:numId w:val="4"/>
        </w:numPr>
        <w:ind w:firstLine="480"/>
        <w:rPr>
          <w:color w:val="000000"/>
          <w:szCs w:val="24"/>
        </w:rPr>
      </w:pPr>
      <w:r>
        <w:rPr>
          <w:rFonts w:hint="eastAsia"/>
          <w:color w:val="000000"/>
          <w:szCs w:val="24"/>
        </w:rPr>
        <w:t>《危险废物贮存污染控制标准》；</w:t>
      </w:r>
    </w:p>
    <w:p w14:paraId="1526C5A1" w14:textId="7CAED2D7" w:rsidR="008B11AE" w:rsidRDefault="00800839">
      <w:pPr>
        <w:numPr>
          <w:ilvl w:val="0"/>
          <w:numId w:val="4"/>
        </w:numPr>
        <w:ind w:firstLine="480"/>
        <w:rPr>
          <w:color w:val="000000"/>
          <w:szCs w:val="24"/>
        </w:rPr>
      </w:pPr>
      <w:r>
        <w:rPr>
          <w:rFonts w:hint="eastAsia"/>
          <w:color w:val="000000"/>
          <w:szCs w:val="24"/>
        </w:rPr>
        <w:t>《工作场所有害因素职业接触限值》；</w:t>
      </w:r>
    </w:p>
    <w:p w14:paraId="1526C5A2" w14:textId="54B8874E" w:rsidR="008B11AE" w:rsidRDefault="00800839">
      <w:pPr>
        <w:numPr>
          <w:ilvl w:val="0"/>
          <w:numId w:val="4"/>
        </w:numPr>
        <w:ind w:firstLine="480"/>
        <w:rPr>
          <w:color w:val="000000"/>
          <w:szCs w:val="24"/>
        </w:rPr>
      </w:pPr>
      <w:r>
        <w:rPr>
          <w:rFonts w:hint="eastAsia"/>
          <w:color w:val="000000"/>
          <w:szCs w:val="24"/>
        </w:rPr>
        <w:t>《化学品分类、警示标签和警示性说明安全规程》；</w:t>
      </w:r>
    </w:p>
    <w:p w14:paraId="1526C5A3" w14:textId="12E6BB6D" w:rsidR="008B11AE" w:rsidRDefault="00800839">
      <w:pPr>
        <w:numPr>
          <w:ilvl w:val="0"/>
          <w:numId w:val="4"/>
        </w:numPr>
        <w:ind w:firstLine="480"/>
        <w:rPr>
          <w:color w:val="000000"/>
          <w:szCs w:val="24"/>
        </w:rPr>
      </w:pPr>
      <w:r>
        <w:rPr>
          <w:rFonts w:hint="eastAsia"/>
          <w:color w:val="000000"/>
          <w:szCs w:val="24"/>
        </w:rPr>
        <w:t>《建设项目环境风险评价技术导则》；</w:t>
      </w:r>
    </w:p>
    <w:p w14:paraId="1526C5A4" w14:textId="78719F57" w:rsidR="008B11AE" w:rsidRDefault="00800839">
      <w:pPr>
        <w:numPr>
          <w:ilvl w:val="0"/>
          <w:numId w:val="4"/>
        </w:numPr>
        <w:ind w:firstLine="480"/>
        <w:rPr>
          <w:color w:val="000000"/>
          <w:szCs w:val="24"/>
        </w:rPr>
      </w:pPr>
      <w:r>
        <w:rPr>
          <w:rFonts w:hint="eastAsia"/>
          <w:color w:val="000000"/>
          <w:szCs w:val="24"/>
        </w:rPr>
        <w:t>《石油化工企业给水排水系统设计规范》；</w:t>
      </w:r>
    </w:p>
    <w:p w14:paraId="1526C5A5" w14:textId="618DC130" w:rsidR="008B11AE" w:rsidRDefault="00800839">
      <w:pPr>
        <w:numPr>
          <w:ilvl w:val="0"/>
          <w:numId w:val="4"/>
        </w:numPr>
        <w:ind w:firstLine="480"/>
        <w:rPr>
          <w:color w:val="000000"/>
          <w:szCs w:val="24"/>
        </w:rPr>
      </w:pPr>
      <w:r>
        <w:rPr>
          <w:rFonts w:hint="eastAsia"/>
          <w:color w:val="000000"/>
          <w:szCs w:val="24"/>
        </w:rPr>
        <w:t>《事故状态下水体污染的预防与控制技术要求》；</w:t>
      </w:r>
    </w:p>
    <w:p w14:paraId="1526C5A6" w14:textId="2DD2EF0A" w:rsidR="008B11AE" w:rsidRDefault="00800839">
      <w:pPr>
        <w:numPr>
          <w:ilvl w:val="0"/>
          <w:numId w:val="4"/>
        </w:numPr>
        <w:ind w:firstLine="480"/>
        <w:rPr>
          <w:color w:val="000000"/>
          <w:szCs w:val="24"/>
        </w:rPr>
      </w:pPr>
      <w:r>
        <w:rPr>
          <w:rFonts w:hint="eastAsia"/>
          <w:color w:val="000000"/>
          <w:szCs w:val="24"/>
        </w:rPr>
        <w:t>《水体污染事故风险预防与控制措施运行管理要求》。</w:t>
      </w:r>
    </w:p>
    <w:p w14:paraId="1526C5A7" w14:textId="58843625" w:rsidR="008B11AE" w:rsidRDefault="00800839">
      <w:pPr>
        <w:pStyle w:val="2"/>
        <w:ind w:firstLine="602"/>
        <w:rPr>
          <w:lang w:val="en-US"/>
        </w:rPr>
      </w:pPr>
      <w:r>
        <w:rPr>
          <w:lang w:val="en-US"/>
        </w:rPr>
        <w:t>1.5</w:t>
      </w:r>
      <w:r>
        <w:rPr>
          <w:rFonts w:hint="eastAsia"/>
          <w:lang w:val="en-US"/>
        </w:rPr>
        <w:t>事件分级</w:t>
      </w:r>
    </w:p>
    <w:p w14:paraId="1526C5A8" w14:textId="17408230" w:rsidR="008B11AE" w:rsidRDefault="00800839">
      <w:pPr>
        <w:pStyle w:val="3"/>
        <w:keepNext w:val="0"/>
        <w:keepLines w:val="0"/>
        <w:numPr>
          <w:ilvl w:val="2"/>
          <w:numId w:val="0"/>
        </w:numPr>
        <w:snapToGrid w:val="0"/>
        <w:spacing w:before="0" w:after="0"/>
        <w:ind w:leftChars="200" w:left="480" w:firstLineChars="200" w:firstLine="480"/>
        <w:rPr>
          <w:bCs w:val="0"/>
          <w:szCs w:val="24"/>
        </w:rPr>
      </w:pPr>
      <w:r>
        <w:rPr>
          <w:bCs w:val="0"/>
          <w:szCs w:val="24"/>
          <w:lang w:val="en-US"/>
        </w:rPr>
        <w:t>1.5.1</w:t>
      </w:r>
      <w:r>
        <w:rPr>
          <w:rFonts w:hint="eastAsia"/>
          <w:bCs w:val="0"/>
          <w:szCs w:val="24"/>
        </w:rPr>
        <w:t>国家突发环境事件分级</w:t>
      </w:r>
    </w:p>
    <w:p w14:paraId="1526C5A9" w14:textId="5DE7894A" w:rsidR="008B11AE" w:rsidRDefault="00800839">
      <w:pPr>
        <w:snapToGrid w:val="0"/>
        <w:ind w:firstLine="480"/>
        <w:rPr>
          <w:szCs w:val="24"/>
        </w:rPr>
      </w:pPr>
      <w:r>
        <w:rPr>
          <w:rFonts w:hint="eastAsia"/>
          <w:szCs w:val="24"/>
        </w:rPr>
        <w:t>根据《突发环境事件信息报告办法》，按照突发环境污染事件严重性和紧急程度分级，分为特别重大环境事件（</w:t>
      </w:r>
      <w:r>
        <w:rPr>
          <w:szCs w:val="24"/>
        </w:rPr>
        <w:t>I</w:t>
      </w:r>
      <w:r>
        <w:rPr>
          <w:rFonts w:hint="eastAsia"/>
          <w:szCs w:val="24"/>
        </w:rPr>
        <w:t>级）、重大环境事件（</w:t>
      </w:r>
      <w:r>
        <w:rPr>
          <w:szCs w:val="24"/>
        </w:rPr>
        <w:t>II</w:t>
      </w:r>
      <w:r>
        <w:rPr>
          <w:rFonts w:hint="eastAsia"/>
          <w:szCs w:val="24"/>
        </w:rPr>
        <w:t>级）、较大环境事件（</w:t>
      </w:r>
      <w:r>
        <w:rPr>
          <w:szCs w:val="24"/>
        </w:rPr>
        <w:t>III</w:t>
      </w:r>
      <w:r>
        <w:rPr>
          <w:rFonts w:hint="eastAsia"/>
          <w:szCs w:val="24"/>
        </w:rPr>
        <w:t>级）和一般环境事件（</w:t>
      </w:r>
      <w:r>
        <w:rPr>
          <w:szCs w:val="24"/>
        </w:rPr>
        <w:t>IV</w:t>
      </w:r>
      <w:r>
        <w:rPr>
          <w:rFonts w:hint="eastAsia"/>
          <w:szCs w:val="24"/>
        </w:rPr>
        <w:t>级）四级。</w:t>
      </w:r>
    </w:p>
    <w:p w14:paraId="1526C5AA" w14:textId="6546BC07" w:rsidR="008B11AE" w:rsidRDefault="00800839">
      <w:pPr>
        <w:snapToGrid w:val="0"/>
        <w:ind w:firstLine="480"/>
        <w:rPr>
          <w:szCs w:val="24"/>
        </w:rPr>
      </w:pPr>
      <w:r>
        <w:rPr>
          <w:szCs w:val="24"/>
        </w:rPr>
        <w:t>1</w:t>
      </w:r>
      <w:r>
        <w:rPr>
          <w:rFonts w:hint="eastAsia"/>
          <w:szCs w:val="24"/>
        </w:rPr>
        <w:t>、特别重大（Ⅰ级）突发环境事件</w:t>
      </w:r>
    </w:p>
    <w:p w14:paraId="1526C5AB" w14:textId="03CF26AE" w:rsidR="008B11AE" w:rsidRDefault="00800839">
      <w:pPr>
        <w:snapToGrid w:val="0"/>
        <w:ind w:firstLine="480"/>
        <w:rPr>
          <w:szCs w:val="24"/>
        </w:rPr>
      </w:pPr>
      <w:r>
        <w:rPr>
          <w:rFonts w:hint="eastAsia"/>
          <w:szCs w:val="24"/>
        </w:rPr>
        <w:t>凡符合下列情形之一的，为特别重大突发环境事件：</w:t>
      </w:r>
    </w:p>
    <w:p w14:paraId="1526C5AC" w14:textId="34EB6ECE" w:rsidR="008B11AE" w:rsidRDefault="00800839">
      <w:pPr>
        <w:snapToGrid w:val="0"/>
        <w:ind w:firstLine="480"/>
        <w:rPr>
          <w:szCs w:val="24"/>
        </w:rPr>
      </w:pPr>
      <w:r>
        <w:rPr>
          <w:rFonts w:hint="eastAsia"/>
          <w:szCs w:val="24"/>
        </w:rPr>
        <w:t>（</w:t>
      </w:r>
      <w:r>
        <w:rPr>
          <w:szCs w:val="24"/>
        </w:rPr>
        <w:t>1</w:t>
      </w:r>
      <w:r>
        <w:rPr>
          <w:rFonts w:hint="eastAsia"/>
          <w:szCs w:val="24"/>
        </w:rPr>
        <w:t>）因环境污染直接导致</w:t>
      </w:r>
      <w:r>
        <w:rPr>
          <w:szCs w:val="24"/>
        </w:rPr>
        <w:t>10</w:t>
      </w:r>
      <w:r>
        <w:rPr>
          <w:rFonts w:hint="eastAsia"/>
          <w:szCs w:val="24"/>
        </w:rPr>
        <w:t>人以上死亡或</w:t>
      </w:r>
      <w:r>
        <w:rPr>
          <w:szCs w:val="24"/>
        </w:rPr>
        <w:t>100</w:t>
      </w:r>
      <w:r>
        <w:rPr>
          <w:rFonts w:hint="eastAsia"/>
          <w:szCs w:val="24"/>
        </w:rPr>
        <w:t>人以上中毒的；</w:t>
      </w:r>
    </w:p>
    <w:p w14:paraId="1526C5AD" w14:textId="118F1C4B" w:rsidR="008B11AE" w:rsidRDefault="00800839">
      <w:pPr>
        <w:snapToGrid w:val="0"/>
        <w:ind w:firstLine="480"/>
        <w:rPr>
          <w:szCs w:val="24"/>
        </w:rPr>
      </w:pPr>
      <w:r>
        <w:rPr>
          <w:rFonts w:hint="eastAsia"/>
          <w:szCs w:val="24"/>
        </w:rPr>
        <w:t>（</w:t>
      </w:r>
      <w:r>
        <w:rPr>
          <w:szCs w:val="24"/>
        </w:rPr>
        <w:t>2</w:t>
      </w:r>
      <w:r>
        <w:rPr>
          <w:rFonts w:hint="eastAsia"/>
          <w:szCs w:val="24"/>
        </w:rPr>
        <w:t>）因环境污染需疏散、转移群众</w:t>
      </w:r>
      <w:r>
        <w:rPr>
          <w:szCs w:val="24"/>
        </w:rPr>
        <w:t>5</w:t>
      </w:r>
      <w:r>
        <w:rPr>
          <w:rFonts w:hint="eastAsia"/>
          <w:szCs w:val="24"/>
        </w:rPr>
        <w:t>万人以上的；</w:t>
      </w:r>
    </w:p>
    <w:p w14:paraId="1526C5AE" w14:textId="5BCD09DE" w:rsidR="008B11AE" w:rsidRDefault="00800839">
      <w:pPr>
        <w:snapToGrid w:val="0"/>
        <w:ind w:firstLine="480"/>
        <w:rPr>
          <w:szCs w:val="24"/>
        </w:rPr>
      </w:pPr>
      <w:r>
        <w:rPr>
          <w:rFonts w:hint="eastAsia"/>
          <w:szCs w:val="24"/>
        </w:rPr>
        <w:t>（</w:t>
      </w:r>
      <w:r>
        <w:rPr>
          <w:szCs w:val="24"/>
        </w:rPr>
        <w:t>3</w:t>
      </w:r>
      <w:r>
        <w:rPr>
          <w:rFonts w:hint="eastAsia"/>
          <w:szCs w:val="24"/>
        </w:rPr>
        <w:t>）因环境污染造成直接经济损失</w:t>
      </w:r>
      <w:r>
        <w:rPr>
          <w:szCs w:val="24"/>
        </w:rPr>
        <w:t>1</w:t>
      </w:r>
      <w:r>
        <w:rPr>
          <w:rFonts w:hint="eastAsia"/>
          <w:szCs w:val="24"/>
        </w:rPr>
        <w:t>亿元以上的；</w:t>
      </w:r>
    </w:p>
    <w:p w14:paraId="1526C5AF" w14:textId="77F6CA32" w:rsidR="008B11AE" w:rsidRDefault="00800839">
      <w:pPr>
        <w:snapToGrid w:val="0"/>
        <w:ind w:firstLine="480"/>
        <w:rPr>
          <w:szCs w:val="24"/>
        </w:rPr>
      </w:pPr>
      <w:r>
        <w:rPr>
          <w:rFonts w:hint="eastAsia"/>
          <w:szCs w:val="24"/>
        </w:rPr>
        <w:t>（</w:t>
      </w:r>
      <w:r>
        <w:rPr>
          <w:szCs w:val="24"/>
        </w:rPr>
        <w:t>4</w:t>
      </w:r>
      <w:r>
        <w:rPr>
          <w:rFonts w:hint="eastAsia"/>
          <w:szCs w:val="24"/>
        </w:rPr>
        <w:t>）因环境污染造成区域生态功能丧失或国家重点保护物种灭绝的；</w:t>
      </w:r>
    </w:p>
    <w:p w14:paraId="1526C5B0" w14:textId="053974D9" w:rsidR="008B11AE" w:rsidRDefault="00800839">
      <w:pPr>
        <w:snapToGrid w:val="0"/>
        <w:ind w:firstLine="480"/>
        <w:rPr>
          <w:szCs w:val="24"/>
        </w:rPr>
      </w:pPr>
      <w:r>
        <w:rPr>
          <w:rFonts w:hint="eastAsia"/>
          <w:szCs w:val="24"/>
        </w:rPr>
        <w:t>（</w:t>
      </w:r>
      <w:r>
        <w:rPr>
          <w:szCs w:val="24"/>
        </w:rPr>
        <w:t>5</w:t>
      </w:r>
      <w:r>
        <w:rPr>
          <w:rFonts w:hint="eastAsia"/>
          <w:szCs w:val="24"/>
        </w:rPr>
        <w:t>）因环境污染造成地市级以上城市集中式饮用水水源地取水中断的；</w:t>
      </w:r>
    </w:p>
    <w:p w14:paraId="1526C5B1" w14:textId="53640F14" w:rsidR="008B11AE" w:rsidRDefault="00800839">
      <w:pPr>
        <w:snapToGrid w:val="0"/>
        <w:ind w:firstLine="480"/>
        <w:rPr>
          <w:szCs w:val="24"/>
        </w:rPr>
      </w:pPr>
      <w:r>
        <w:rPr>
          <w:rFonts w:hint="eastAsia"/>
          <w:szCs w:val="24"/>
        </w:rPr>
        <w:t>（</w:t>
      </w:r>
      <w:r>
        <w:rPr>
          <w:szCs w:val="24"/>
        </w:rPr>
        <w:t>6</w:t>
      </w:r>
      <w:r>
        <w:rPr>
          <w:rFonts w:hint="eastAsia"/>
          <w:szCs w:val="24"/>
        </w:rPr>
        <w:t>）</w:t>
      </w:r>
      <w:r>
        <w:rPr>
          <w:szCs w:val="24"/>
        </w:rPr>
        <w:t>1</w:t>
      </w:r>
      <w:r>
        <w:rPr>
          <w:rFonts w:hint="eastAsia"/>
          <w:szCs w:val="24"/>
        </w:rPr>
        <w:t>、</w:t>
      </w:r>
      <w:r>
        <w:rPr>
          <w:szCs w:val="24"/>
        </w:rPr>
        <w:t>2</w:t>
      </w:r>
      <w:r>
        <w:rPr>
          <w:rFonts w:hint="eastAsia"/>
          <w:szCs w:val="24"/>
        </w:rPr>
        <w:t>类放射源失控造成大范围严重辐射污染后果的；核设施发生需要进入场外应急的严重核事件，或事件辐射后果可能影响邻省和境外的，或按照“国际核事件分级（</w:t>
      </w:r>
      <w:r>
        <w:rPr>
          <w:szCs w:val="24"/>
        </w:rPr>
        <w:t>INES</w:t>
      </w:r>
      <w:r>
        <w:rPr>
          <w:rFonts w:hint="eastAsia"/>
          <w:szCs w:val="24"/>
        </w:rPr>
        <w:t>）标准”属于</w:t>
      </w:r>
      <w:r>
        <w:rPr>
          <w:szCs w:val="24"/>
        </w:rPr>
        <w:t>3</w:t>
      </w:r>
      <w:r>
        <w:rPr>
          <w:rFonts w:hint="eastAsia"/>
          <w:szCs w:val="24"/>
        </w:rPr>
        <w:t>级以上的核事件；台湾核设施中发生的按照“国际核事件分级（</w:t>
      </w:r>
      <w:r>
        <w:rPr>
          <w:szCs w:val="24"/>
        </w:rPr>
        <w:t>INES</w:t>
      </w:r>
      <w:r>
        <w:rPr>
          <w:rFonts w:hint="eastAsia"/>
          <w:szCs w:val="24"/>
        </w:rPr>
        <w:t>）标准”属于</w:t>
      </w:r>
      <w:r>
        <w:rPr>
          <w:szCs w:val="24"/>
        </w:rPr>
        <w:t>4</w:t>
      </w:r>
      <w:r>
        <w:rPr>
          <w:rFonts w:hint="eastAsia"/>
          <w:szCs w:val="24"/>
        </w:rPr>
        <w:t>级以上的核事件；周边国家核设施中发生的按照“国际核事件分级（</w:t>
      </w:r>
      <w:r>
        <w:rPr>
          <w:szCs w:val="24"/>
        </w:rPr>
        <w:t>INES</w:t>
      </w:r>
      <w:r>
        <w:rPr>
          <w:rFonts w:hint="eastAsia"/>
          <w:szCs w:val="24"/>
        </w:rPr>
        <w:t>）标准”属于</w:t>
      </w:r>
      <w:r>
        <w:rPr>
          <w:szCs w:val="24"/>
        </w:rPr>
        <w:t>4</w:t>
      </w:r>
      <w:r>
        <w:rPr>
          <w:rFonts w:hint="eastAsia"/>
          <w:szCs w:val="24"/>
        </w:rPr>
        <w:t>级以上的核事件；</w:t>
      </w:r>
    </w:p>
    <w:p w14:paraId="1526C5B2" w14:textId="1ED9BCEF" w:rsidR="008B11AE" w:rsidRDefault="00800839">
      <w:pPr>
        <w:snapToGrid w:val="0"/>
        <w:ind w:firstLine="480"/>
        <w:rPr>
          <w:szCs w:val="24"/>
        </w:rPr>
      </w:pPr>
      <w:r>
        <w:rPr>
          <w:rFonts w:hint="eastAsia"/>
          <w:szCs w:val="24"/>
        </w:rPr>
        <w:t>（</w:t>
      </w:r>
      <w:r>
        <w:rPr>
          <w:szCs w:val="24"/>
        </w:rPr>
        <w:t>7</w:t>
      </w:r>
      <w:r>
        <w:rPr>
          <w:rFonts w:hint="eastAsia"/>
          <w:szCs w:val="24"/>
        </w:rPr>
        <w:t>）跨国界突发环境事件。</w:t>
      </w:r>
    </w:p>
    <w:p w14:paraId="1526C5B3" w14:textId="45CB25CE" w:rsidR="008B11AE" w:rsidRDefault="00800839">
      <w:pPr>
        <w:snapToGrid w:val="0"/>
        <w:ind w:firstLine="480"/>
        <w:rPr>
          <w:szCs w:val="24"/>
        </w:rPr>
      </w:pPr>
      <w:r>
        <w:rPr>
          <w:szCs w:val="24"/>
        </w:rPr>
        <w:lastRenderedPageBreak/>
        <w:t>2</w:t>
      </w:r>
      <w:r>
        <w:rPr>
          <w:rFonts w:hint="eastAsia"/>
          <w:szCs w:val="24"/>
        </w:rPr>
        <w:t>、重大（Ⅱ级）突发环境事件</w:t>
      </w:r>
    </w:p>
    <w:p w14:paraId="1526C5B4" w14:textId="5AD03082" w:rsidR="008B11AE" w:rsidRDefault="00800839">
      <w:pPr>
        <w:snapToGrid w:val="0"/>
        <w:ind w:firstLine="480"/>
        <w:rPr>
          <w:szCs w:val="24"/>
        </w:rPr>
      </w:pPr>
      <w:r>
        <w:rPr>
          <w:rFonts w:hint="eastAsia"/>
          <w:szCs w:val="24"/>
        </w:rPr>
        <w:t xml:space="preserve">　　凡符合下列情形之一的，为重大突发环境事件：</w:t>
      </w:r>
    </w:p>
    <w:p w14:paraId="1526C5B5" w14:textId="391CB628" w:rsidR="008B11AE" w:rsidRDefault="00800839">
      <w:pPr>
        <w:snapToGrid w:val="0"/>
        <w:ind w:firstLine="480"/>
        <w:rPr>
          <w:szCs w:val="24"/>
        </w:rPr>
      </w:pPr>
      <w:r>
        <w:rPr>
          <w:rFonts w:hint="eastAsia"/>
          <w:szCs w:val="24"/>
        </w:rPr>
        <w:t>（</w:t>
      </w:r>
      <w:r>
        <w:rPr>
          <w:szCs w:val="24"/>
        </w:rPr>
        <w:t>1</w:t>
      </w:r>
      <w:r>
        <w:rPr>
          <w:rFonts w:hint="eastAsia"/>
          <w:szCs w:val="24"/>
        </w:rPr>
        <w:t>）因环境污染直接导致</w:t>
      </w:r>
      <w:r>
        <w:rPr>
          <w:szCs w:val="24"/>
        </w:rPr>
        <w:t>3</w:t>
      </w:r>
      <w:r>
        <w:rPr>
          <w:rFonts w:hint="eastAsia"/>
          <w:szCs w:val="24"/>
        </w:rPr>
        <w:t>人以上</w:t>
      </w:r>
      <w:r>
        <w:rPr>
          <w:szCs w:val="24"/>
        </w:rPr>
        <w:t>10</w:t>
      </w:r>
      <w:r>
        <w:rPr>
          <w:rFonts w:hint="eastAsia"/>
          <w:szCs w:val="24"/>
        </w:rPr>
        <w:t>人以下死亡或</w:t>
      </w:r>
      <w:r>
        <w:rPr>
          <w:szCs w:val="24"/>
        </w:rPr>
        <w:t>50</w:t>
      </w:r>
      <w:r>
        <w:rPr>
          <w:rFonts w:hint="eastAsia"/>
          <w:szCs w:val="24"/>
        </w:rPr>
        <w:t>人以上</w:t>
      </w:r>
      <w:r>
        <w:rPr>
          <w:szCs w:val="24"/>
        </w:rPr>
        <w:t>100</w:t>
      </w:r>
      <w:r>
        <w:rPr>
          <w:rFonts w:hint="eastAsia"/>
          <w:szCs w:val="24"/>
        </w:rPr>
        <w:t>人以下中毒的；</w:t>
      </w:r>
    </w:p>
    <w:p w14:paraId="1526C5B6" w14:textId="50C152E9" w:rsidR="008B11AE" w:rsidRDefault="00800839">
      <w:pPr>
        <w:snapToGrid w:val="0"/>
        <w:ind w:firstLine="480"/>
        <w:rPr>
          <w:szCs w:val="24"/>
        </w:rPr>
      </w:pPr>
      <w:r>
        <w:rPr>
          <w:rFonts w:hint="eastAsia"/>
          <w:szCs w:val="24"/>
        </w:rPr>
        <w:t>（</w:t>
      </w:r>
      <w:r>
        <w:rPr>
          <w:szCs w:val="24"/>
        </w:rPr>
        <w:t>2</w:t>
      </w:r>
      <w:r>
        <w:rPr>
          <w:rFonts w:hint="eastAsia"/>
          <w:szCs w:val="24"/>
        </w:rPr>
        <w:t>）因环境污染需疏散、转移群众</w:t>
      </w:r>
      <w:r>
        <w:rPr>
          <w:szCs w:val="24"/>
        </w:rPr>
        <w:t>1</w:t>
      </w:r>
      <w:r>
        <w:rPr>
          <w:rFonts w:hint="eastAsia"/>
          <w:szCs w:val="24"/>
        </w:rPr>
        <w:t>万人以上</w:t>
      </w:r>
      <w:r>
        <w:rPr>
          <w:szCs w:val="24"/>
        </w:rPr>
        <w:t>5</w:t>
      </w:r>
      <w:r>
        <w:rPr>
          <w:rFonts w:hint="eastAsia"/>
          <w:szCs w:val="24"/>
        </w:rPr>
        <w:t>万人以下的；</w:t>
      </w:r>
    </w:p>
    <w:p w14:paraId="1526C5B7" w14:textId="0A266A57" w:rsidR="008B11AE" w:rsidRDefault="00800839">
      <w:pPr>
        <w:snapToGrid w:val="0"/>
        <w:ind w:firstLine="480"/>
        <w:rPr>
          <w:szCs w:val="24"/>
        </w:rPr>
      </w:pPr>
      <w:r>
        <w:rPr>
          <w:rFonts w:hint="eastAsia"/>
          <w:szCs w:val="24"/>
        </w:rPr>
        <w:t>（</w:t>
      </w:r>
      <w:r>
        <w:rPr>
          <w:szCs w:val="24"/>
        </w:rPr>
        <w:t>3</w:t>
      </w:r>
      <w:r>
        <w:rPr>
          <w:rFonts w:hint="eastAsia"/>
          <w:szCs w:val="24"/>
        </w:rPr>
        <w:t>）因环境污染造成直接经济损失</w:t>
      </w:r>
      <w:r>
        <w:rPr>
          <w:szCs w:val="24"/>
        </w:rPr>
        <w:t>2000</w:t>
      </w:r>
      <w:r>
        <w:rPr>
          <w:rFonts w:hint="eastAsia"/>
          <w:szCs w:val="24"/>
        </w:rPr>
        <w:t>万元以上</w:t>
      </w:r>
      <w:r>
        <w:rPr>
          <w:szCs w:val="24"/>
        </w:rPr>
        <w:t>1</w:t>
      </w:r>
      <w:r>
        <w:rPr>
          <w:rFonts w:hint="eastAsia"/>
          <w:szCs w:val="24"/>
        </w:rPr>
        <w:t>亿元以下的；</w:t>
      </w:r>
    </w:p>
    <w:p w14:paraId="1526C5B8" w14:textId="23DB4444" w:rsidR="008B11AE" w:rsidRDefault="00800839">
      <w:pPr>
        <w:snapToGrid w:val="0"/>
        <w:ind w:firstLine="480"/>
        <w:rPr>
          <w:szCs w:val="24"/>
        </w:rPr>
      </w:pPr>
      <w:r>
        <w:rPr>
          <w:rFonts w:hint="eastAsia"/>
          <w:szCs w:val="24"/>
        </w:rPr>
        <w:t>（</w:t>
      </w:r>
      <w:r>
        <w:rPr>
          <w:szCs w:val="24"/>
        </w:rPr>
        <w:t>4</w:t>
      </w:r>
      <w:r>
        <w:rPr>
          <w:rFonts w:hint="eastAsia"/>
          <w:szCs w:val="24"/>
        </w:rPr>
        <w:t>）因环境污染造成区域生态功能部分丧失或国家重点保护野生动植物种群大批死亡的；</w:t>
      </w:r>
    </w:p>
    <w:p w14:paraId="1526C5B9" w14:textId="2FF9E7F6" w:rsidR="008B11AE" w:rsidRDefault="00800839">
      <w:pPr>
        <w:snapToGrid w:val="0"/>
        <w:ind w:firstLine="480"/>
        <w:rPr>
          <w:szCs w:val="24"/>
        </w:rPr>
      </w:pPr>
      <w:r>
        <w:rPr>
          <w:rFonts w:hint="eastAsia"/>
          <w:szCs w:val="24"/>
        </w:rPr>
        <w:t>（</w:t>
      </w:r>
      <w:r>
        <w:rPr>
          <w:szCs w:val="24"/>
        </w:rPr>
        <w:t>5</w:t>
      </w:r>
      <w:r>
        <w:rPr>
          <w:rFonts w:hint="eastAsia"/>
          <w:szCs w:val="24"/>
        </w:rPr>
        <w:t>）因环境污染造成县级城市集中式饮用水水源地取水中断的；</w:t>
      </w:r>
    </w:p>
    <w:p w14:paraId="1526C5BA" w14:textId="401AFDD5" w:rsidR="008B11AE" w:rsidRDefault="00800839">
      <w:pPr>
        <w:snapToGrid w:val="0"/>
        <w:ind w:firstLine="480"/>
        <w:rPr>
          <w:szCs w:val="24"/>
        </w:rPr>
      </w:pPr>
      <w:r>
        <w:rPr>
          <w:rFonts w:hint="eastAsia"/>
          <w:szCs w:val="24"/>
        </w:rPr>
        <w:t>（</w:t>
      </w:r>
      <w:r>
        <w:rPr>
          <w:szCs w:val="24"/>
        </w:rPr>
        <w:t>6</w:t>
      </w:r>
      <w:r>
        <w:rPr>
          <w:rFonts w:hint="eastAsia"/>
          <w:szCs w:val="24"/>
        </w:rPr>
        <w:t>）重金属污染或危险化学品生产、贮运、使用过程中发生爆炸、泄漏等事件，或因倾倒、堆放、丢弃、遗撒危险废物等造成的突发环境事件发生在国家重点流域、国家级自然保护区、风景名胜区或居民聚集区、医院、学校等敏感区域的；</w:t>
      </w:r>
    </w:p>
    <w:p w14:paraId="1526C5BB" w14:textId="0B277675" w:rsidR="008B11AE" w:rsidRDefault="00800839">
      <w:pPr>
        <w:snapToGrid w:val="0"/>
        <w:ind w:firstLine="480"/>
        <w:rPr>
          <w:szCs w:val="24"/>
        </w:rPr>
      </w:pPr>
      <w:r>
        <w:rPr>
          <w:rFonts w:hint="eastAsia"/>
          <w:szCs w:val="24"/>
        </w:rPr>
        <w:t>（</w:t>
      </w:r>
      <w:r>
        <w:rPr>
          <w:szCs w:val="24"/>
        </w:rPr>
        <w:t>7</w:t>
      </w:r>
      <w:r>
        <w:rPr>
          <w:rFonts w:hint="eastAsia"/>
          <w:szCs w:val="24"/>
        </w:rPr>
        <w:t>）</w:t>
      </w:r>
      <w:r>
        <w:rPr>
          <w:szCs w:val="24"/>
        </w:rPr>
        <w:t>1</w:t>
      </w:r>
      <w:r>
        <w:rPr>
          <w:rFonts w:hint="eastAsia"/>
          <w:szCs w:val="24"/>
        </w:rPr>
        <w:t>、</w:t>
      </w:r>
      <w:r>
        <w:rPr>
          <w:szCs w:val="24"/>
        </w:rPr>
        <w:t>2</w:t>
      </w:r>
      <w:r>
        <w:rPr>
          <w:rFonts w:hint="eastAsia"/>
          <w:szCs w:val="24"/>
        </w:rPr>
        <w:t>类放射源丢失、被盗、失控造成环境影响，或核设施和铀矿冶</w:t>
      </w:r>
      <w:proofErr w:type="gramStart"/>
      <w:r>
        <w:rPr>
          <w:rFonts w:hint="eastAsia"/>
          <w:szCs w:val="24"/>
        </w:rPr>
        <w:t>炼设施</w:t>
      </w:r>
      <w:proofErr w:type="gramEnd"/>
      <w:r>
        <w:rPr>
          <w:rFonts w:hint="eastAsia"/>
          <w:szCs w:val="24"/>
        </w:rPr>
        <w:t>发生的达到进入场区应急状态标准的，或进口货物严重辐射超标的事件；</w:t>
      </w:r>
    </w:p>
    <w:p w14:paraId="1526C5BC" w14:textId="302A7B67" w:rsidR="008B11AE" w:rsidRDefault="00800839">
      <w:pPr>
        <w:snapToGrid w:val="0"/>
        <w:ind w:firstLine="480"/>
        <w:rPr>
          <w:szCs w:val="24"/>
        </w:rPr>
      </w:pPr>
      <w:r>
        <w:rPr>
          <w:rFonts w:hint="eastAsia"/>
          <w:szCs w:val="24"/>
        </w:rPr>
        <w:t>（</w:t>
      </w:r>
      <w:r>
        <w:rPr>
          <w:szCs w:val="24"/>
        </w:rPr>
        <w:t>8</w:t>
      </w:r>
      <w:r>
        <w:rPr>
          <w:rFonts w:hint="eastAsia"/>
          <w:szCs w:val="24"/>
        </w:rPr>
        <w:t>）跨省（区、市）界突发环境事件。</w:t>
      </w:r>
    </w:p>
    <w:p w14:paraId="1526C5BD" w14:textId="4C70DE62" w:rsidR="008B11AE" w:rsidRDefault="00800839">
      <w:pPr>
        <w:snapToGrid w:val="0"/>
        <w:ind w:firstLine="480"/>
        <w:rPr>
          <w:szCs w:val="24"/>
        </w:rPr>
      </w:pPr>
      <w:r>
        <w:rPr>
          <w:szCs w:val="24"/>
        </w:rPr>
        <w:t>3</w:t>
      </w:r>
      <w:r>
        <w:rPr>
          <w:rFonts w:hint="eastAsia"/>
          <w:szCs w:val="24"/>
        </w:rPr>
        <w:t>、较大（Ⅲ级）突发环境事件</w:t>
      </w:r>
    </w:p>
    <w:p w14:paraId="1526C5BE" w14:textId="03F33F7F" w:rsidR="008B11AE" w:rsidRDefault="00800839">
      <w:pPr>
        <w:snapToGrid w:val="0"/>
        <w:ind w:firstLine="480"/>
        <w:rPr>
          <w:szCs w:val="24"/>
        </w:rPr>
      </w:pPr>
      <w:r>
        <w:rPr>
          <w:rFonts w:hint="eastAsia"/>
          <w:szCs w:val="24"/>
        </w:rPr>
        <w:t>凡符合下列情形之一的，为较大突发环境事件：</w:t>
      </w:r>
    </w:p>
    <w:p w14:paraId="1526C5BF" w14:textId="4AA43469" w:rsidR="008B11AE" w:rsidRDefault="00800839">
      <w:pPr>
        <w:snapToGrid w:val="0"/>
        <w:ind w:firstLine="480"/>
        <w:rPr>
          <w:szCs w:val="24"/>
        </w:rPr>
      </w:pPr>
      <w:r>
        <w:rPr>
          <w:rFonts w:hint="eastAsia"/>
          <w:szCs w:val="24"/>
        </w:rPr>
        <w:t>（</w:t>
      </w:r>
      <w:r>
        <w:rPr>
          <w:szCs w:val="24"/>
        </w:rPr>
        <w:t>1</w:t>
      </w:r>
      <w:r>
        <w:rPr>
          <w:rFonts w:hint="eastAsia"/>
          <w:szCs w:val="24"/>
        </w:rPr>
        <w:t>）因环境污染直接导致</w:t>
      </w:r>
      <w:r>
        <w:rPr>
          <w:szCs w:val="24"/>
        </w:rPr>
        <w:t>3</w:t>
      </w:r>
      <w:r>
        <w:rPr>
          <w:rFonts w:hint="eastAsia"/>
          <w:szCs w:val="24"/>
        </w:rPr>
        <w:t>人以下死亡或</w:t>
      </w:r>
      <w:r>
        <w:rPr>
          <w:szCs w:val="24"/>
        </w:rPr>
        <w:t>10</w:t>
      </w:r>
      <w:r>
        <w:rPr>
          <w:rFonts w:hint="eastAsia"/>
          <w:szCs w:val="24"/>
        </w:rPr>
        <w:t>人以上</w:t>
      </w:r>
      <w:r>
        <w:rPr>
          <w:szCs w:val="24"/>
        </w:rPr>
        <w:t>50</w:t>
      </w:r>
      <w:r>
        <w:rPr>
          <w:rFonts w:hint="eastAsia"/>
          <w:szCs w:val="24"/>
        </w:rPr>
        <w:t>人以下中毒的；</w:t>
      </w:r>
    </w:p>
    <w:p w14:paraId="1526C5C0" w14:textId="0D8FFF2B" w:rsidR="008B11AE" w:rsidRDefault="00800839">
      <w:pPr>
        <w:snapToGrid w:val="0"/>
        <w:ind w:firstLine="480"/>
        <w:rPr>
          <w:szCs w:val="24"/>
        </w:rPr>
      </w:pPr>
      <w:r>
        <w:rPr>
          <w:rFonts w:hint="eastAsia"/>
          <w:szCs w:val="24"/>
        </w:rPr>
        <w:t>（</w:t>
      </w:r>
      <w:r>
        <w:rPr>
          <w:szCs w:val="24"/>
        </w:rPr>
        <w:t>2</w:t>
      </w:r>
      <w:r>
        <w:rPr>
          <w:rFonts w:hint="eastAsia"/>
          <w:szCs w:val="24"/>
        </w:rPr>
        <w:t>）因环境污染需疏散、转移群众</w:t>
      </w:r>
      <w:r>
        <w:rPr>
          <w:szCs w:val="24"/>
        </w:rPr>
        <w:t>5000</w:t>
      </w:r>
      <w:r>
        <w:rPr>
          <w:rFonts w:hint="eastAsia"/>
          <w:szCs w:val="24"/>
        </w:rPr>
        <w:t>人以上</w:t>
      </w:r>
      <w:r>
        <w:rPr>
          <w:szCs w:val="24"/>
        </w:rPr>
        <w:t>1</w:t>
      </w:r>
      <w:r>
        <w:rPr>
          <w:rFonts w:hint="eastAsia"/>
          <w:szCs w:val="24"/>
        </w:rPr>
        <w:t>万人以下的；</w:t>
      </w:r>
    </w:p>
    <w:p w14:paraId="1526C5C1" w14:textId="65F6A975" w:rsidR="008B11AE" w:rsidRDefault="00800839">
      <w:pPr>
        <w:snapToGrid w:val="0"/>
        <w:ind w:firstLine="480"/>
        <w:rPr>
          <w:szCs w:val="24"/>
        </w:rPr>
      </w:pPr>
      <w:r>
        <w:rPr>
          <w:rFonts w:hint="eastAsia"/>
          <w:szCs w:val="24"/>
        </w:rPr>
        <w:t>（</w:t>
      </w:r>
      <w:r>
        <w:rPr>
          <w:szCs w:val="24"/>
        </w:rPr>
        <w:t>3</w:t>
      </w:r>
      <w:r>
        <w:rPr>
          <w:rFonts w:hint="eastAsia"/>
          <w:szCs w:val="24"/>
        </w:rPr>
        <w:t>）因环境污染造成直接经济损失</w:t>
      </w:r>
      <w:r>
        <w:rPr>
          <w:szCs w:val="24"/>
        </w:rPr>
        <w:t>500</w:t>
      </w:r>
      <w:r>
        <w:rPr>
          <w:rFonts w:hint="eastAsia"/>
          <w:szCs w:val="24"/>
        </w:rPr>
        <w:t>万元以上</w:t>
      </w:r>
      <w:r>
        <w:rPr>
          <w:szCs w:val="24"/>
        </w:rPr>
        <w:t>2000</w:t>
      </w:r>
      <w:r>
        <w:rPr>
          <w:rFonts w:hint="eastAsia"/>
          <w:szCs w:val="24"/>
        </w:rPr>
        <w:t>万元以下的；</w:t>
      </w:r>
    </w:p>
    <w:p w14:paraId="1526C5C2" w14:textId="3A7C5797" w:rsidR="008B11AE" w:rsidRDefault="00800839">
      <w:pPr>
        <w:snapToGrid w:val="0"/>
        <w:ind w:firstLine="480"/>
        <w:rPr>
          <w:szCs w:val="24"/>
        </w:rPr>
      </w:pPr>
      <w:r>
        <w:rPr>
          <w:rFonts w:hint="eastAsia"/>
          <w:szCs w:val="24"/>
        </w:rPr>
        <w:t>（</w:t>
      </w:r>
      <w:r>
        <w:rPr>
          <w:szCs w:val="24"/>
        </w:rPr>
        <w:t>4</w:t>
      </w:r>
      <w:r>
        <w:rPr>
          <w:rFonts w:hint="eastAsia"/>
          <w:szCs w:val="24"/>
        </w:rPr>
        <w:t>）因环境污染造成国家重点保护的动植物物种受到破坏的；</w:t>
      </w:r>
    </w:p>
    <w:p w14:paraId="1526C5C3" w14:textId="10A7FDA0" w:rsidR="008B11AE" w:rsidRDefault="00800839">
      <w:pPr>
        <w:snapToGrid w:val="0"/>
        <w:ind w:firstLine="480"/>
        <w:rPr>
          <w:szCs w:val="24"/>
        </w:rPr>
      </w:pPr>
      <w:r>
        <w:rPr>
          <w:rFonts w:hint="eastAsia"/>
          <w:szCs w:val="24"/>
        </w:rPr>
        <w:t>（</w:t>
      </w:r>
      <w:r>
        <w:rPr>
          <w:szCs w:val="24"/>
        </w:rPr>
        <w:t>5</w:t>
      </w:r>
      <w:r>
        <w:rPr>
          <w:rFonts w:hint="eastAsia"/>
          <w:szCs w:val="24"/>
        </w:rPr>
        <w:t>）因环境污染造成乡镇集中式饮用水水源地取水中断的；</w:t>
      </w:r>
    </w:p>
    <w:p w14:paraId="1526C5C4" w14:textId="7FC2878D" w:rsidR="008B11AE" w:rsidRDefault="00800839">
      <w:pPr>
        <w:snapToGrid w:val="0"/>
        <w:ind w:firstLine="480"/>
        <w:rPr>
          <w:szCs w:val="24"/>
        </w:rPr>
      </w:pPr>
      <w:r>
        <w:rPr>
          <w:rFonts w:hint="eastAsia"/>
          <w:szCs w:val="24"/>
        </w:rPr>
        <w:t>（</w:t>
      </w:r>
      <w:r>
        <w:rPr>
          <w:szCs w:val="24"/>
        </w:rPr>
        <w:t>6</w:t>
      </w:r>
      <w:r>
        <w:rPr>
          <w:rFonts w:hint="eastAsia"/>
          <w:szCs w:val="24"/>
        </w:rPr>
        <w:t>）</w:t>
      </w:r>
      <w:r>
        <w:rPr>
          <w:szCs w:val="24"/>
        </w:rPr>
        <w:t>3</w:t>
      </w:r>
      <w:r>
        <w:rPr>
          <w:rFonts w:hint="eastAsia"/>
          <w:szCs w:val="24"/>
        </w:rPr>
        <w:t>类放射源丢失、被盗或失控，造成环境影响的；</w:t>
      </w:r>
    </w:p>
    <w:p w14:paraId="1526C5C5" w14:textId="3B376586" w:rsidR="008B11AE" w:rsidRDefault="00800839">
      <w:pPr>
        <w:snapToGrid w:val="0"/>
        <w:ind w:firstLine="480"/>
        <w:rPr>
          <w:szCs w:val="24"/>
        </w:rPr>
      </w:pPr>
      <w:r>
        <w:rPr>
          <w:rFonts w:hint="eastAsia"/>
          <w:szCs w:val="24"/>
        </w:rPr>
        <w:t>（</w:t>
      </w:r>
      <w:r>
        <w:rPr>
          <w:szCs w:val="24"/>
        </w:rPr>
        <w:t>7</w:t>
      </w:r>
      <w:r>
        <w:rPr>
          <w:rFonts w:hint="eastAsia"/>
          <w:szCs w:val="24"/>
        </w:rPr>
        <w:t>）跨地市界突发环境事件。</w:t>
      </w:r>
    </w:p>
    <w:p w14:paraId="1526C5C6" w14:textId="562FACDD" w:rsidR="008B11AE" w:rsidRDefault="00800839">
      <w:pPr>
        <w:snapToGrid w:val="0"/>
        <w:ind w:firstLine="480"/>
        <w:rPr>
          <w:szCs w:val="24"/>
        </w:rPr>
      </w:pPr>
      <w:r>
        <w:rPr>
          <w:szCs w:val="24"/>
        </w:rPr>
        <w:t>4</w:t>
      </w:r>
      <w:r>
        <w:rPr>
          <w:rFonts w:hint="eastAsia"/>
          <w:szCs w:val="24"/>
        </w:rPr>
        <w:t>、一般（Ⅳ级）突发环境事件。</w:t>
      </w:r>
    </w:p>
    <w:p w14:paraId="1526C5C7" w14:textId="02433BAB" w:rsidR="008B11AE" w:rsidRDefault="00800839">
      <w:pPr>
        <w:snapToGrid w:val="0"/>
        <w:ind w:firstLine="480"/>
        <w:rPr>
          <w:szCs w:val="24"/>
        </w:rPr>
      </w:pPr>
      <w:r>
        <w:rPr>
          <w:rFonts w:hint="eastAsia"/>
          <w:szCs w:val="24"/>
        </w:rPr>
        <w:t>除特别重大突发环境事件、重大突发环境事件、较大突发环境事件以外的突发环境事件。</w:t>
      </w:r>
    </w:p>
    <w:p w14:paraId="1526C5C8" w14:textId="6446CCE7" w:rsidR="008B11AE" w:rsidRDefault="00800839">
      <w:pPr>
        <w:pStyle w:val="3"/>
        <w:keepNext w:val="0"/>
        <w:keepLines w:val="0"/>
        <w:numPr>
          <w:ilvl w:val="2"/>
          <w:numId w:val="0"/>
        </w:numPr>
        <w:snapToGrid w:val="0"/>
        <w:spacing w:before="0" w:after="0"/>
        <w:ind w:leftChars="200" w:left="480" w:firstLineChars="200" w:firstLine="480"/>
        <w:rPr>
          <w:bCs w:val="0"/>
          <w:szCs w:val="24"/>
        </w:rPr>
      </w:pPr>
      <w:r>
        <w:rPr>
          <w:bCs w:val="0"/>
          <w:szCs w:val="24"/>
          <w:lang w:val="en-US"/>
        </w:rPr>
        <w:t>1.5.2</w:t>
      </w:r>
      <w:r>
        <w:rPr>
          <w:rFonts w:hint="eastAsia"/>
          <w:bCs w:val="0"/>
          <w:szCs w:val="24"/>
        </w:rPr>
        <w:t>本公司事件分级</w:t>
      </w:r>
    </w:p>
    <w:p w14:paraId="1526C5C9" w14:textId="082165DC" w:rsidR="008B11AE" w:rsidRDefault="00800839">
      <w:pPr>
        <w:snapToGrid w:val="0"/>
        <w:ind w:firstLine="480"/>
        <w:rPr>
          <w:szCs w:val="24"/>
        </w:rPr>
      </w:pPr>
      <w:r>
        <w:rPr>
          <w:rFonts w:hint="eastAsia"/>
          <w:szCs w:val="24"/>
        </w:rPr>
        <w:t>结合本公司实际情况，参考《突发环境事件信息报告办法》中规定的事件分级，针对可能产生环境污染事件的严重性、紧急程度、危害程序、影响范围、内部控制事态的能力以及可以调动的应急资源，为方便管理、明确职责，将公司突发环境事件从重到轻依次分为重大环境事件（</w:t>
      </w:r>
      <w:r>
        <w:rPr>
          <w:szCs w:val="24"/>
        </w:rPr>
        <w:t>I</w:t>
      </w:r>
      <w:r>
        <w:rPr>
          <w:rFonts w:hint="eastAsia"/>
          <w:szCs w:val="24"/>
        </w:rPr>
        <w:t>级公司级）、较大环境事件（Ⅱ级车间级）和一般环境事件（Ⅲ级岗位级）。</w:t>
      </w:r>
    </w:p>
    <w:p w14:paraId="1526C5CA" w14:textId="53A230A4" w:rsidR="008B11AE" w:rsidRDefault="00800839">
      <w:pPr>
        <w:snapToGrid w:val="0"/>
        <w:ind w:firstLine="480"/>
        <w:rPr>
          <w:szCs w:val="24"/>
        </w:rPr>
      </w:pPr>
      <w:r>
        <w:rPr>
          <w:rFonts w:hint="eastAsia"/>
          <w:szCs w:val="24"/>
        </w:rPr>
        <w:t>（</w:t>
      </w:r>
      <w:r>
        <w:rPr>
          <w:szCs w:val="24"/>
        </w:rPr>
        <w:t>1</w:t>
      </w:r>
      <w:r>
        <w:rPr>
          <w:rFonts w:hint="eastAsia"/>
          <w:szCs w:val="24"/>
        </w:rPr>
        <w:t>）重大环境事件（</w:t>
      </w:r>
      <w:r>
        <w:rPr>
          <w:szCs w:val="24"/>
        </w:rPr>
        <w:t>I</w:t>
      </w:r>
      <w:r>
        <w:rPr>
          <w:rFonts w:hint="eastAsia"/>
          <w:szCs w:val="24"/>
        </w:rPr>
        <w:t>级公司级）</w:t>
      </w:r>
    </w:p>
    <w:p w14:paraId="1526C5CB" w14:textId="3E437CB0" w:rsidR="008B11AE" w:rsidRDefault="00800839">
      <w:pPr>
        <w:snapToGrid w:val="0"/>
        <w:ind w:firstLine="480"/>
        <w:rPr>
          <w:szCs w:val="24"/>
        </w:rPr>
      </w:pPr>
      <w:r>
        <w:rPr>
          <w:rFonts w:hint="eastAsia"/>
          <w:szCs w:val="24"/>
        </w:rPr>
        <w:lastRenderedPageBreak/>
        <w:t>凡是符合下列情形之一的，为重大事件：</w:t>
      </w:r>
    </w:p>
    <w:p w14:paraId="1526C5CC" w14:textId="6CCC4F1E" w:rsidR="008B11AE" w:rsidRDefault="00800839">
      <w:pPr>
        <w:snapToGrid w:val="0"/>
        <w:ind w:firstLine="480"/>
        <w:rPr>
          <w:szCs w:val="24"/>
        </w:rPr>
      </w:pPr>
      <w:r>
        <w:rPr>
          <w:rFonts w:hint="eastAsia"/>
          <w:szCs w:val="24"/>
        </w:rPr>
        <w:t>发生车间</w:t>
      </w:r>
      <w:proofErr w:type="gramStart"/>
      <w:r>
        <w:rPr>
          <w:rFonts w:hint="eastAsia"/>
          <w:szCs w:val="24"/>
        </w:rPr>
        <w:t>库危险</w:t>
      </w:r>
      <w:proofErr w:type="gramEnd"/>
      <w:r>
        <w:rPr>
          <w:rFonts w:hint="eastAsia"/>
          <w:szCs w:val="24"/>
        </w:rPr>
        <w:t>化学品大量泄漏、爆炸事件，影响范围超出公司控制范围的；车间、</w:t>
      </w:r>
      <w:proofErr w:type="gramStart"/>
      <w:r>
        <w:rPr>
          <w:rFonts w:hint="eastAsia"/>
          <w:szCs w:val="24"/>
        </w:rPr>
        <w:t>危废存储</w:t>
      </w:r>
      <w:proofErr w:type="gramEnd"/>
      <w:r>
        <w:rPr>
          <w:rFonts w:hint="eastAsia"/>
          <w:szCs w:val="24"/>
        </w:rPr>
        <w:t>间、仓库发生大型火灾等事件，其影响范围超出公司控制范围的；污水处理站故障无法运行等事件而致使，其影响范围超出公司控制范围的：</w:t>
      </w:r>
    </w:p>
    <w:p w14:paraId="1526C5CD" w14:textId="3E4F009A" w:rsidR="008B11AE" w:rsidRDefault="00800839">
      <w:pPr>
        <w:ind w:firstLine="480"/>
        <w:rPr>
          <w:szCs w:val="24"/>
        </w:rPr>
      </w:pPr>
      <w:r>
        <w:rPr>
          <w:rFonts w:hint="eastAsia"/>
          <w:szCs w:val="24"/>
        </w:rPr>
        <w:t>（</w:t>
      </w:r>
      <w:r>
        <w:rPr>
          <w:szCs w:val="24"/>
        </w:rPr>
        <w:t>2</w:t>
      </w:r>
      <w:r>
        <w:rPr>
          <w:rFonts w:hint="eastAsia"/>
          <w:szCs w:val="24"/>
        </w:rPr>
        <w:t>）较大环境事件</w:t>
      </w:r>
      <w:r>
        <w:rPr>
          <w:szCs w:val="24"/>
        </w:rPr>
        <w:t>(</w:t>
      </w:r>
      <w:r>
        <w:rPr>
          <w:rFonts w:hint="eastAsia"/>
          <w:szCs w:val="24"/>
        </w:rPr>
        <w:t>Ⅱ级车间级</w:t>
      </w:r>
      <w:r>
        <w:rPr>
          <w:szCs w:val="24"/>
        </w:rPr>
        <w:t>)</w:t>
      </w:r>
    </w:p>
    <w:p w14:paraId="1526C5CE" w14:textId="779AE470" w:rsidR="008B11AE" w:rsidRDefault="00800839">
      <w:pPr>
        <w:snapToGrid w:val="0"/>
        <w:ind w:firstLine="480"/>
        <w:rPr>
          <w:szCs w:val="24"/>
        </w:rPr>
      </w:pPr>
      <w:r>
        <w:rPr>
          <w:rFonts w:hint="eastAsia"/>
          <w:szCs w:val="24"/>
        </w:rPr>
        <w:t>凡符合下列情形之一的，为较大环境事件：</w:t>
      </w:r>
    </w:p>
    <w:p w14:paraId="1526C5CF" w14:textId="62640ACC" w:rsidR="008B11AE" w:rsidRDefault="00800839">
      <w:pPr>
        <w:snapToGrid w:val="0"/>
        <w:ind w:firstLine="480"/>
        <w:rPr>
          <w:szCs w:val="24"/>
        </w:rPr>
      </w:pPr>
      <w:r>
        <w:rPr>
          <w:rFonts w:hint="eastAsia"/>
          <w:szCs w:val="24"/>
        </w:rPr>
        <w:t>发生车间危险化学品泄漏，且有发展为大量泄漏趋势的事件，影响范围在公司控制范围内的；车间、</w:t>
      </w:r>
      <w:proofErr w:type="gramStart"/>
      <w:r>
        <w:rPr>
          <w:rFonts w:hint="eastAsia"/>
          <w:szCs w:val="24"/>
        </w:rPr>
        <w:t>危废存储</w:t>
      </w:r>
      <w:proofErr w:type="gramEnd"/>
      <w:r>
        <w:rPr>
          <w:rFonts w:hint="eastAsia"/>
          <w:szCs w:val="24"/>
        </w:rPr>
        <w:t>间、仓库发生火灾事件，影响范围在公司控制范围内的；污水处理站运行异常等事件而致使，影响范围在公司控制范围内的：</w:t>
      </w:r>
    </w:p>
    <w:p w14:paraId="1526C5D0" w14:textId="7E83BD07" w:rsidR="008B11AE" w:rsidRDefault="00800839">
      <w:pPr>
        <w:ind w:firstLine="480"/>
        <w:rPr>
          <w:szCs w:val="24"/>
        </w:rPr>
      </w:pPr>
      <w:r>
        <w:rPr>
          <w:rFonts w:hint="eastAsia"/>
          <w:szCs w:val="24"/>
        </w:rPr>
        <w:t>（</w:t>
      </w:r>
      <w:r>
        <w:rPr>
          <w:szCs w:val="24"/>
        </w:rPr>
        <w:t>3</w:t>
      </w:r>
      <w:r>
        <w:rPr>
          <w:rFonts w:hint="eastAsia"/>
          <w:szCs w:val="24"/>
        </w:rPr>
        <w:t>）一般环境事件</w:t>
      </w:r>
      <w:r>
        <w:rPr>
          <w:szCs w:val="24"/>
        </w:rPr>
        <w:t>(</w:t>
      </w:r>
      <w:r>
        <w:rPr>
          <w:rFonts w:hint="eastAsia"/>
          <w:szCs w:val="24"/>
        </w:rPr>
        <w:t>Ⅲ级</w:t>
      </w:r>
      <w:proofErr w:type="gramStart"/>
      <w:r>
        <w:rPr>
          <w:rFonts w:hint="eastAsia"/>
          <w:szCs w:val="24"/>
        </w:rPr>
        <w:t>岗位级</w:t>
      </w:r>
      <w:proofErr w:type="gramEnd"/>
      <w:r>
        <w:rPr>
          <w:szCs w:val="24"/>
        </w:rPr>
        <w:t>)</w:t>
      </w:r>
    </w:p>
    <w:p w14:paraId="1526C5D1" w14:textId="31E5E7EB" w:rsidR="008B11AE" w:rsidRDefault="00800839">
      <w:pPr>
        <w:snapToGrid w:val="0"/>
        <w:ind w:firstLine="480"/>
        <w:rPr>
          <w:szCs w:val="24"/>
        </w:rPr>
      </w:pPr>
      <w:r>
        <w:rPr>
          <w:rFonts w:hint="eastAsia"/>
          <w:szCs w:val="24"/>
        </w:rPr>
        <w:t>除重大环境事件（</w:t>
      </w:r>
      <w:r>
        <w:rPr>
          <w:szCs w:val="24"/>
        </w:rPr>
        <w:t>I</w:t>
      </w:r>
      <w:r>
        <w:rPr>
          <w:rFonts w:hint="eastAsia"/>
          <w:szCs w:val="24"/>
        </w:rPr>
        <w:t>级）、较大环境事件（Ⅱ级）以外的其它突发环境污染事件。</w:t>
      </w:r>
    </w:p>
    <w:p w14:paraId="1526C5D2" w14:textId="6D408395" w:rsidR="008B11AE" w:rsidRDefault="00800839">
      <w:pPr>
        <w:pStyle w:val="2"/>
        <w:ind w:firstLine="602"/>
        <w:rPr>
          <w:lang w:val="en-US"/>
        </w:rPr>
      </w:pPr>
      <w:r>
        <w:rPr>
          <w:lang w:val="en-US"/>
        </w:rPr>
        <w:t>1.6</w:t>
      </w:r>
      <w:r>
        <w:rPr>
          <w:rFonts w:hint="eastAsia"/>
          <w:lang w:val="en-US"/>
        </w:rPr>
        <w:t>工作原则</w:t>
      </w:r>
    </w:p>
    <w:p w14:paraId="1526C5D3" w14:textId="3878D3A5" w:rsidR="008B11AE" w:rsidRDefault="00800839">
      <w:pPr>
        <w:snapToGrid w:val="0"/>
        <w:ind w:firstLine="480"/>
      </w:pPr>
      <w:r>
        <w:rPr>
          <w:rFonts w:hint="eastAsia"/>
        </w:rPr>
        <w:t>公司在建立突发性环境污染事件应急系统极其响应程序时，本着实事求是、切实可行的方针，贯彻如下原则：</w:t>
      </w:r>
    </w:p>
    <w:p w14:paraId="1526C5D4" w14:textId="30AB92C7" w:rsidR="008B11AE" w:rsidRDefault="00800839">
      <w:pPr>
        <w:snapToGrid w:val="0"/>
        <w:ind w:firstLine="480"/>
      </w:pPr>
      <w:r>
        <w:rPr>
          <w:rFonts w:hint="eastAsia"/>
        </w:rPr>
        <w:t>（</w:t>
      </w:r>
      <w:r>
        <w:t>1</w:t>
      </w:r>
      <w:r>
        <w:rPr>
          <w:rFonts w:hint="eastAsia"/>
        </w:rPr>
        <w:t>）坚持以人为本，预防为主。把保障</w:t>
      </w:r>
      <w:r>
        <w:rPr>
          <w:rFonts w:hint="eastAsia"/>
          <w:szCs w:val="24"/>
        </w:rPr>
        <w:t>乔旭（九江）企业</w:t>
      </w:r>
      <w:r>
        <w:rPr>
          <w:rFonts w:hint="eastAsia"/>
        </w:rPr>
        <w:t>全体职工的生命安全和身体健康、最大程度地预防和减少安全生产事件造成的人员伤亡作为首要任务。加强对环境事件危险源的监测、监控并实施监督管理建立环境事件风险防范体系，积极预防、及时控制、消除隐患，提高突发性环境污染事件防范和处理能力。</w:t>
      </w:r>
    </w:p>
    <w:p w14:paraId="1526C5D5" w14:textId="0108A177" w:rsidR="008B11AE" w:rsidRDefault="00800839">
      <w:pPr>
        <w:snapToGrid w:val="0"/>
        <w:ind w:firstLine="480"/>
      </w:pPr>
      <w:r>
        <w:rPr>
          <w:rFonts w:hint="eastAsia"/>
        </w:rPr>
        <w:t>（</w:t>
      </w:r>
      <w:r>
        <w:t>2</w:t>
      </w:r>
      <w:r>
        <w:rPr>
          <w:rFonts w:hint="eastAsia"/>
        </w:rPr>
        <w:t>）坚持统一领导，分类管理，分级响应。接受政府环保部门的指导，使</w:t>
      </w:r>
      <w:r>
        <w:rPr>
          <w:rFonts w:hint="eastAsia"/>
          <w:szCs w:val="24"/>
        </w:rPr>
        <w:t>乔旭（九江）企业</w:t>
      </w:r>
      <w:r>
        <w:rPr>
          <w:rFonts w:hint="eastAsia"/>
        </w:rPr>
        <w:t>的突发性环境污染事件应急系统成为区域系统的有机组成部分。加强公司部门之间协同与合作，提高快速反应能力。针对不同污染源造成的环境污染，实行分类管理，充分发挥部门专业优势，</w:t>
      </w:r>
      <w:proofErr w:type="gramStart"/>
      <w:r>
        <w:rPr>
          <w:rFonts w:hint="eastAsia"/>
        </w:rPr>
        <w:t>使采取</w:t>
      </w:r>
      <w:proofErr w:type="gramEnd"/>
      <w:r>
        <w:rPr>
          <w:rFonts w:hint="eastAsia"/>
        </w:rPr>
        <w:t>的措施与突发环境污染事件造成的危害范围与社会影响相适应。</w:t>
      </w:r>
    </w:p>
    <w:p w14:paraId="1526C5D6" w14:textId="07C9CA10" w:rsidR="008B11AE" w:rsidRDefault="00800839">
      <w:pPr>
        <w:snapToGrid w:val="0"/>
        <w:ind w:firstLine="480"/>
      </w:pPr>
      <w:r>
        <w:rPr>
          <w:rFonts w:hint="eastAsia"/>
        </w:rPr>
        <w:t>（</w:t>
      </w:r>
      <w:r>
        <w:t>3</w:t>
      </w:r>
      <w:r>
        <w:rPr>
          <w:rFonts w:hint="eastAsia"/>
        </w:rPr>
        <w:t>）依靠科学，依法规范。采用先进技术，听取各方面的意见和建议，实行科学民主决策。采用先进的救援装备和技术，增强应急救援能力。依法规范应急救援工作，确保应急预案的科学性、权威性和可操作性。</w:t>
      </w:r>
    </w:p>
    <w:p w14:paraId="1526C5D7" w14:textId="193F4289" w:rsidR="008B11AE" w:rsidRDefault="00800839">
      <w:pPr>
        <w:snapToGrid w:val="0"/>
        <w:ind w:firstLine="480"/>
      </w:pPr>
      <w:r>
        <w:rPr>
          <w:rFonts w:hint="eastAsia"/>
        </w:rPr>
        <w:t>（</w:t>
      </w:r>
      <w:r>
        <w:t>4</w:t>
      </w:r>
      <w:r>
        <w:rPr>
          <w:rFonts w:hint="eastAsia"/>
        </w:rPr>
        <w:t>）坚持平战结合，专兼结合，充分利用现有资源。贯彻落实</w:t>
      </w:r>
      <w:r>
        <w:t>“</w:t>
      </w:r>
      <w:r>
        <w:rPr>
          <w:rFonts w:hint="eastAsia"/>
        </w:rPr>
        <w:t>安全第一，预防为主</w:t>
      </w:r>
      <w:r>
        <w:t>”</w:t>
      </w:r>
      <w:r>
        <w:rPr>
          <w:rFonts w:hint="eastAsia"/>
        </w:rPr>
        <w:t>的方针，积极做好应对突发性环境污染事件的思想准备、物资准备、技术准备、工作准备，加强培训演练，应急系统做到常备不懈，为本公司和其他公司及社会提供服务，在应急时快速有效。</w:t>
      </w:r>
    </w:p>
    <w:p w14:paraId="1526C5D8" w14:textId="063356FA" w:rsidR="008B11AE" w:rsidRDefault="00800839">
      <w:pPr>
        <w:pStyle w:val="2"/>
        <w:ind w:firstLine="602"/>
      </w:pPr>
      <w:r>
        <w:rPr>
          <w:lang w:val="en-US"/>
        </w:rPr>
        <w:lastRenderedPageBreak/>
        <w:t>1.7</w:t>
      </w:r>
      <w:r>
        <w:rPr>
          <w:rFonts w:hint="eastAsia"/>
        </w:rPr>
        <w:t>编制步骤</w:t>
      </w:r>
    </w:p>
    <w:p w14:paraId="1526C5D9" w14:textId="29508264" w:rsidR="008B11AE" w:rsidRDefault="00800839">
      <w:pPr>
        <w:pStyle w:val="3"/>
        <w:numPr>
          <w:ilvl w:val="2"/>
          <w:numId w:val="0"/>
        </w:numPr>
        <w:ind w:leftChars="200" w:left="480"/>
      </w:pPr>
      <w:r>
        <w:rPr>
          <w:lang w:val="en-US"/>
        </w:rPr>
        <w:t>1.7.1</w:t>
      </w:r>
      <w:r>
        <w:rPr>
          <w:rFonts w:hint="eastAsia"/>
        </w:rPr>
        <w:t>编制程序</w:t>
      </w:r>
    </w:p>
    <w:p w14:paraId="1526C5DA" w14:textId="7BB81267" w:rsidR="008B11AE" w:rsidRDefault="00800839">
      <w:pPr>
        <w:pStyle w:val="aa0"/>
        <w:ind w:firstLine="480"/>
      </w:pPr>
      <w:r>
        <w:rPr>
          <w:rFonts w:hint="eastAsia"/>
        </w:rPr>
        <w:t>本预案的编制严格参照《突发事件应急预案管理办法》（国办发〔</w:t>
      </w:r>
      <w:r>
        <w:t>2013</w:t>
      </w:r>
      <w:r>
        <w:rPr>
          <w:rFonts w:hint="eastAsia"/>
        </w:rPr>
        <w:t>〕</w:t>
      </w:r>
      <w:r>
        <w:t xml:space="preserve">101 </w:t>
      </w:r>
      <w:r>
        <w:rPr>
          <w:rFonts w:hint="eastAsia"/>
        </w:rPr>
        <w:t>号）的规定进行，其编制程序见下图</w:t>
      </w:r>
      <w:r>
        <w:t>1.</w:t>
      </w:r>
      <w:r>
        <w:rPr>
          <w:lang w:val="en-US"/>
        </w:rPr>
        <w:t>7</w:t>
      </w:r>
      <w:r>
        <w:t>-1</w:t>
      </w:r>
      <w:r>
        <w:rPr>
          <w:rFonts w:hint="eastAsia"/>
        </w:rPr>
        <w:t>：</w:t>
      </w:r>
      <w:r w:rsidR="008C6A74">
        <w:rPr>
          <w:noProof/>
          <w:lang w:val="en-US" w:bidi="ar-SA"/>
        </w:rPr>
        <w:drawing>
          <wp:inline distT="0" distB="0" distL="114300" distR="114300" wp14:anchorId="1526CD11" wp14:editId="1526CD12">
            <wp:extent cx="5276850" cy="5327650"/>
            <wp:effectExtent l="0" t="0" r="0" b="6350"/>
            <wp:docPr id="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
                    <pic:cNvPicPr>
                      <a:picLocks noChangeAspect="1"/>
                    </pic:cNvPicPr>
                  </pic:nvPicPr>
                  <pic:blipFill>
                    <a:blip r:embed="rId17"/>
                    <a:stretch>
                      <a:fillRect/>
                    </a:stretch>
                  </pic:blipFill>
                  <pic:spPr>
                    <a:xfrm>
                      <a:off x="0" y="0"/>
                      <a:ext cx="5276850" cy="5327650"/>
                    </a:xfrm>
                    <a:prstGeom prst="rect">
                      <a:avLst/>
                    </a:prstGeom>
                    <a:noFill/>
                    <a:ln w="9525">
                      <a:noFill/>
                    </a:ln>
                  </pic:spPr>
                </pic:pic>
              </a:graphicData>
            </a:graphic>
          </wp:inline>
        </w:drawing>
      </w:r>
    </w:p>
    <w:p w14:paraId="1526C5DB" w14:textId="4479BFD8" w:rsidR="008B11AE" w:rsidRDefault="00800839">
      <w:pPr>
        <w:pStyle w:val="aa0"/>
        <w:ind w:firstLine="482"/>
        <w:jc w:val="center"/>
        <w:rPr>
          <w:b/>
        </w:rPr>
      </w:pPr>
      <w:r>
        <w:rPr>
          <w:rFonts w:hint="eastAsia"/>
          <w:b/>
        </w:rPr>
        <w:t>图</w:t>
      </w:r>
      <w:r>
        <w:rPr>
          <w:b/>
        </w:rPr>
        <w:t>1.</w:t>
      </w:r>
      <w:r>
        <w:rPr>
          <w:b/>
          <w:lang w:val="en-US"/>
        </w:rPr>
        <w:t>7</w:t>
      </w:r>
      <w:r>
        <w:rPr>
          <w:b/>
        </w:rPr>
        <w:t xml:space="preserve">-1 </w:t>
      </w:r>
      <w:r>
        <w:rPr>
          <w:rFonts w:hint="eastAsia"/>
          <w:b/>
        </w:rPr>
        <w:t>环境应急预案编制程序图</w:t>
      </w:r>
    </w:p>
    <w:p w14:paraId="1526C5DC" w14:textId="3BDC664D" w:rsidR="008B11AE" w:rsidRDefault="00800839">
      <w:pPr>
        <w:pStyle w:val="3"/>
        <w:numPr>
          <w:ilvl w:val="2"/>
          <w:numId w:val="0"/>
        </w:numPr>
        <w:ind w:leftChars="200" w:left="480"/>
      </w:pPr>
      <w:r>
        <w:rPr>
          <w:lang w:val="en-US"/>
        </w:rPr>
        <w:t>1.7.2</w:t>
      </w:r>
      <w:r>
        <w:rPr>
          <w:rFonts w:hint="eastAsia"/>
        </w:rPr>
        <w:t>编制内容</w:t>
      </w:r>
    </w:p>
    <w:p w14:paraId="1526C5DD" w14:textId="71CF4014" w:rsidR="008B11AE" w:rsidRDefault="00800839">
      <w:pPr>
        <w:pStyle w:val="aa0"/>
        <w:ind w:firstLine="480"/>
      </w:pPr>
      <w:r>
        <w:rPr>
          <w:rFonts w:hint="eastAsia"/>
        </w:rPr>
        <w:t>预案的编制内容共分为十三个部分，即：基本情况调查、环境风险源辨识和风险评估、应急组织机构、应急能力建设、预防和信息报告、应急响应和措施、后期处置、保障措施、应急培训和演练、奖惩、预案的评估与发布、预案实施生效时间和更新要求和附件，详见下</w:t>
      </w:r>
      <w:r>
        <w:rPr>
          <w:rFonts w:hint="eastAsia"/>
        </w:rPr>
        <w:lastRenderedPageBreak/>
        <w:t>图</w:t>
      </w:r>
      <w:r>
        <w:t>1.</w:t>
      </w:r>
      <w:r>
        <w:rPr>
          <w:lang w:val="en-US"/>
        </w:rPr>
        <w:t>7</w:t>
      </w:r>
      <w:r>
        <w:t>-2</w:t>
      </w:r>
      <w:r>
        <w:rPr>
          <w:rFonts w:hint="eastAsia"/>
        </w:rPr>
        <w:t>：</w:t>
      </w:r>
    </w:p>
    <w:p w14:paraId="1526C5DE" w14:textId="77777777" w:rsidR="008B11AE" w:rsidRDefault="008C6A74">
      <w:pPr>
        <w:pStyle w:val="aa0"/>
        <w:ind w:firstLineChars="0" w:firstLine="0"/>
      </w:pPr>
      <w:r>
        <w:rPr>
          <w:noProof/>
          <w:lang w:val="en-US" w:bidi="ar-SA"/>
        </w:rPr>
        <w:drawing>
          <wp:inline distT="0" distB="0" distL="114300" distR="114300" wp14:anchorId="1526CD13" wp14:editId="1526CD14">
            <wp:extent cx="5278755" cy="6452870"/>
            <wp:effectExtent l="0" t="0" r="17145" b="5080"/>
            <wp:docPr id="2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pic:cNvPicPr>
                      <a:picLocks noChangeAspect="1"/>
                    </pic:cNvPicPr>
                  </pic:nvPicPr>
                  <pic:blipFill>
                    <a:blip r:embed="rId18"/>
                    <a:stretch>
                      <a:fillRect/>
                    </a:stretch>
                  </pic:blipFill>
                  <pic:spPr>
                    <a:xfrm>
                      <a:off x="0" y="0"/>
                      <a:ext cx="5278755" cy="6452870"/>
                    </a:xfrm>
                    <a:prstGeom prst="rect">
                      <a:avLst/>
                    </a:prstGeom>
                    <a:noFill/>
                    <a:ln w="9525">
                      <a:noFill/>
                    </a:ln>
                  </pic:spPr>
                </pic:pic>
              </a:graphicData>
            </a:graphic>
          </wp:inline>
        </w:drawing>
      </w:r>
    </w:p>
    <w:p w14:paraId="1526C5DF" w14:textId="2E19A8C2" w:rsidR="008B11AE" w:rsidRDefault="00800839">
      <w:pPr>
        <w:pStyle w:val="aa0"/>
        <w:ind w:firstLine="482"/>
        <w:jc w:val="center"/>
        <w:rPr>
          <w:b/>
        </w:rPr>
      </w:pPr>
      <w:r>
        <w:rPr>
          <w:rFonts w:hint="eastAsia"/>
          <w:b/>
        </w:rPr>
        <w:t>图</w:t>
      </w:r>
      <w:r>
        <w:rPr>
          <w:b/>
        </w:rPr>
        <w:t>1.</w:t>
      </w:r>
      <w:r>
        <w:rPr>
          <w:b/>
          <w:lang w:val="en-US"/>
        </w:rPr>
        <w:t>7</w:t>
      </w:r>
      <w:r>
        <w:rPr>
          <w:b/>
        </w:rPr>
        <w:t xml:space="preserve">-2 </w:t>
      </w:r>
      <w:r>
        <w:rPr>
          <w:rFonts w:hint="eastAsia"/>
          <w:b/>
        </w:rPr>
        <w:t>突发环境事件应急预案编制内容</w:t>
      </w:r>
    </w:p>
    <w:p w14:paraId="1526C5E0" w14:textId="2A949B1D" w:rsidR="008B11AE" w:rsidRDefault="00800839">
      <w:pPr>
        <w:pStyle w:val="aa0"/>
        <w:ind w:firstLine="480"/>
      </w:pPr>
      <w:r>
        <w:rPr>
          <w:rFonts w:hint="eastAsia"/>
        </w:rPr>
        <w:t>应急预案的编制包括了突发环境事件应急预案、应急资源调查报告、风险评估报告三部分。</w:t>
      </w:r>
    </w:p>
    <w:p w14:paraId="1526C5E1" w14:textId="14959047" w:rsidR="008B11AE" w:rsidRDefault="00800839">
      <w:pPr>
        <w:pStyle w:val="aa0"/>
        <w:ind w:firstLine="480"/>
      </w:pPr>
      <w:r>
        <w:rPr>
          <w:rFonts w:hint="eastAsia"/>
        </w:rPr>
        <w:t>（</w:t>
      </w:r>
      <w:r>
        <w:t>1</w:t>
      </w:r>
      <w:r>
        <w:rPr>
          <w:rFonts w:hint="eastAsia"/>
        </w:rPr>
        <w:t>）突发环境事件综合应急预案</w:t>
      </w:r>
    </w:p>
    <w:p w14:paraId="1526C5E2" w14:textId="01F01BE6" w:rsidR="008B11AE" w:rsidRDefault="00800839">
      <w:pPr>
        <w:pStyle w:val="aa0"/>
        <w:ind w:firstLine="480"/>
      </w:pPr>
      <w:r>
        <w:rPr>
          <w:rFonts w:hint="eastAsia"/>
        </w:rPr>
        <w:t>公司综合应急预案是针对各类突发环境事件从总体上阐述了公司的基本概况、所涉及的风险源及环境风险评价、组织机构及职责、预防预警、相关信息及通报、应急响应与措施、后期处置、保障措施、培训与演练、备案实施、附件及附图等，是应对企业突发的各类环境</w:t>
      </w:r>
      <w:r>
        <w:rPr>
          <w:rFonts w:hint="eastAsia"/>
        </w:rPr>
        <w:lastRenderedPageBreak/>
        <w:t>事件的综合性文件。</w:t>
      </w:r>
    </w:p>
    <w:p w14:paraId="1526C5E3" w14:textId="3383D879" w:rsidR="008B11AE" w:rsidRDefault="00800839">
      <w:pPr>
        <w:pStyle w:val="aa0"/>
        <w:ind w:firstLine="480"/>
      </w:pPr>
      <w:r>
        <w:rPr>
          <w:rFonts w:hint="eastAsia"/>
        </w:rPr>
        <w:t>（</w:t>
      </w:r>
      <w:r>
        <w:t>2</w:t>
      </w:r>
      <w:r>
        <w:rPr>
          <w:rFonts w:hint="eastAsia"/>
        </w:rPr>
        <w:t>）应急资源调查报告</w:t>
      </w:r>
    </w:p>
    <w:p w14:paraId="1526C5E4" w14:textId="78E80171" w:rsidR="008B11AE" w:rsidRDefault="00800839">
      <w:pPr>
        <w:pStyle w:val="aa0"/>
        <w:ind w:firstLine="480"/>
      </w:pPr>
      <w:r>
        <w:rPr>
          <w:rFonts w:hint="eastAsia"/>
        </w:rPr>
        <w:t>从乔旭（九江）企业有限公司的人力、物力、财力及周围资源、政府资源等综合的多方面调查了应急资源，保障在突发环境事件发生时能够有效的开展和救援，为应急救援提供多方面的应急资源。保障应急救援的有效进行。</w:t>
      </w:r>
    </w:p>
    <w:p w14:paraId="1526C5E5" w14:textId="5650F191" w:rsidR="008B11AE" w:rsidRDefault="00800839">
      <w:pPr>
        <w:pStyle w:val="aa0"/>
        <w:ind w:firstLine="480"/>
      </w:pPr>
      <w:r>
        <w:rPr>
          <w:rFonts w:hint="eastAsia"/>
        </w:rPr>
        <w:t>（</w:t>
      </w:r>
      <w:r>
        <w:t>3</w:t>
      </w:r>
      <w:r>
        <w:rPr>
          <w:rFonts w:hint="eastAsia"/>
        </w:rPr>
        <w:t>）风险评估报告</w:t>
      </w:r>
    </w:p>
    <w:p w14:paraId="1526C5E6" w14:textId="0A717887" w:rsidR="008B11AE" w:rsidRDefault="00800839">
      <w:pPr>
        <w:pStyle w:val="aa0"/>
        <w:ind w:firstLine="480"/>
      </w:pPr>
      <w:r>
        <w:rPr>
          <w:rFonts w:hint="eastAsia"/>
        </w:rPr>
        <w:t>根据乔旭（九江）企业有限公司内部储存的危险物质，根据危险物质的储存临界、储存设施的安全稳定性、生产安全的管理体系、建筑物的安全性能等综合评估公司的风险类型。</w:t>
      </w:r>
    </w:p>
    <w:p w14:paraId="1526C5E7" w14:textId="7EB009A3" w:rsidR="008B11AE" w:rsidRDefault="00800839">
      <w:pPr>
        <w:pStyle w:val="2"/>
        <w:ind w:firstLine="602"/>
      </w:pPr>
      <w:r>
        <w:rPr>
          <w:lang w:val="en-US"/>
        </w:rPr>
        <w:t>1.8</w:t>
      </w:r>
      <w:r>
        <w:rPr>
          <w:rFonts w:hint="eastAsia"/>
        </w:rPr>
        <w:t>与上级应急预案及其他预案的衔接</w:t>
      </w:r>
    </w:p>
    <w:p w14:paraId="1526C5E8" w14:textId="1E4C0AB3" w:rsidR="008B11AE" w:rsidRDefault="00800839">
      <w:pPr>
        <w:pStyle w:val="aa0"/>
        <w:ind w:firstLine="480"/>
      </w:pPr>
      <w:r>
        <w:rPr>
          <w:rFonts w:hint="eastAsia"/>
        </w:rPr>
        <w:t>自本预案编写完成，企业必须按照本预案执行，若本预案与其他应急预案（如湖口县突发环境事件应急预案、九江市突发环境事件应急预案、江西省突发环境事件应急预案或国家突发环境事件应急预案）存在不协调的地方，则应遵从上级应急预案执行。</w:t>
      </w:r>
    </w:p>
    <w:p w14:paraId="1526C5E9" w14:textId="3A1F46E8" w:rsidR="008B11AE" w:rsidRDefault="00800839">
      <w:pPr>
        <w:pStyle w:val="aa0"/>
        <w:ind w:firstLine="480"/>
        <w:rPr>
          <w:lang w:val="en-US"/>
        </w:rPr>
      </w:pPr>
      <w:r>
        <w:rPr>
          <w:rFonts w:hint="eastAsia"/>
        </w:rPr>
        <w:t>发生泄漏或环境风险事故后，企业应立即通知金沙湾工业园区管委会，九江市湖口县政府，第一时间在厂内按制定的应急预案进行先行处理，</w:t>
      </w:r>
      <w:proofErr w:type="gramStart"/>
      <w:r>
        <w:rPr>
          <w:rFonts w:hint="eastAsia"/>
        </w:rPr>
        <w:t>待政府</w:t>
      </w:r>
      <w:proofErr w:type="gramEnd"/>
      <w:r>
        <w:rPr>
          <w:rFonts w:hint="eastAsia"/>
        </w:rPr>
        <w:t>应急指挥小组到厂后由政府统一指挥应急处理。</w:t>
      </w:r>
    </w:p>
    <w:p w14:paraId="1526C5EA" w14:textId="53869C0F" w:rsidR="008B11AE" w:rsidRDefault="00800839">
      <w:pPr>
        <w:pStyle w:val="2"/>
        <w:ind w:firstLine="602"/>
        <w:rPr>
          <w:lang w:val="en-US"/>
        </w:rPr>
      </w:pPr>
      <w:r>
        <w:rPr>
          <w:lang w:val="en-US"/>
        </w:rPr>
        <w:t>1.9</w:t>
      </w:r>
      <w:r>
        <w:rPr>
          <w:rFonts w:hint="eastAsia"/>
          <w:lang w:val="en-US"/>
        </w:rPr>
        <w:t>应急预案体系</w:t>
      </w:r>
    </w:p>
    <w:p w14:paraId="1526C5EB" w14:textId="43CBD5D5" w:rsidR="008B11AE" w:rsidRDefault="00800839">
      <w:pPr>
        <w:ind w:firstLine="480"/>
      </w:pPr>
      <w:r>
        <w:rPr>
          <w:rFonts w:hint="eastAsia"/>
        </w:rPr>
        <w:t>乔旭（九江）企业有限公司建立有完整的应急预案体系（详见图</w:t>
      </w:r>
      <w:r>
        <w:t>1</w:t>
      </w:r>
      <w:r>
        <w:rPr>
          <w:lang w:val="en-US"/>
        </w:rPr>
        <w:t>.9</w:t>
      </w:r>
      <w:r>
        <w:t xml:space="preserve">-1  </w:t>
      </w:r>
      <w:r>
        <w:rPr>
          <w:rFonts w:hint="eastAsia"/>
        </w:rPr>
        <w:t>乔旭（九江）企业有限公司应急预案体系图），包括综合应急预案、现场应急预案等，并与政府部门的预案进行联动，针对不同级别事件相应，处理各种突发事件。</w:t>
      </w:r>
    </w:p>
    <w:p w14:paraId="1526C5EC" w14:textId="77777777" w:rsidR="008B11AE" w:rsidRDefault="008B11AE">
      <w:pPr>
        <w:pStyle w:val="a4"/>
        <w:spacing w:before="9" w:line="223" w:lineRule="auto"/>
        <w:ind w:left="278" w:right="552" w:firstLine="560"/>
        <w:jc w:val="both"/>
      </w:pPr>
    </w:p>
    <w:p w14:paraId="1526C5ED" w14:textId="77777777" w:rsidR="008B11AE" w:rsidRDefault="008B11AE">
      <w:pPr>
        <w:pStyle w:val="a4"/>
        <w:spacing w:before="9" w:line="223" w:lineRule="auto"/>
        <w:ind w:left="278" w:right="552" w:firstLine="560"/>
        <w:jc w:val="both"/>
      </w:pPr>
    </w:p>
    <w:p w14:paraId="1526C5EE" w14:textId="77777777" w:rsidR="008B11AE" w:rsidRDefault="008B11AE">
      <w:pPr>
        <w:pStyle w:val="a4"/>
        <w:spacing w:before="9" w:line="223" w:lineRule="auto"/>
        <w:ind w:left="278" w:right="552" w:firstLine="560"/>
        <w:jc w:val="both"/>
      </w:pPr>
    </w:p>
    <w:p w14:paraId="1526C5EF" w14:textId="77777777" w:rsidR="008B11AE" w:rsidRDefault="008B11AE">
      <w:pPr>
        <w:pStyle w:val="a4"/>
        <w:spacing w:before="9" w:line="223" w:lineRule="auto"/>
        <w:ind w:left="278" w:right="552" w:firstLine="560"/>
        <w:jc w:val="both"/>
      </w:pPr>
    </w:p>
    <w:p w14:paraId="1526C5F0" w14:textId="77777777" w:rsidR="008B11AE" w:rsidRDefault="008B11AE">
      <w:pPr>
        <w:pStyle w:val="a4"/>
        <w:spacing w:before="9" w:line="223" w:lineRule="auto"/>
        <w:ind w:left="278" w:right="552" w:firstLine="560"/>
        <w:jc w:val="both"/>
      </w:pPr>
    </w:p>
    <w:p w14:paraId="1526C5F1" w14:textId="77777777" w:rsidR="008B11AE" w:rsidRDefault="008B11AE">
      <w:pPr>
        <w:pStyle w:val="a4"/>
        <w:spacing w:before="9" w:line="223" w:lineRule="auto"/>
        <w:ind w:right="552" w:firstLineChars="0" w:firstLine="0"/>
        <w:jc w:val="both"/>
      </w:pPr>
    </w:p>
    <w:p w14:paraId="1526C5F2" w14:textId="77777777" w:rsidR="008B11AE" w:rsidRDefault="008B11AE">
      <w:pPr>
        <w:pStyle w:val="a4"/>
        <w:spacing w:before="9" w:line="223" w:lineRule="auto"/>
        <w:ind w:right="552" w:firstLineChars="0" w:firstLine="0"/>
        <w:jc w:val="both"/>
      </w:pPr>
    </w:p>
    <w:p w14:paraId="1526C5F3" w14:textId="77777777" w:rsidR="008B11AE" w:rsidRDefault="008B11AE">
      <w:pPr>
        <w:pStyle w:val="a4"/>
        <w:spacing w:before="9" w:line="223" w:lineRule="auto"/>
        <w:ind w:right="552" w:firstLineChars="0" w:firstLine="0"/>
        <w:jc w:val="both"/>
      </w:pPr>
    </w:p>
    <w:p w14:paraId="1526C5F4" w14:textId="77777777" w:rsidR="008B11AE" w:rsidRDefault="008B11AE">
      <w:pPr>
        <w:pStyle w:val="a4"/>
        <w:spacing w:before="9" w:line="223" w:lineRule="auto"/>
        <w:ind w:right="552" w:firstLineChars="0" w:firstLine="0"/>
        <w:jc w:val="both"/>
      </w:pPr>
    </w:p>
    <w:p w14:paraId="1526C5F5" w14:textId="77777777" w:rsidR="008B11AE" w:rsidRDefault="008B11AE">
      <w:pPr>
        <w:pStyle w:val="a4"/>
        <w:spacing w:before="9" w:line="223" w:lineRule="auto"/>
        <w:ind w:right="552" w:firstLineChars="0" w:firstLine="0"/>
        <w:jc w:val="both"/>
      </w:pPr>
    </w:p>
    <w:p w14:paraId="1526C5F6" w14:textId="77777777" w:rsidR="008B11AE" w:rsidRDefault="008B11AE">
      <w:pPr>
        <w:pStyle w:val="a4"/>
        <w:spacing w:before="9" w:line="223" w:lineRule="auto"/>
        <w:ind w:right="552" w:firstLineChars="0" w:firstLine="0"/>
        <w:jc w:val="both"/>
      </w:pPr>
    </w:p>
    <w:p w14:paraId="1526C5F7" w14:textId="443174DA" w:rsidR="008B11AE" w:rsidRDefault="00800839">
      <w:pPr>
        <w:pStyle w:val="a4"/>
        <w:spacing w:before="9" w:line="223" w:lineRule="auto"/>
        <w:ind w:left="278" w:right="552" w:firstLine="562"/>
        <w:jc w:val="both"/>
        <w:rPr>
          <w:b/>
          <w:bCs/>
        </w:rPr>
      </w:pPr>
      <w:r>
        <w:rPr>
          <w:rFonts w:hint="eastAsia"/>
          <w:b/>
          <w:bCs/>
        </w:rPr>
        <w:lastRenderedPageBreak/>
        <w:t>图</w:t>
      </w:r>
      <w:r>
        <w:rPr>
          <w:b/>
          <w:bCs/>
        </w:rPr>
        <w:t>1</w:t>
      </w:r>
      <w:r>
        <w:rPr>
          <w:b/>
          <w:bCs/>
          <w:lang w:val="en-US"/>
        </w:rPr>
        <w:t>.9</w:t>
      </w:r>
      <w:r>
        <w:rPr>
          <w:b/>
          <w:bCs/>
        </w:rPr>
        <w:t xml:space="preserve">-1  </w:t>
      </w:r>
      <w:r>
        <w:rPr>
          <w:rFonts w:hint="eastAsia"/>
          <w:b/>
          <w:bCs/>
        </w:rPr>
        <w:t>乔旭（九江）企业有限公司应急预案体系图</w:t>
      </w:r>
    </w:p>
    <w:p w14:paraId="1526C5F8" w14:textId="77777777" w:rsidR="008B11AE" w:rsidRDefault="008B11AE">
      <w:pPr>
        <w:pStyle w:val="a4"/>
        <w:spacing w:before="9" w:line="223" w:lineRule="auto"/>
        <w:ind w:left="278" w:right="552" w:firstLine="560"/>
        <w:jc w:val="both"/>
      </w:pPr>
    </w:p>
    <w:p w14:paraId="1526C5F9" w14:textId="77777777" w:rsidR="008B11AE" w:rsidRDefault="008B11AE">
      <w:pPr>
        <w:pStyle w:val="a4"/>
        <w:spacing w:before="9" w:line="223" w:lineRule="auto"/>
        <w:ind w:left="278" w:right="552" w:firstLine="560"/>
        <w:jc w:val="both"/>
      </w:pPr>
    </w:p>
    <w:p w14:paraId="1526C5FA" w14:textId="77777777" w:rsidR="008B11AE" w:rsidRDefault="008B11AE">
      <w:pPr>
        <w:pStyle w:val="a4"/>
        <w:spacing w:before="9" w:line="223" w:lineRule="auto"/>
        <w:ind w:left="278" w:right="552" w:firstLine="560"/>
        <w:jc w:val="both"/>
      </w:pPr>
    </w:p>
    <w:p w14:paraId="1526C5FB" w14:textId="77777777" w:rsidR="008B11AE" w:rsidRDefault="008C6A74">
      <w:pPr>
        <w:pStyle w:val="a4"/>
        <w:spacing w:before="9" w:line="223" w:lineRule="auto"/>
        <w:ind w:left="278" w:right="552" w:firstLine="480"/>
        <w:jc w:val="both"/>
      </w:pPr>
      <w:r>
        <w:rPr>
          <w:noProof/>
          <w:sz w:val="24"/>
          <w:lang w:val="en-US" w:bidi="ar-SA"/>
        </w:rPr>
        <mc:AlternateContent>
          <mc:Choice Requires="wpg">
            <w:drawing>
              <wp:inline distT="0" distB="0" distL="114300" distR="114300" wp14:anchorId="1526CD15" wp14:editId="1526CD16">
                <wp:extent cx="5486400" cy="7140575"/>
                <wp:effectExtent l="0" t="0" r="0" b="0"/>
                <wp:docPr id="29" name="组合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5486400" cy="7140503"/>
                          <a:chOff x="24" y="124"/>
                          <a:chExt cx="6912" cy="4142"/>
                        </a:xfrm>
                      </wpg:grpSpPr>
                      <wps:wsp>
                        <wps:cNvPr id="1" name="矩形 1"/>
                        <wps:cNvSpPr>
                          <a:spLocks noChangeAspect="1" noTextEdit="1"/>
                        </wps:cNvSpPr>
                        <wps:spPr>
                          <a:xfrm>
                            <a:off x="24" y="177"/>
                            <a:ext cx="6912" cy="4089"/>
                          </a:xfrm>
                          <a:prstGeom prst="rect">
                            <a:avLst/>
                          </a:prstGeom>
                          <a:noFill/>
                          <a:ln w="9525">
                            <a:noFill/>
                          </a:ln>
                        </wps:spPr>
                        <wps:bodyPr upright="1"/>
                      </wps:wsp>
                      <wps:wsp>
                        <wps:cNvPr id="2" name="矩形 2"/>
                        <wps:cNvSpPr/>
                        <wps:spPr>
                          <a:xfrm>
                            <a:off x="720" y="743"/>
                            <a:ext cx="720" cy="2253"/>
                          </a:xfrm>
                          <a:prstGeom prst="rect">
                            <a:avLst/>
                          </a:prstGeom>
                          <a:noFill/>
                          <a:ln w="9525" cap="flat" cmpd="sng">
                            <a:solidFill>
                              <a:srgbClr val="000000"/>
                            </a:solidFill>
                            <a:prstDash val="solid"/>
                            <a:miter/>
                            <a:headEnd type="none" w="med" len="med"/>
                            <a:tailEnd type="none" w="med" len="med"/>
                          </a:ln>
                        </wps:spPr>
                        <wps:txbx>
                          <w:txbxContent>
                            <w:p w14:paraId="1526CD24" w14:textId="77777777" w:rsidR="008B11AE" w:rsidRDefault="008C6A74">
                              <w:pPr>
                                <w:ind w:firstLine="480"/>
                              </w:pPr>
                              <w:r>
                                <w:rPr>
                                  <w:rFonts w:hint="eastAsia"/>
                                  <w:szCs w:val="24"/>
                                </w:rPr>
                                <w:t>乔旭（九江）企业</w:t>
                              </w:r>
                              <w:r>
                                <w:rPr>
                                  <w:rFonts w:hint="eastAsia"/>
                                </w:rPr>
                                <w:t>有限公司突发环境事件应急预案</w:t>
                              </w:r>
                            </w:p>
                          </w:txbxContent>
                        </wps:txbx>
                        <wps:bodyPr vert="eaVert" upright="1"/>
                      </wps:wsp>
                      <wps:wsp>
                        <wps:cNvPr id="3" name="文本框 3"/>
                        <wps:cNvSpPr txBox="1"/>
                        <wps:spPr>
                          <a:xfrm>
                            <a:off x="1872" y="372"/>
                            <a:ext cx="432" cy="173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26CD25" w14:textId="77777777" w:rsidR="008B11AE" w:rsidRDefault="008C6A74">
                              <w:pPr>
                                <w:ind w:firstLine="480"/>
                                <w:jc w:val="center"/>
                              </w:pPr>
                              <w:r>
                                <w:rPr>
                                  <w:rFonts w:hint="eastAsia"/>
                                </w:rPr>
                                <w:t>综综合应急预案</w:t>
                              </w:r>
                            </w:p>
                          </w:txbxContent>
                        </wps:txbx>
                        <wps:bodyPr upright="1"/>
                      </wps:wsp>
                      <wps:wsp>
                        <wps:cNvPr id="4" name="直接连接符 4"/>
                        <wps:cNvCnPr/>
                        <wps:spPr>
                          <a:xfrm>
                            <a:off x="1584" y="1239"/>
                            <a:ext cx="288" cy="1"/>
                          </a:xfrm>
                          <a:prstGeom prst="line">
                            <a:avLst/>
                          </a:prstGeom>
                          <a:ln w="9525" cap="flat" cmpd="sng">
                            <a:solidFill>
                              <a:srgbClr val="000000"/>
                            </a:solidFill>
                            <a:prstDash val="solid"/>
                            <a:headEnd type="none" w="med" len="med"/>
                            <a:tailEnd type="triangle" w="med" len="med"/>
                          </a:ln>
                        </wps:spPr>
                        <wps:bodyPr/>
                      </wps:wsp>
                      <wps:wsp>
                        <wps:cNvPr id="5" name="直接连接符 5"/>
                        <wps:cNvCnPr/>
                        <wps:spPr>
                          <a:xfrm>
                            <a:off x="1584" y="1239"/>
                            <a:ext cx="1" cy="2230"/>
                          </a:xfrm>
                          <a:prstGeom prst="line">
                            <a:avLst/>
                          </a:prstGeom>
                          <a:ln w="9525" cap="flat" cmpd="sng">
                            <a:solidFill>
                              <a:srgbClr val="000000"/>
                            </a:solidFill>
                            <a:prstDash val="solid"/>
                            <a:headEnd type="none" w="med" len="med"/>
                            <a:tailEnd type="none" w="med" len="med"/>
                          </a:ln>
                        </wps:spPr>
                        <wps:bodyPr/>
                      </wps:wsp>
                      <wps:wsp>
                        <wps:cNvPr id="6" name="直接连接符 6"/>
                        <wps:cNvCnPr/>
                        <wps:spPr>
                          <a:xfrm>
                            <a:off x="1440" y="2106"/>
                            <a:ext cx="144" cy="1"/>
                          </a:xfrm>
                          <a:prstGeom prst="line">
                            <a:avLst/>
                          </a:prstGeom>
                          <a:ln w="9525" cap="flat" cmpd="sng">
                            <a:solidFill>
                              <a:srgbClr val="000000"/>
                            </a:solidFill>
                            <a:prstDash val="solid"/>
                            <a:headEnd type="none" w="med" len="med"/>
                            <a:tailEnd type="none" w="med" len="med"/>
                          </a:ln>
                        </wps:spPr>
                        <wps:bodyPr/>
                      </wps:wsp>
                      <wps:wsp>
                        <wps:cNvPr id="7" name="直接连接符 7"/>
                        <wps:cNvCnPr/>
                        <wps:spPr>
                          <a:xfrm>
                            <a:off x="1584" y="3469"/>
                            <a:ext cx="288" cy="1"/>
                          </a:xfrm>
                          <a:prstGeom prst="line">
                            <a:avLst/>
                          </a:prstGeom>
                          <a:ln w="9525" cap="flat" cmpd="sng">
                            <a:solidFill>
                              <a:srgbClr val="000000"/>
                            </a:solidFill>
                            <a:prstDash val="solid"/>
                            <a:headEnd type="none" w="med" len="med"/>
                            <a:tailEnd type="triangle" w="med" len="med"/>
                          </a:ln>
                        </wps:spPr>
                        <wps:bodyPr/>
                      </wps:wsp>
                      <wps:wsp>
                        <wps:cNvPr id="8" name="文本框 8"/>
                        <wps:cNvSpPr txBox="1"/>
                        <wps:spPr>
                          <a:xfrm>
                            <a:off x="1872" y="2602"/>
                            <a:ext cx="720" cy="91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26CD26" w14:textId="77777777" w:rsidR="008B11AE" w:rsidRDefault="008C6A74">
                              <w:pPr>
                                <w:ind w:firstLineChars="0" w:firstLine="0"/>
                                <w:jc w:val="both"/>
                              </w:pPr>
                              <w:r>
                                <w:rPr>
                                  <w:rFonts w:hint="eastAsia"/>
                                </w:rPr>
                                <w:t>公司安全生产应急预案</w:t>
                              </w:r>
                            </w:p>
                          </w:txbxContent>
                        </wps:txbx>
                        <wps:bodyPr upright="1"/>
                      </wps:wsp>
                      <wps:wsp>
                        <wps:cNvPr id="9" name="直接连接符 9"/>
                        <wps:cNvCnPr/>
                        <wps:spPr>
                          <a:xfrm>
                            <a:off x="2304" y="1239"/>
                            <a:ext cx="432" cy="1"/>
                          </a:xfrm>
                          <a:prstGeom prst="line">
                            <a:avLst/>
                          </a:prstGeom>
                          <a:ln w="9525" cap="flat" cmpd="sng">
                            <a:solidFill>
                              <a:srgbClr val="000000"/>
                            </a:solidFill>
                            <a:prstDash val="solid"/>
                            <a:headEnd type="none" w="med" len="med"/>
                            <a:tailEnd type="triangle" w="med" len="med"/>
                          </a:ln>
                        </wps:spPr>
                        <wps:bodyPr/>
                      </wps:wsp>
                      <wps:wsp>
                        <wps:cNvPr id="10" name="文本框 10"/>
                        <wps:cNvSpPr txBox="1"/>
                        <wps:spPr>
                          <a:xfrm>
                            <a:off x="2736" y="372"/>
                            <a:ext cx="432" cy="222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26CD27" w14:textId="77777777" w:rsidR="008B11AE" w:rsidRDefault="008C6A74">
                              <w:pPr>
                                <w:ind w:firstLine="480"/>
                                <w:jc w:val="center"/>
                              </w:pPr>
                              <w:r>
                                <w:rPr>
                                  <w:rFonts w:hint="eastAsia"/>
                                  <w:szCs w:val="21"/>
                                </w:rPr>
                                <w:t>现现场应急处置预案</w:t>
                              </w:r>
                            </w:p>
                          </w:txbxContent>
                        </wps:txbx>
                        <wps:bodyPr upright="1"/>
                      </wps:wsp>
                      <wps:wsp>
                        <wps:cNvPr id="11" name="直接连接符 11"/>
                        <wps:cNvCnPr/>
                        <wps:spPr>
                          <a:xfrm>
                            <a:off x="3456" y="991"/>
                            <a:ext cx="288" cy="1"/>
                          </a:xfrm>
                          <a:prstGeom prst="line">
                            <a:avLst/>
                          </a:prstGeom>
                          <a:ln w="9525" cap="flat" cmpd="sng">
                            <a:solidFill>
                              <a:srgbClr val="000000"/>
                            </a:solidFill>
                            <a:prstDash val="solid"/>
                            <a:headEnd type="none" w="med" len="med"/>
                            <a:tailEnd type="triangle" w="med" len="med"/>
                          </a:ln>
                        </wps:spPr>
                        <wps:bodyPr/>
                      </wps:wsp>
                      <wps:wsp>
                        <wps:cNvPr id="12" name="直接连接符 12"/>
                        <wps:cNvCnPr/>
                        <wps:spPr>
                          <a:xfrm>
                            <a:off x="3456" y="372"/>
                            <a:ext cx="1" cy="3097"/>
                          </a:xfrm>
                          <a:prstGeom prst="line">
                            <a:avLst/>
                          </a:prstGeom>
                          <a:ln w="9525" cap="flat" cmpd="sng">
                            <a:solidFill>
                              <a:srgbClr val="000000"/>
                            </a:solidFill>
                            <a:prstDash val="solid"/>
                            <a:headEnd type="none" w="med" len="med"/>
                            <a:tailEnd type="none" w="med" len="med"/>
                          </a:ln>
                        </wps:spPr>
                        <wps:bodyPr/>
                      </wps:wsp>
                      <wps:wsp>
                        <wps:cNvPr id="13" name="文本框 13"/>
                        <wps:cNvSpPr txBox="1"/>
                        <wps:spPr>
                          <a:xfrm>
                            <a:off x="3744" y="124"/>
                            <a:ext cx="2448" cy="39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26CD28" w14:textId="77777777" w:rsidR="008B11AE" w:rsidRDefault="008C6A74">
                              <w:pPr>
                                <w:ind w:leftChars="-85" w:right="-120" w:hangingChars="85" w:hanging="204"/>
                                <w:jc w:val="center"/>
                                <w:rPr>
                                  <w:szCs w:val="21"/>
                                </w:rPr>
                              </w:pPr>
                              <w:r>
                                <w:rPr>
                                  <w:rFonts w:hint="eastAsia"/>
                                  <w:szCs w:val="21"/>
                                </w:rPr>
                                <w:t>一、二期生产车间现场处置应急预案</w:t>
                              </w:r>
                            </w:p>
                          </w:txbxContent>
                        </wps:txbx>
                        <wps:bodyPr upright="1"/>
                      </wps:wsp>
                      <wps:wsp>
                        <wps:cNvPr id="14" name="文本框 14"/>
                        <wps:cNvSpPr txBox="1"/>
                        <wps:spPr>
                          <a:xfrm>
                            <a:off x="3744" y="1363"/>
                            <a:ext cx="2304" cy="39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26CD29" w14:textId="77777777" w:rsidR="008B11AE" w:rsidRDefault="008C6A74">
                              <w:pPr>
                                <w:ind w:leftChars="-85" w:right="-120" w:hangingChars="85" w:hanging="204"/>
                                <w:jc w:val="center"/>
                                <w:rPr>
                                  <w:szCs w:val="21"/>
                                </w:rPr>
                              </w:pPr>
                              <w:r>
                                <w:rPr>
                                  <w:rFonts w:hint="eastAsia"/>
                                  <w:szCs w:val="21"/>
                                </w:rPr>
                                <w:t>五金物料仓库现场处置应急预案</w:t>
                              </w:r>
                            </w:p>
                          </w:txbxContent>
                        </wps:txbx>
                        <wps:bodyPr upright="1"/>
                      </wps:wsp>
                      <wps:wsp>
                        <wps:cNvPr id="15" name="直接连接符 15"/>
                        <wps:cNvCnPr/>
                        <wps:spPr>
                          <a:xfrm flipV="1">
                            <a:off x="3456" y="372"/>
                            <a:ext cx="288" cy="1"/>
                          </a:xfrm>
                          <a:prstGeom prst="line">
                            <a:avLst/>
                          </a:prstGeom>
                          <a:ln w="9525" cap="flat" cmpd="sng">
                            <a:solidFill>
                              <a:srgbClr val="000000"/>
                            </a:solidFill>
                            <a:prstDash val="solid"/>
                            <a:headEnd type="none" w="med" len="med"/>
                            <a:tailEnd type="triangle" w="med" len="med"/>
                          </a:ln>
                        </wps:spPr>
                        <wps:bodyPr/>
                      </wps:wsp>
                      <wps:wsp>
                        <wps:cNvPr id="16" name="文本框 16"/>
                        <wps:cNvSpPr txBox="1"/>
                        <wps:spPr>
                          <a:xfrm>
                            <a:off x="3744" y="743"/>
                            <a:ext cx="2160" cy="3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26CD2A" w14:textId="77777777" w:rsidR="008B11AE" w:rsidRDefault="008C6A74">
                              <w:pPr>
                                <w:ind w:leftChars="-85" w:right="-120" w:hangingChars="85" w:hanging="204"/>
                                <w:jc w:val="center"/>
                                <w:rPr>
                                  <w:szCs w:val="21"/>
                                </w:rPr>
                              </w:pPr>
                              <w:r>
                                <w:rPr>
                                  <w:rFonts w:hint="eastAsia"/>
                                  <w:szCs w:val="21"/>
                                </w:rPr>
                                <w:t>成品仓库现场处置应急预案</w:t>
                              </w:r>
                            </w:p>
                          </w:txbxContent>
                        </wps:txbx>
                        <wps:bodyPr upright="1"/>
                      </wps:wsp>
                      <wps:wsp>
                        <wps:cNvPr id="17" name="直接连接符 17"/>
                        <wps:cNvCnPr/>
                        <wps:spPr>
                          <a:xfrm>
                            <a:off x="3456" y="1611"/>
                            <a:ext cx="288" cy="1"/>
                          </a:xfrm>
                          <a:prstGeom prst="line">
                            <a:avLst/>
                          </a:prstGeom>
                          <a:ln w="9525" cap="flat" cmpd="sng">
                            <a:solidFill>
                              <a:srgbClr val="000000"/>
                            </a:solidFill>
                            <a:prstDash val="solid"/>
                            <a:headEnd type="none" w="med" len="med"/>
                            <a:tailEnd type="triangle" w="med" len="med"/>
                          </a:ln>
                        </wps:spPr>
                        <wps:bodyPr/>
                      </wps:wsp>
                      <wps:wsp>
                        <wps:cNvPr id="18" name="直接连接符 18"/>
                        <wps:cNvCnPr/>
                        <wps:spPr>
                          <a:xfrm flipV="1">
                            <a:off x="3456" y="2106"/>
                            <a:ext cx="288" cy="2"/>
                          </a:xfrm>
                          <a:prstGeom prst="line">
                            <a:avLst/>
                          </a:prstGeom>
                          <a:ln w="9525" cap="flat" cmpd="sng">
                            <a:solidFill>
                              <a:srgbClr val="000000"/>
                            </a:solidFill>
                            <a:prstDash val="solid"/>
                            <a:headEnd type="none" w="med" len="med"/>
                            <a:tailEnd type="triangle" w="med" len="med"/>
                          </a:ln>
                        </wps:spPr>
                        <wps:bodyPr/>
                      </wps:wsp>
                      <wps:wsp>
                        <wps:cNvPr id="19" name="文本框 19"/>
                        <wps:cNvSpPr txBox="1"/>
                        <wps:spPr>
                          <a:xfrm>
                            <a:off x="3744" y="1982"/>
                            <a:ext cx="2304" cy="39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26CD2B" w14:textId="77777777" w:rsidR="008B11AE" w:rsidRDefault="008C6A74">
                              <w:pPr>
                                <w:ind w:leftChars="-85" w:right="-120" w:hangingChars="85" w:hanging="204"/>
                                <w:jc w:val="center"/>
                                <w:rPr>
                                  <w:szCs w:val="21"/>
                                </w:rPr>
                              </w:pPr>
                              <w:r>
                                <w:rPr>
                                  <w:rFonts w:hint="eastAsia"/>
                                  <w:szCs w:val="21"/>
                                </w:rPr>
                                <w:t>污水处理站现场处置应急预案</w:t>
                              </w:r>
                            </w:p>
                          </w:txbxContent>
                        </wps:txbx>
                        <wps:bodyPr upright="1"/>
                      </wps:wsp>
                      <wps:wsp>
                        <wps:cNvPr id="20" name="文本框 20"/>
                        <wps:cNvSpPr txBox="1"/>
                        <wps:spPr>
                          <a:xfrm>
                            <a:off x="3744" y="2602"/>
                            <a:ext cx="2304" cy="39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26CD2C" w14:textId="77777777" w:rsidR="008B11AE" w:rsidRDefault="008C6A74">
                              <w:pPr>
                                <w:ind w:leftChars="-85" w:right="-120" w:hangingChars="85" w:hanging="204"/>
                                <w:jc w:val="center"/>
                                <w:rPr>
                                  <w:szCs w:val="21"/>
                                </w:rPr>
                              </w:pPr>
                              <w:r>
                                <w:rPr>
                                  <w:rFonts w:hint="eastAsia"/>
                                  <w:szCs w:val="21"/>
                                </w:rPr>
                                <w:t>锅炉房现场处置应急预案</w:t>
                              </w:r>
                            </w:p>
                          </w:txbxContent>
                        </wps:txbx>
                        <wps:bodyPr upright="1"/>
                      </wps:wsp>
                      <wps:wsp>
                        <wps:cNvPr id="21" name="直接连接符 21"/>
                        <wps:cNvCnPr/>
                        <wps:spPr>
                          <a:xfrm>
                            <a:off x="3168" y="1611"/>
                            <a:ext cx="288" cy="0"/>
                          </a:xfrm>
                          <a:prstGeom prst="line">
                            <a:avLst/>
                          </a:prstGeom>
                          <a:ln w="9525" cap="flat" cmpd="sng">
                            <a:solidFill>
                              <a:srgbClr val="000000"/>
                            </a:solidFill>
                            <a:prstDash val="solid"/>
                            <a:headEnd type="none" w="med" len="med"/>
                            <a:tailEnd type="none" w="med" len="med"/>
                          </a:ln>
                        </wps:spPr>
                        <wps:bodyPr/>
                      </wps:wsp>
                      <wps:wsp>
                        <wps:cNvPr id="22" name="直接连接符 22"/>
                        <wps:cNvCnPr/>
                        <wps:spPr>
                          <a:xfrm>
                            <a:off x="3456" y="2850"/>
                            <a:ext cx="288" cy="0"/>
                          </a:xfrm>
                          <a:prstGeom prst="line">
                            <a:avLst/>
                          </a:prstGeom>
                          <a:ln w="9525" cap="flat" cmpd="sng">
                            <a:solidFill>
                              <a:srgbClr val="000000"/>
                            </a:solidFill>
                            <a:prstDash val="solid"/>
                            <a:headEnd type="none" w="med" len="med"/>
                            <a:tailEnd type="triangle" w="med" len="med"/>
                          </a:ln>
                        </wps:spPr>
                        <wps:bodyPr/>
                      </wps:wsp>
                    </wpg:wgp>
                  </a:graphicData>
                </a:graphic>
              </wp:inline>
            </w:drawing>
          </mc:Choice>
          <mc:Fallback>
            <w:pict>
              <v:group w14:anchorId="1526CD15" id="组合 29" o:spid="_x0000_s1026" style="width:6in;height:562.25pt;mso-position-horizontal-relative:char;mso-position-vertical-relative:line" coordorigin="24,124" coordsize="691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">
                <o:lock v:ext="edit" rotation="t"/>
                <v:rect id="矩形 1" o:spid="_x0000_s1027" style="position:absolute;left:24;top:177;width:6912;height:4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" filled="f" stroked="f">
                  <o:lock v:ext="edit" aspectratio="t" text="t"/>
                </v:rect>
                <v:rect id="矩形 2" o:spid="_x0000_s1028" style="position:absolute;left:720;top:743;width:720;height:22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" filled="f">
                  <v:textbox style="layout-flow:vertical-ideographic">
                    <w:txbxContent>
                      <w:p w14:paraId="1526CD24" w14:textId="77777777" w:rsidR="008B11AE" w:rsidRDefault="008C6A74">
                        <w:pPr>
                          <w:ind w:firstLine="480"/>
                        </w:pPr>
                        <w:r>
                          <w:rPr>
                            <w:rFonts w:hint="eastAsia"/>
                            <w:szCs w:val="24"/>
                          </w:rPr>
                          <w:t>乔旭（九江）企业</w:t>
                        </w:r>
                        <w:r>
                          <w:rPr>
                            <w:rFonts w:hint="eastAsia"/>
                          </w:rPr>
                          <w:t>有限公司突发环境事件应急预案</w:t>
                        </w:r>
                      </w:p>
                    </w:txbxContent>
                  </v:textbox>
                </v:rect>
                <v:shapetype id="_x0000_t202" coordsize="21600,21600" o:spt="202" path="m,l,21600r21600,l21600,xe">
                  <v:stroke joinstyle="miter"/>
                  <v:path gradientshapeok="t" o:connecttype="rect"/>
                </v:shapetype>
                <v:shape id="文本框 3" o:spid="_x0000_s1029" type="#_x0000_t202" style="position:absolute;left:1872;top:372;width:432;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1526CD25" w14:textId="77777777" w:rsidR="008B11AE" w:rsidRDefault="008C6A74">
                        <w:pPr>
                          <w:ind w:firstLine="480"/>
                          <w:jc w:val="center"/>
                        </w:pPr>
                        <w:r>
                          <w:rPr>
                            <w:rFonts w:hint="eastAsia"/>
                          </w:rPr>
                          <w:t>综综合应急预案</w:t>
                        </w:r>
                      </w:p>
                    </w:txbxContent>
                  </v:textbox>
                </v:shape>
                <v:line id="直接连接符 4" o:spid="_x0000_s1030" style="position:absolute;visibility:visible;mso-wrap-style:square" from="1584,1239" to="1872,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">
                  <v:stroke endarrow="block"/>
                </v:line>
                <v:line id="直接连接符 5" o:spid="_x0000_s1031" style="position:absolute;visibility:visible;mso-wrap-style:square" from="1584,1239" to="1585,3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直接连接符 6" o:spid="_x0000_s1032" style="position:absolute;visibility:visible;mso-wrap-style:square" from="1440,2106" to="1584,2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直接连接符 7" o:spid="_x0000_s1033" style="position:absolute;visibility:visible;mso-wrap-style:square" from="1584,3469" to="1872,3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">
                  <v:stroke endarrow="block"/>
                </v:line>
                <v:shape id="文本框 8" o:spid="_x0000_s1034" type="#_x0000_t202" style="position:absolute;left:1872;top:2602;width:720;height: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1526CD26" w14:textId="77777777" w:rsidR="008B11AE" w:rsidRDefault="008C6A74">
                        <w:pPr>
                          <w:ind w:firstLineChars="0" w:firstLine="0"/>
                          <w:jc w:val="both"/>
                        </w:pPr>
                        <w:r>
                          <w:rPr>
                            <w:rFonts w:hint="eastAsia"/>
                          </w:rPr>
                          <w:t>公司安全生产应急预案</w:t>
                        </w:r>
                      </w:p>
                    </w:txbxContent>
                  </v:textbox>
                </v:shape>
                <v:line id="直接连接符 9" o:spid="_x0000_s1035" style="position:absolute;visibility:visible;mso-wrap-style:square" from="2304,1239" to="2736,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">
                  <v:stroke endarrow="block"/>
                </v:line>
                <v:shape id="文本框 10" o:spid="_x0000_s1036" type="#_x0000_t202" style="position:absolute;left:2736;top:372;width:432;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1526CD27" w14:textId="77777777" w:rsidR="008B11AE" w:rsidRDefault="008C6A74">
                        <w:pPr>
                          <w:ind w:firstLine="480"/>
                          <w:jc w:val="center"/>
                        </w:pPr>
                        <w:r>
                          <w:rPr>
                            <w:rFonts w:hint="eastAsia"/>
                            <w:szCs w:val="21"/>
                          </w:rPr>
                          <w:t>现现场应急处置预案</w:t>
                        </w:r>
                      </w:p>
                    </w:txbxContent>
                  </v:textbox>
                </v:shape>
                <v:line id="直接连接符 11" o:spid="_x0000_s1037" style="position:absolute;visibility:visible;mso-wrap-style:square" from="3456,991" to="3744,9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">
                  <v:stroke endarrow="block"/>
                </v:line>
                <v:line id="直接连接符 12" o:spid="_x0000_s1038" style="position:absolute;visibility:visible;mso-wrap-style:square" from="3456,372" to="3457,3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shape id="文本框 13" o:spid="_x0000_s1039" type="#_x0000_t202" style="position:absolute;left:3744;top:124;width:2448;height:3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1526CD28" w14:textId="77777777" w:rsidR="008B11AE" w:rsidRDefault="008C6A74">
                        <w:pPr>
                          <w:ind w:leftChars="-85" w:right="-120" w:hangingChars="85" w:hanging="204"/>
                          <w:jc w:val="center"/>
                          <w:rPr>
                            <w:szCs w:val="21"/>
                          </w:rPr>
                        </w:pPr>
                        <w:r>
                          <w:rPr>
                            <w:rFonts w:hint="eastAsia"/>
                            <w:szCs w:val="21"/>
                          </w:rPr>
                          <w:t>一、二期生产车间现场处置应急预案</w:t>
                        </w:r>
                      </w:p>
                    </w:txbxContent>
                  </v:textbox>
                </v:shape>
                <v:shape id="文本框 14" o:spid="_x0000_s1040" type="#_x0000_t202" style="position:absolute;left:3744;top:1363;width:2304;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1526CD29" w14:textId="77777777" w:rsidR="008B11AE" w:rsidRDefault="008C6A74">
                        <w:pPr>
                          <w:ind w:leftChars="-85" w:right="-120" w:hangingChars="85" w:hanging="204"/>
                          <w:jc w:val="center"/>
                          <w:rPr>
                            <w:szCs w:val="21"/>
                          </w:rPr>
                        </w:pPr>
                        <w:r>
                          <w:rPr>
                            <w:rFonts w:hint="eastAsia"/>
                            <w:szCs w:val="21"/>
                          </w:rPr>
                          <w:t>五金物料仓库现场处置应急预案</w:t>
                        </w:r>
                      </w:p>
                    </w:txbxContent>
                  </v:textbox>
                </v:shape>
                <v:line id="直接连接符 15" o:spid="_x0000_s1041" style="position:absolute;flip:y;visibility:visible;mso-wrap-style:square" from="3456,372" to="3744,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CvqxAAAANsAAAAPAAAAZHJzL2Rvd25yZXYueG1sRI9Ba8JA&#10;EIXvQv/DMgUvoW6sWN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K9oK+rEAAAA2wAAAA8A&#10;AAAAAAAAAAAAAAAABwIAAGRycy9kb3ducmV2LnhtbFBLBQYAAAAAAwADALcAAAD4AgAAAAA=&#10;">
                  <v:stroke endarrow="block"/>
                </v:line>
                <v:shape id="文本框 16" o:spid="_x0000_s1042" type="#_x0000_t202" style="position:absolute;left:3744;top:743;width:2160;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1526CD2A" w14:textId="77777777" w:rsidR="008B11AE" w:rsidRDefault="008C6A74">
                        <w:pPr>
                          <w:ind w:leftChars="-85" w:right="-120" w:hangingChars="85" w:hanging="204"/>
                          <w:jc w:val="center"/>
                          <w:rPr>
                            <w:szCs w:val="21"/>
                          </w:rPr>
                        </w:pPr>
                        <w:r>
                          <w:rPr>
                            <w:rFonts w:hint="eastAsia"/>
                            <w:szCs w:val="21"/>
                          </w:rPr>
                          <w:t>成品仓库现场处置应急预案</w:t>
                        </w:r>
                      </w:p>
                    </w:txbxContent>
                  </v:textbox>
                </v:shape>
                <v:line id="直接连接符 17" o:spid="_x0000_s1043" style="position:absolute;visibility:visible;mso-wrap-style:square" from="3456,1611" to="3744,1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">
                  <v:stroke endarrow="block"/>
                </v:line>
                <v:line id="直接连接符 18" o:spid="_x0000_s1044" style="position:absolute;flip:y;visibility:visible;mso-wrap-style:square" from="3456,2106" to="3744,2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shape id="文本框 19" o:spid="_x0000_s1045" type="#_x0000_t202" style="position:absolute;left:3744;top:1982;width:2304;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1526CD2B" w14:textId="77777777" w:rsidR="008B11AE" w:rsidRDefault="008C6A74">
                        <w:pPr>
                          <w:ind w:leftChars="-85" w:right="-120" w:hangingChars="85" w:hanging="204"/>
                          <w:jc w:val="center"/>
                          <w:rPr>
                            <w:szCs w:val="21"/>
                          </w:rPr>
                        </w:pPr>
                        <w:r>
                          <w:rPr>
                            <w:rFonts w:hint="eastAsia"/>
                            <w:szCs w:val="21"/>
                          </w:rPr>
                          <w:t>污水处理站现场处置应急预案</w:t>
                        </w:r>
                      </w:p>
                    </w:txbxContent>
                  </v:textbox>
                </v:shape>
                <v:shape id="文本框 20" o:spid="_x0000_s1046" type="#_x0000_t202" style="position:absolute;left:3744;top:2602;width:2304;height:3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1526CD2C" w14:textId="77777777" w:rsidR="008B11AE" w:rsidRDefault="008C6A74">
                        <w:pPr>
                          <w:ind w:leftChars="-85" w:right="-120" w:hangingChars="85" w:hanging="204"/>
                          <w:jc w:val="center"/>
                          <w:rPr>
                            <w:szCs w:val="21"/>
                          </w:rPr>
                        </w:pPr>
                        <w:r>
                          <w:rPr>
                            <w:rFonts w:hint="eastAsia"/>
                            <w:szCs w:val="21"/>
                          </w:rPr>
                          <w:t>锅炉房现场处置应急预案</w:t>
                        </w:r>
                      </w:p>
                    </w:txbxContent>
                  </v:textbox>
                </v:shape>
                <v:line id="直接连接符 21" o:spid="_x0000_s1047" style="position:absolute;visibility:visible;mso-wrap-style:square" from="3168,1611" to="3456,1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line id="直接连接符 22" o:spid="_x0000_s1048" style="position:absolute;visibility:visible;mso-wrap-style:square" from="3456,2850" to="3744,2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">
                  <v:stroke endarrow="block"/>
                </v:line>
                <w10:anchorlock/>
              </v:group>
            </w:pict>
          </mc:Fallback>
        </mc:AlternateContent>
      </w:r>
      <w:r>
        <w:rPr>
          <w:noProof/>
          <w:sz w:val="24"/>
          <w:lang w:val="en-US" w:bidi="ar-SA"/>
        </w:rPr>
        <mc:AlternateContent>
          <mc:Choice Requires="wps">
            <w:drawing>
              <wp:anchor distT="0" distB="0" distL="114300" distR="114300" simplePos="0" relativeHeight="251659264" behindDoc="0" locked="0" layoutInCell="1" allowOverlap="1" wp14:anchorId="1526CD17" wp14:editId="1526CD18">
                <wp:simplePos x="0" y="0"/>
                <wp:positionH relativeFrom="column">
                  <wp:posOffset>3073400</wp:posOffset>
                </wp:positionH>
                <wp:positionV relativeFrom="paragraph">
                  <wp:posOffset>4975225</wp:posOffset>
                </wp:positionV>
                <wp:extent cx="228600" cy="1114425"/>
                <wp:effectExtent l="6350" t="6350" r="12700" b="22225"/>
                <wp:wrapNone/>
                <wp:docPr id="30" name="单圆角矩形 30"/>
                <wp:cNvGraphicFramePr/>
                <a:graphic xmlns:a="http://schemas.openxmlformats.org/drawingml/2006/main">
                  <a:graphicData uri="http://schemas.microsoft.com/office/word/2010/wordprocessingShape">
                    <wps:wsp>
                      <wps:cNvSpPr/>
                      <wps:spPr>
                        <a:xfrm>
                          <a:off x="4216400" y="5889625"/>
                          <a:ext cx="228600" cy="1114425"/>
                        </a:xfrm>
                        <a:prstGeom prst="round1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3060B175" id="单圆角矩形 30" o:spid="_x0000_s1026" style="position:absolute;left:0;text-align:left;margin-left:242pt;margin-top:391.75pt;width:18pt;height:87.7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228600,1114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" path="m,l190499,v21043,,38101,17058,38101,38101l228600,1114425,,1114425,,xe" fillcolor="white [3212]" strokecolor="white [3212]" strokeweight="1pt">
                <v:stroke joinstyle="miter"/>
                <v:path arrowok="t" o:connecttype="custom" o:connectlocs="0,0;190499,0;228600,38101;228600,1114425;0,1114425;0,0" o:connectangles="0,0,0,0,0,0"/>
              </v:shape>
            </w:pict>
          </mc:Fallback>
        </mc:AlternateContent>
      </w:r>
    </w:p>
    <w:p w14:paraId="1526C5FC" w14:textId="77777777" w:rsidR="008B11AE" w:rsidRDefault="008B11AE">
      <w:pPr>
        <w:ind w:firstLine="480"/>
        <w:rPr>
          <w:lang w:val="en-US"/>
        </w:rPr>
      </w:pPr>
    </w:p>
    <w:p w14:paraId="1526C5FD" w14:textId="77777777" w:rsidR="008B11AE" w:rsidRDefault="008B11AE">
      <w:pPr>
        <w:ind w:firstLine="480"/>
        <w:rPr>
          <w:lang w:val="en-US"/>
        </w:rPr>
      </w:pPr>
    </w:p>
    <w:p w14:paraId="1526C5FE" w14:textId="31A4984D" w:rsidR="008B11AE" w:rsidRDefault="00800839">
      <w:pPr>
        <w:pStyle w:val="1"/>
        <w:ind w:firstLine="643"/>
        <w:rPr>
          <w:lang w:val="en-US"/>
        </w:rPr>
      </w:pPr>
      <w:r>
        <w:rPr>
          <w:lang w:val="en-US"/>
        </w:rPr>
        <w:lastRenderedPageBreak/>
        <w:t>2</w:t>
      </w:r>
      <w:r>
        <w:rPr>
          <w:rFonts w:hint="eastAsia"/>
          <w:lang w:val="en-US"/>
        </w:rPr>
        <w:t>、企业概况</w:t>
      </w:r>
    </w:p>
    <w:p w14:paraId="1526C5FF" w14:textId="40CFB8B0" w:rsidR="008B11AE" w:rsidRDefault="00800839">
      <w:pPr>
        <w:pStyle w:val="2"/>
        <w:ind w:firstLine="602"/>
        <w:rPr>
          <w:lang w:val="en-US"/>
        </w:rPr>
      </w:pPr>
      <w:r>
        <w:rPr>
          <w:lang w:val="en-US"/>
        </w:rPr>
        <w:t>2.1</w:t>
      </w:r>
      <w:r>
        <w:rPr>
          <w:rFonts w:hint="eastAsia"/>
          <w:lang w:val="en-US"/>
        </w:rPr>
        <w:t>企业基本情况</w:t>
      </w:r>
    </w:p>
    <w:p w14:paraId="1526C600" w14:textId="5B915E63" w:rsidR="008B11AE" w:rsidRDefault="00800839">
      <w:pPr>
        <w:pStyle w:val="a4"/>
        <w:spacing w:before="216"/>
        <w:ind w:firstLine="480"/>
        <w:jc w:val="both"/>
        <w:rPr>
          <w:bCs/>
          <w:sz w:val="24"/>
          <w:szCs w:val="24"/>
          <w:lang w:val="en-US"/>
        </w:rPr>
      </w:pPr>
      <w:r>
        <w:rPr>
          <w:rFonts w:hint="eastAsia"/>
          <w:bCs/>
          <w:sz w:val="24"/>
          <w:szCs w:val="24"/>
        </w:rPr>
        <w:t>公司基本信息详见表</w:t>
      </w:r>
      <w:r>
        <w:rPr>
          <w:bCs/>
          <w:sz w:val="24"/>
          <w:szCs w:val="24"/>
        </w:rPr>
        <w:t xml:space="preserve"> </w:t>
      </w:r>
      <w:r>
        <w:rPr>
          <w:bCs/>
          <w:sz w:val="24"/>
          <w:szCs w:val="24"/>
          <w:lang w:val="en-US"/>
        </w:rPr>
        <w:t>2.1</w:t>
      </w:r>
      <w:r>
        <w:rPr>
          <w:bCs/>
          <w:sz w:val="24"/>
          <w:szCs w:val="24"/>
        </w:rPr>
        <w:t>-1</w:t>
      </w:r>
      <w:r>
        <w:rPr>
          <w:rFonts w:hint="eastAsia"/>
          <w:bCs/>
          <w:sz w:val="24"/>
          <w:szCs w:val="24"/>
        </w:rPr>
        <w:t>。</w:t>
      </w:r>
    </w:p>
    <w:p w14:paraId="1526C601" w14:textId="3AB924AA" w:rsidR="008B11AE" w:rsidRDefault="00800839">
      <w:pPr>
        <w:spacing w:line="240" w:lineRule="auto"/>
        <w:ind w:firstLineChars="0" w:firstLine="0"/>
        <w:rPr>
          <w:b/>
          <w:bCs/>
        </w:rPr>
      </w:pPr>
      <w:r>
        <w:rPr>
          <w:rFonts w:hint="eastAsia"/>
          <w:b/>
          <w:bCs/>
        </w:rPr>
        <w:t>表</w:t>
      </w:r>
      <w:r>
        <w:rPr>
          <w:b/>
          <w:bCs/>
        </w:rPr>
        <w:t xml:space="preserve"> </w:t>
      </w:r>
      <w:r>
        <w:rPr>
          <w:b/>
          <w:bCs/>
          <w:lang w:val="en-US"/>
        </w:rPr>
        <w:t>2.1</w:t>
      </w:r>
      <w:r>
        <w:rPr>
          <w:b/>
          <w:bCs/>
        </w:rPr>
        <w:t xml:space="preserve">-1  </w:t>
      </w:r>
      <w:r>
        <w:rPr>
          <w:rFonts w:hint="eastAsia"/>
          <w:b/>
          <w:bCs/>
        </w:rPr>
        <w:t>企业基本情况汇总</w:t>
      </w:r>
    </w:p>
    <w:tbl>
      <w:tblPr>
        <w:tblW w:w="903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56"/>
        <w:gridCol w:w="1543"/>
        <w:gridCol w:w="75"/>
        <w:gridCol w:w="1269"/>
        <w:gridCol w:w="169"/>
        <w:gridCol w:w="1446"/>
        <w:gridCol w:w="364"/>
        <w:gridCol w:w="1422"/>
        <w:gridCol w:w="36"/>
        <w:gridCol w:w="1250"/>
      </w:tblGrid>
      <w:tr w:rsidR="008B11AE" w14:paraId="1526C604" w14:textId="77777777">
        <w:trPr>
          <w:trHeight w:val="15"/>
        </w:trPr>
        <w:tc>
          <w:tcPr>
            <w:tcW w:w="1456" w:type="dxa"/>
            <w:tcBorders>
              <w:top w:val="single" w:sz="4" w:space="0" w:color="auto"/>
              <w:left w:val="single" w:sz="4" w:space="0" w:color="auto"/>
              <w:bottom w:val="single" w:sz="4" w:space="0" w:color="auto"/>
              <w:right w:val="single" w:sz="4" w:space="0" w:color="auto"/>
            </w:tcBorders>
            <w:vAlign w:val="center"/>
          </w:tcPr>
          <w:p w14:paraId="1526C602" w14:textId="5055DE9D" w:rsidR="008B11AE" w:rsidRDefault="00800839">
            <w:pPr>
              <w:spacing w:line="240" w:lineRule="auto"/>
              <w:ind w:firstLineChars="0" w:firstLine="0"/>
              <w:jc w:val="center"/>
              <w:rPr>
                <w:szCs w:val="21"/>
              </w:rPr>
            </w:pPr>
            <w:r>
              <w:rPr>
                <w:rFonts w:hint="eastAsia"/>
                <w:szCs w:val="21"/>
              </w:rPr>
              <w:t>企业名称</w:t>
            </w:r>
          </w:p>
        </w:tc>
        <w:tc>
          <w:tcPr>
            <w:tcW w:w="7574" w:type="dxa"/>
            <w:gridSpan w:val="9"/>
            <w:tcBorders>
              <w:top w:val="single" w:sz="4" w:space="0" w:color="auto"/>
              <w:left w:val="single" w:sz="4" w:space="0" w:color="auto"/>
              <w:bottom w:val="single" w:sz="4" w:space="0" w:color="auto"/>
              <w:right w:val="single" w:sz="4" w:space="0" w:color="auto"/>
            </w:tcBorders>
            <w:vAlign w:val="center"/>
          </w:tcPr>
          <w:p w14:paraId="1526C603" w14:textId="79CDFBD6" w:rsidR="008B11AE" w:rsidRDefault="00800839">
            <w:pPr>
              <w:spacing w:line="240" w:lineRule="auto"/>
              <w:ind w:firstLineChars="0" w:firstLine="0"/>
              <w:rPr>
                <w:szCs w:val="21"/>
              </w:rPr>
            </w:pPr>
            <w:r>
              <w:rPr>
                <w:rFonts w:hint="eastAsia"/>
                <w:szCs w:val="21"/>
              </w:rPr>
              <w:t>乔旭（九江）企业有限公司</w:t>
            </w:r>
          </w:p>
        </w:tc>
      </w:tr>
      <w:tr w:rsidR="008B11AE" w14:paraId="1526C607" w14:textId="77777777">
        <w:trPr>
          <w:trHeight w:val="15"/>
        </w:trPr>
        <w:tc>
          <w:tcPr>
            <w:tcW w:w="1456" w:type="dxa"/>
            <w:tcBorders>
              <w:top w:val="single" w:sz="4" w:space="0" w:color="auto"/>
              <w:left w:val="single" w:sz="4" w:space="0" w:color="auto"/>
              <w:bottom w:val="single" w:sz="4" w:space="0" w:color="auto"/>
              <w:right w:val="single" w:sz="4" w:space="0" w:color="auto"/>
            </w:tcBorders>
            <w:vAlign w:val="center"/>
          </w:tcPr>
          <w:p w14:paraId="1526C605" w14:textId="2181BF4E" w:rsidR="008B11AE" w:rsidRDefault="00800839">
            <w:pPr>
              <w:spacing w:line="240" w:lineRule="auto"/>
              <w:ind w:firstLineChars="0" w:firstLine="0"/>
              <w:jc w:val="center"/>
              <w:rPr>
                <w:szCs w:val="21"/>
              </w:rPr>
            </w:pPr>
            <w:r>
              <w:rPr>
                <w:rFonts w:hint="eastAsia"/>
                <w:szCs w:val="21"/>
              </w:rPr>
              <w:t>注册地址</w:t>
            </w:r>
          </w:p>
        </w:tc>
        <w:tc>
          <w:tcPr>
            <w:tcW w:w="7574" w:type="dxa"/>
            <w:gridSpan w:val="9"/>
            <w:tcBorders>
              <w:top w:val="single" w:sz="4" w:space="0" w:color="auto"/>
              <w:left w:val="single" w:sz="4" w:space="0" w:color="auto"/>
              <w:bottom w:val="single" w:sz="4" w:space="0" w:color="auto"/>
              <w:right w:val="single" w:sz="4" w:space="0" w:color="auto"/>
            </w:tcBorders>
            <w:vAlign w:val="center"/>
          </w:tcPr>
          <w:p w14:paraId="1526C606" w14:textId="6519CCBD" w:rsidR="008B11AE" w:rsidRDefault="00800839">
            <w:pPr>
              <w:spacing w:line="240" w:lineRule="auto"/>
              <w:ind w:firstLineChars="0" w:firstLine="0"/>
              <w:rPr>
                <w:szCs w:val="21"/>
              </w:rPr>
            </w:pPr>
            <w:r>
              <w:rPr>
                <w:rFonts w:hint="eastAsia"/>
                <w:szCs w:val="21"/>
              </w:rPr>
              <w:t>湖口金</w:t>
            </w:r>
            <w:proofErr w:type="gramStart"/>
            <w:r>
              <w:rPr>
                <w:rFonts w:hint="eastAsia"/>
                <w:szCs w:val="21"/>
              </w:rPr>
              <w:t>砂湾工业</w:t>
            </w:r>
            <w:proofErr w:type="gramEnd"/>
            <w:r>
              <w:rPr>
                <w:rFonts w:hint="eastAsia"/>
                <w:szCs w:val="21"/>
              </w:rPr>
              <w:t>园</w:t>
            </w:r>
          </w:p>
        </w:tc>
      </w:tr>
      <w:tr w:rsidR="008B11AE" w14:paraId="1526C60E" w14:textId="77777777">
        <w:trPr>
          <w:trHeight w:val="15"/>
        </w:trPr>
        <w:tc>
          <w:tcPr>
            <w:tcW w:w="1456" w:type="dxa"/>
            <w:tcBorders>
              <w:top w:val="single" w:sz="4" w:space="0" w:color="auto"/>
              <w:left w:val="single" w:sz="4" w:space="0" w:color="auto"/>
              <w:bottom w:val="single" w:sz="4" w:space="0" w:color="auto"/>
              <w:right w:val="single" w:sz="4" w:space="0" w:color="auto"/>
            </w:tcBorders>
            <w:vAlign w:val="center"/>
          </w:tcPr>
          <w:p w14:paraId="1526C608" w14:textId="3B42B114" w:rsidR="008B11AE" w:rsidRDefault="00800839">
            <w:pPr>
              <w:spacing w:line="240" w:lineRule="auto"/>
              <w:ind w:firstLineChars="0" w:firstLine="0"/>
              <w:jc w:val="center"/>
              <w:rPr>
                <w:szCs w:val="21"/>
              </w:rPr>
            </w:pPr>
            <w:r>
              <w:rPr>
                <w:rFonts w:hint="eastAsia"/>
                <w:szCs w:val="21"/>
              </w:rPr>
              <w:t>联系电话</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1526C609" w14:textId="499869A6" w:rsidR="008B11AE" w:rsidRDefault="00800839">
            <w:pPr>
              <w:spacing w:line="240" w:lineRule="auto"/>
              <w:ind w:firstLineChars="0" w:firstLine="0"/>
              <w:jc w:val="center"/>
              <w:rPr>
                <w:szCs w:val="21"/>
              </w:rPr>
            </w:pPr>
            <w:r>
              <w:rPr>
                <w:rFonts w:hint="eastAsia"/>
                <w:szCs w:val="21"/>
              </w:rPr>
              <w:t>周勇</w:t>
            </w:r>
            <w:r>
              <w:rPr>
                <w:szCs w:val="21"/>
              </w:rPr>
              <w:t>13767200070</w:t>
            </w:r>
          </w:p>
        </w:tc>
        <w:tc>
          <w:tcPr>
            <w:tcW w:w="1269" w:type="dxa"/>
            <w:tcBorders>
              <w:top w:val="single" w:sz="4" w:space="0" w:color="auto"/>
              <w:left w:val="single" w:sz="4" w:space="0" w:color="auto"/>
              <w:bottom w:val="single" w:sz="4" w:space="0" w:color="auto"/>
              <w:right w:val="single" w:sz="4" w:space="0" w:color="auto"/>
            </w:tcBorders>
            <w:vAlign w:val="center"/>
          </w:tcPr>
          <w:p w14:paraId="1526C60A" w14:textId="367B6126" w:rsidR="008B11AE" w:rsidRDefault="00800839">
            <w:pPr>
              <w:spacing w:line="240" w:lineRule="auto"/>
              <w:ind w:firstLineChars="0" w:firstLine="0"/>
              <w:jc w:val="center"/>
              <w:rPr>
                <w:szCs w:val="21"/>
              </w:rPr>
            </w:pPr>
            <w:r>
              <w:rPr>
                <w:rFonts w:hint="eastAsia"/>
                <w:szCs w:val="21"/>
              </w:rPr>
              <w:t>传真</w:t>
            </w:r>
          </w:p>
        </w:tc>
        <w:tc>
          <w:tcPr>
            <w:tcW w:w="1979" w:type="dxa"/>
            <w:gridSpan w:val="3"/>
            <w:tcBorders>
              <w:top w:val="single" w:sz="4" w:space="0" w:color="auto"/>
              <w:left w:val="single" w:sz="4" w:space="0" w:color="auto"/>
              <w:bottom w:val="single" w:sz="4" w:space="0" w:color="auto"/>
              <w:right w:val="single" w:sz="4" w:space="0" w:color="auto"/>
            </w:tcBorders>
            <w:vAlign w:val="center"/>
          </w:tcPr>
          <w:p w14:paraId="1526C60B" w14:textId="6D25BD71" w:rsidR="008B11AE" w:rsidRDefault="00800839">
            <w:pPr>
              <w:spacing w:line="240" w:lineRule="auto"/>
              <w:ind w:firstLineChars="0" w:firstLine="0"/>
              <w:jc w:val="center"/>
              <w:rPr>
                <w:szCs w:val="21"/>
              </w:rPr>
            </w:pPr>
            <w:r>
              <w:rPr>
                <w:szCs w:val="21"/>
              </w:rPr>
              <w:t>6327468</w:t>
            </w:r>
          </w:p>
        </w:tc>
        <w:tc>
          <w:tcPr>
            <w:tcW w:w="1458" w:type="dxa"/>
            <w:gridSpan w:val="2"/>
            <w:tcBorders>
              <w:top w:val="single" w:sz="4" w:space="0" w:color="auto"/>
              <w:left w:val="single" w:sz="4" w:space="0" w:color="auto"/>
              <w:bottom w:val="single" w:sz="4" w:space="0" w:color="auto"/>
              <w:right w:val="single" w:sz="4" w:space="0" w:color="auto"/>
            </w:tcBorders>
            <w:vAlign w:val="center"/>
          </w:tcPr>
          <w:p w14:paraId="1526C60C" w14:textId="73BB3F7C" w:rsidR="008B11AE" w:rsidRDefault="00800839">
            <w:pPr>
              <w:spacing w:line="240" w:lineRule="auto"/>
              <w:ind w:firstLineChars="0" w:firstLine="0"/>
              <w:jc w:val="center"/>
              <w:rPr>
                <w:szCs w:val="21"/>
              </w:rPr>
            </w:pPr>
            <w:r>
              <w:rPr>
                <w:rFonts w:hint="eastAsia"/>
                <w:szCs w:val="21"/>
              </w:rPr>
              <w:t>邮政编码</w:t>
            </w:r>
          </w:p>
        </w:tc>
        <w:tc>
          <w:tcPr>
            <w:tcW w:w="1250" w:type="dxa"/>
            <w:tcBorders>
              <w:top w:val="single" w:sz="4" w:space="0" w:color="auto"/>
              <w:left w:val="single" w:sz="4" w:space="0" w:color="auto"/>
              <w:bottom w:val="single" w:sz="4" w:space="0" w:color="auto"/>
              <w:right w:val="single" w:sz="4" w:space="0" w:color="auto"/>
            </w:tcBorders>
            <w:vAlign w:val="center"/>
          </w:tcPr>
          <w:p w14:paraId="1526C60D" w14:textId="77777777" w:rsidR="008B11AE" w:rsidRDefault="008B11AE">
            <w:pPr>
              <w:spacing w:line="240" w:lineRule="auto"/>
              <w:ind w:firstLineChars="0" w:firstLine="0"/>
              <w:jc w:val="center"/>
              <w:rPr>
                <w:szCs w:val="21"/>
              </w:rPr>
            </w:pPr>
          </w:p>
        </w:tc>
      </w:tr>
      <w:tr w:rsidR="008B11AE" w14:paraId="1526C611" w14:textId="77777777">
        <w:trPr>
          <w:trHeight w:val="15"/>
        </w:trPr>
        <w:tc>
          <w:tcPr>
            <w:tcW w:w="1456" w:type="dxa"/>
            <w:tcBorders>
              <w:top w:val="single" w:sz="4" w:space="0" w:color="auto"/>
              <w:left w:val="single" w:sz="4" w:space="0" w:color="auto"/>
              <w:bottom w:val="single" w:sz="4" w:space="0" w:color="auto"/>
              <w:right w:val="single" w:sz="4" w:space="0" w:color="auto"/>
            </w:tcBorders>
            <w:vAlign w:val="center"/>
          </w:tcPr>
          <w:p w14:paraId="1526C60F" w14:textId="41016EC3" w:rsidR="008B11AE" w:rsidRDefault="00800839">
            <w:pPr>
              <w:spacing w:line="240" w:lineRule="auto"/>
              <w:ind w:firstLineChars="0" w:firstLine="0"/>
              <w:jc w:val="center"/>
              <w:rPr>
                <w:szCs w:val="21"/>
              </w:rPr>
            </w:pPr>
            <w:r>
              <w:rPr>
                <w:rFonts w:hint="eastAsia"/>
                <w:szCs w:val="21"/>
              </w:rPr>
              <w:t>电子信箱</w:t>
            </w:r>
          </w:p>
        </w:tc>
        <w:tc>
          <w:tcPr>
            <w:tcW w:w="7574" w:type="dxa"/>
            <w:gridSpan w:val="9"/>
            <w:tcBorders>
              <w:top w:val="single" w:sz="4" w:space="0" w:color="auto"/>
              <w:left w:val="single" w:sz="4" w:space="0" w:color="auto"/>
              <w:bottom w:val="single" w:sz="4" w:space="0" w:color="auto"/>
              <w:right w:val="single" w:sz="4" w:space="0" w:color="auto"/>
            </w:tcBorders>
            <w:vAlign w:val="center"/>
          </w:tcPr>
          <w:p w14:paraId="1526C610" w14:textId="77777777" w:rsidR="008B11AE" w:rsidRDefault="008B11AE">
            <w:pPr>
              <w:spacing w:line="240" w:lineRule="auto"/>
              <w:ind w:firstLineChars="0" w:firstLine="0"/>
              <w:jc w:val="center"/>
              <w:rPr>
                <w:szCs w:val="21"/>
              </w:rPr>
            </w:pPr>
          </w:p>
        </w:tc>
      </w:tr>
      <w:tr w:rsidR="008B11AE" w14:paraId="1526C614" w14:textId="77777777">
        <w:trPr>
          <w:trHeight w:val="15"/>
        </w:trPr>
        <w:tc>
          <w:tcPr>
            <w:tcW w:w="1456" w:type="dxa"/>
            <w:tcBorders>
              <w:top w:val="single" w:sz="4" w:space="0" w:color="auto"/>
              <w:left w:val="single" w:sz="4" w:space="0" w:color="auto"/>
              <w:bottom w:val="single" w:sz="4" w:space="0" w:color="auto"/>
              <w:right w:val="single" w:sz="4" w:space="0" w:color="auto"/>
            </w:tcBorders>
            <w:vAlign w:val="center"/>
          </w:tcPr>
          <w:p w14:paraId="1526C612" w14:textId="5F79EF06" w:rsidR="008B11AE" w:rsidRDefault="00800839">
            <w:pPr>
              <w:spacing w:line="240" w:lineRule="auto"/>
              <w:ind w:firstLineChars="0" w:firstLine="0"/>
              <w:jc w:val="center"/>
              <w:rPr>
                <w:szCs w:val="21"/>
              </w:rPr>
            </w:pPr>
            <w:r>
              <w:rPr>
                <w:rFonts w:hint="eastAsia"/>
                <w:szCs w:val="21"/>
              </w:rPr>
              <w:t>企业类型</w:t>
            </w:r>
          </w:p>
        </w:tc>
        <w:tc>
          <w:tcPr>
            <w:tcW w:w="7574" w:type="dxa"/>
            <w:gridSpan w:val="9"/>
            <w:tcBorders>
              <w:top w:val="single" w:sz="4" w:space="0" w:color="auto"/>
              <w:left w:val="single" w:sz="4" w:space="0" w:color="auto"/>
              <w:bottom w:val="single" w:sz="4" w:space="0" w:color="auto"/>
              <w:right w:val="single" w:sz="4" w:space="0" w:color="auto"/>
            </w:tcBorders>
            <w:vAlign w:val="center"/>
          </w:tcPr>
          <w:p w14:paraId="1526C613" w14:textId="48C16136" w:rsidR="008B11AE" w:rsidRDefault="00800839">
            <w:pPr>
              <w:spacing w:line="240" w:lineRule="auto"/>
              <w:ind w:firstLineChars="0" w:firstLine="0"/>
              <w:jc w:val="center"/>
              <w:rPr>
                <w:szCs w:val="21"/>
              </w:rPr>
            </w:pPr>
            <w:r>
              <w:rPr>
                <w:rFonts w:hint="eastAsia"/>
                <w:szCs w:val="21"/>
              </w:rPr>
              <w:t>有限责任公司（外国法人独资）</w:t>
            </w:r>
          </w:p>
        </w:tc>
      </w:tr>
      <w:tr w:rsidR="008B11AE" w14:paraId="1526C617" w14:textId="77777777">
        <w:trPr>
          <w:trHeight w:val="15"/>
        </w:trPr>
        <w:tc>
          <w:tcPr>
            <w:tcW w:w="1456" w:type="dxa"/>
            <w:tcBorders>
              <w:top w:val="single" w:sz="4" w:space="0" w:color="auto"/>
              <w:left w:val="single" w:sz="4" w:space="0" w:color="auto"/>
              <w:bottom w:val="single" w:sz="4" w:space="0" w:color="auto"/>
              <w:right w:val="single" w:sz="4" w:space="0" w:color="auto"/>
            </w:tcBorders>
            <w:vAlign w:val="center"/>
          </w:tcPr>
          <w:p w14:paraId="1526C615" w14:textId="4EF26732" w:rsidR="008B11AE" w:rsidRDefault="00800839">
            <w:pPr>
              <w:spacing w:line="240" w:lineRule="auto"/>
              <w:ind w:firstLineChars="0" w:firstLine="0"/>
              <w:jc w:val="center"/>
              <w:rPr>
                <w:szCs w:val="21"/>
              </w:rPr>
            </w:pPr>
            <w:r>
              <w:rPr>
                <w:rFonts w:hint="eastAsia"/>
                <w:szCs w:val="21"/>
              </w:rPr>
              <w:t>非法人类别</w:t>
            </w:r>
          </w:p>
        </w:tc>
        <w:tc>
          <w:tcPr>
            <w:tcW w:w="7574" w:type="dxa"/>
            <w:gridSpan w:val="9"/>
            <w:tcBorders>
              <w:top w:val="single" w:sz="4" w:space="0" w:color="auto"/>
              <w:left w:val="single" w:sz="4" w:space="0" w:color="auto"/>
              <w:bottom w:val="single" w:sz="4" w:space="0" w:color="auto"/>
              <w:right w:val="single" w:sz="4" w:space="0" w:color="auto"/>
            </w:tcBorders>
            <w:vAlign w:val="center"/>
          </w:tcPr>
          <w:p w14:paraId="1526C616" w14:textId="743ADBC3" w:rsidR="008B11AE" w:rsidRDefault="00800839">
            <w:pPr>
              <w:spacing w:line="240" w:lineRule="auto"/>
              <w:ind w:firstLineChars="0" w:firstLine="0"/>
              <w:jc w:val="center"/>
              <w:rPr>
                <w:szCs w:val="21"/>
              </w:rPr>
            </w:pPr>
            <w:r>
              <w:rPr>
                <w:rFonts w:hint="eastAsia"/>
                <w:szCs w:val="21"/>
              </w:rPr>
              <w:t>分公司□</w:t>
            </w:r>
            <w:proofErr w:type="gramStart"/>
            <w:r>
              <w:rPr>
                <w:rFonts w:hint="eastAsia"/>
                <w:szCs w:val="21"/>
              </w:rPr>
              <w:t xml:space="preserve">　　　　</w:t>
            </w:r>
            <w:proofErr w:type="gramEnd"/>
            <w:r>
              <w:rPr>
                <w:szCs w:val="21"/>
              </w:rPr>
              <w:t xml:space="preserve">  </w:t>
            </w:r>
            <w:r>
              <w:rPr>
                <w:rFonts w:hint="eastAsia"/>
                <w:szCs w:val="21"/>
              </w:rPr>
              <w:t>办事机构□</w:t>
            </w:r>
          </w:p>
        </w:tc>
      </w:tr>
      <w:tr w:rsidR="008B11AE" w14:paraId="1526C61A" w14:textId="77777777">
        <w:trPr>
          <w:trHeight w:val="15"/>
        </w:trPr>
        <w:tc>
          <w:tcPr>
            <w:tcW w:w="1456" w:type="dxa"/>
            <w:tcBorders>
              <w:top w:val="single" w:sz="4" w:space="0" w:color="auto"/>
              <w:left w:val="single" w:sz="4" w:space="0" w:color="auto"/>
              <w:bottom w:val="single" w:sz="4" w:space="0" w:color="auto"/>
              <w:right w:val="single" w:sz="4" w:space="0" w:color="auto"/>
            </w:tcBorders>
            <w:vAlign w:val="center"/>
          </w:tcPr>
          <w:p w14:paraId="1526C618" w14:textId="5952B939" w:rsidR="008B11AE" w:rsidRDefault="00800839">
            <w:pPr>
              <w:spacing w:line="240" w:lineRule="auto"/>
              <w:ind w:firstLineChars="0" w:firstLine="0"/>
              <w:jc w:val="center"/>
              <w:rPr>
                <w:szCs w:val="21"/>
              </w:rPr>
            </w:pPr>
            <w:r>
              <w:rPr>
                <w:rFonts w:hint="eastAsia"/>
                <w:szCs w:val="21"/>
              </w:rPr>
              <w:t>特别类型</w:t>
            </w:r>
          </w:p>
        </w:tc>
        <w:tc>
          <w:tcPr>
            <w:tcW w:w="7574" w:type="dxa"/>
            <w:gridSpan w:val="9"/>
            <w:tcBorders>
              <w:top w:val="single" w:sz="4" w:space="0" w:color="auto"/>
              <w:left w:val="single" w:sz="4" w:space="0" w:color="auto"/>
              <w:bottom w:val="single" w:sz="4" w:space="0" w:color="auto"/>
              <w:right w:val="single" w:sz="4" w:space="0" w:color="auto"/>
            </w:tcBorders>
            <w:vAlign w:val="center"/>
          </w:tcPr>
          <w:p w14:paraId="1526C619" w14:textId="3398CE92" w:rsidR="008B11AE" w:rsidRDefault="00800839">
            <w:pPr>
              <w:spacing w:line="240" w:lineRule="auto"/>
              <w:ind w:firstLineChars="0" w:firstLine="0"/>
              <w:jc w:val="center"/>
              <w:rPr>
                <w:szCs w:val="21"/>
              </w:rPr>
            </w:pPr>
            <w:r>
              <w:rPr>
                <w:rFonts w:hint="eastAsia"/>
                <w:szCs w:val="21"/>
              </w:rPr>
              <w:t>个体工商户□</w:t>
            </w:r>
            <w:r>
              <w:rPr>
                <w:szCs w:val="21"/>
              </w:rPr>
              <w:t xml:space="preserve">            </w:t>
            </w:r>
            <w:r>
              <w:rPr>
                <w:rFonts w:hint="eastAsia"/>
                <w:szCs w:val="21"/>
              </w:rPr>
              <w:t>百货商店（场）□</w:t>
            </w:r>
          </w:p>
        </w:tc>
      </w:tr>
      <w:tr w:rsidR="008B11AE" w14:paraId="1526C61D" w14:textId="77777777">
        <w:trPr>
          <w:trHeight w:val="15"/>
        </w:trPr>
        <w:tc>
          <w:tcPr>
            <w:tcW w:w="1456" w:type="dxa"/>
            <w:tcBorders>
              <w:top w:val="single" w:sz="4" w:space="0" w:color="auto"/>
              <w:left w:val="single" w:sz="4" w:space="0" w:color="auto"/>
              <w:bottom w:val="single" w:sz="4" w:space="0" w:color="auto"/>
              <w:right w:val="single" w:sz="4" w:space="0" w:color="auto"/>
            </w:tcBorders>
            <w:vAlign w:val="center"/>
          </w:tcPr>
          <w:p w14:paraId="1526C61B" w14:textId="209ADA64" w:rsidR="008B11AE" w:rsidRDefault="00800839">
            <w:pPr>
              <w:spacing w:line="240" w:lineRule="auto"/>
              <w:ind w:firstLineChars="0" w:firstLine="0"/>
              <w:jc w:val="center"/>
              <w:rPr>
                <w:szCs w:val="21"/>
              </w:rPr>
            </w:pPr>
            <w:r>
              <w:rPr>
                <w:rFonts w:hint="eastAsia"/>
                <w:szCs w:val="21"/>
              </w:rPr>
              <w:t>经济类型</w:t>
            </w:r>
          </w:p>
        </w:tc>
        <w:tc>
          <w:tcPr>
            <w:tcW w:w="7574" w:type="dxa"/>
            <w:gridSpan w:val="9"/>
            <w:tcBorders>
              <w:top w:val="single" w:sz="4" w:space="0" w:color="auto"/>
              <w:left w:val="single" w:sz="4" w:space="0" w:color="auto"/>
              <w:bottom w:val="single" w:sz="4" w:space="0" w:color="auto"/>
              <w:right w:val="single" w:sz="4" w:space="0" w:color="auto"/>
            </w:tcBorders>
            <w:vAlign w:val="center"/>
          </w:tcPr>
          <w:p w14:paraId="1526C61C" w14:textId="0CBF7054" w:rsidR="008B11AE" w:rsidRDefault="00800839">
            <w:pPr>
              <w:spacing w:line="240" w:lineRule="auto"/>
              <w:ind w:firstLineChars="0" w:firstLine="0"/>
              <w:jc w:val="center"/>
              <w:rPr>
                <w:szCs w:val="21"/>
              </w:rPr>
            </w:pPr>
            <w:r>
              <w:rPr>
                <w:rFonts w:hint="eastAsia"/>
                <w:szCs w:val="21"/>
              </w:rPr>
              <w:t>全民所有制□</w:t>
            </w:r>
            <w:r>
              <w:rPr>
                <w:szCs w:val="21"/>
              </w:rPr>
              <w:t xml:space="preserve">      </w:t>
            </w:r>
            <w:r>
              <w:rPr>
                <w:rFonts w:hint="eastAsia"/>
                <w:szCs w:val="21"/>
              </w:rPr>
              <w:t>集体所有制□</w:t>
            </w:r>
            <w:r>
              <w:rPr>
                <w:szCs w:val="21"/>
              </w:rPr>
              <w:t xml:space="preserve">      </w:t>
            </w:r>
            <w:r>
              <w:rPr>
                <w:rFonts w:hint="eastAsia"/>
                <w:szCs w:val="21"/>
              </w:rPr>
              <w:t>私有制■</w:t>
            </w:r>
          </w:p>
        </w:tc>
      </w:tr>
      <w:tr w:rsidR="008B11AE" w14:paraId="1526C620" w14:textId="77777777">
        <w:trPr>
          <w:trHeight w:val="15"/>
        </w:trPr>
        <w:tc>
          <w:tcPr>
            <w:tcW w:w="1456" w:type="dxa"/>
            <w:tcBorders>
              <w:top w:val="single" w:sz="4" w:space="0" w:color="auto"/>
              <w:left w:val="single" w:sz="4" w:space="0" w:color="auto"/>
              <w:bottom w:val="single" w:sz="4" w:space="0" w:color="auto"/>
              <w:right w:val="single" w:sz="4" w:space="0" w:color="auto"/>
            </w:tcBorders>
            <w:vAlign w:val="center"/>
          </w:tcPr>
          <w:p w14:paraId="1526C61E" w14:textId="1D036DC4" w:rsidR="008B11AE" w:rsidRDefault="00800839">
            <w:pPr>
              <w:spacing w:line="240" w:lineRule="auto"/>
              <w:ind w:firstLineChars="0" w:firstLine="0"/>
              <w:jc w:val="center"/>
              <w:rPr>
                <w:szCs w:val="21"/>
              </w:rPr>
            </w:pPr>
            <w:r>
              <w:rPr>
                <w:rFonts w:hint="eastAsia"/>
                <w:szCs w:val="21"/>
              </w:rPr>
              <w:t>主管单位</w:t>
            </w:r>
          </w:p>
        </w:tc>
        <w:tc>
          <w:tcPr>
            <w:tcW w:w="7574" w:type="dxa"/>
            <w:gridSpan w:val="9"/>
            <w:tcBorders>
              <w:top w:val="single" w:sz="4" w:space="0" w:color="auto"/>
              <w:left w:val="single" w:sz="4" w:space="0" w:color="auto"/>
              <w:bottom w:val="single" w:sz="4" w:space="0" w:color="auto"/>
              <w:right w:val="single" w:sz="4" w:space="0" w:color="auto"/>
            </w:tcBorders>
            <w:vAlign w:val="center"/>
          </w:tcPr>
          <w:p w14:paraId="1526C61F" w14:textId="77777777" w:rsidR="008B11AE" w:rsidRDefault="008B11AE">
            <w:pPr>
              <w:spacing w:line="240" w:lineRule="auto"/>
              <w:ind w:firstLineChars="0" w:firstLine="0"/>
              <w:jc w:val="center"/>
              <w:rPr>
                <w:szCs w:val="21"/>
              </w:rPr>
            </w:pPr>
          </w:p>
        </w:tc>
      </w:tr>
      <w:tr w:rsidR="008B11AE" w14:paraId="1526C623" w14:textId="77777777">
        <w:trPr>
          <w:trHeight w:val="15"/>
        </w:trPr>
        <w:tc>
          <w:tcPr>
            <w:tcW w:w="1456" w:type="dxa"/>
            <w:tcBorders>
              <w:top w:val="single" w:sz="4" w:space="0" w:color="auto"/>
              <w:left w:val="single" w:sz="4" w:space="0" w:color="auto"/>
              <w:bottom w:val="single" w:sz="4" w:space="0" w:color="auto"/>
              <w:right w:val="single" w:sz="4" w:space="0" w:color="auto"/>
            </w:tcBorders>
            <w:vAlign w:val="center"/>
          </w:tcPr>
          <w:p w14:paraId="1526C621" w14:textId="5C58CBF5" w:rsidR="008B11AE" w:rsidRDefault="00800839">
            <w:pPr>
              <w:spacing w:line="240" w:lineRule="auto"/>
              <w:ind w:firstLineChars="0" w:firstLine="0"/>
              <w:jc w:val="center"/>
              <w:rPr>
                <w:szCs w:val="21"/>
              </w:rPr>
            </w:pPr>
            <w:r>
              <w:rPr>
                <w:rFonts w:hint="eastAsia"/>
                <w:szCs w:val="21"/>
              </w:rPr>
              <w:t>登记机关</w:t>
            </w:r>
          </w:p>
        </w:tc>
        <w:tc>
          <w:tcPr>
            <w:tcW w:w="7574" w:type="dxa"/>
            <w:gridSpan w:val="9"/>
            <w:tcBorders>
              <w:top w:val="single" w:sz="4" w:space="0" w:color="auto"/>
              <w:left w:val="single" w:sz="4" w:space="0" w:color="auto"/>
              <w:bottom w:val="single" w:sz="4" w:space="0" w:color="auto"/>
              <w:right w:val="single" w:sz="4" w:space="0" w:color="auto"/>
            </w:tcBorders>
            <w:vAlign w:val="center"/>
          </w:tcPr>
          <w:p w14:paraId="1526C622" w14:textId="5CCE7B82" w:rsidR="008B11AE" w:rsidRDefault="00800839">
            <w:pPr>
              <w:spacing w:line="240" w:lineRule="auto"/>
              <w:ind w:firstLineChars="0" w:firstLine="0"/>
              <w:rPr>
                <w:szCs w:val="21"/>
              </w:rPr>
            </w:pPr>
            <w:r>
              <w:rPr>
                <w:rFonts w:hint="eastAsia"/>
                <w:szCs w:val="21"/>
              </w:rPr>
              <w:t>湖口县工商行政管理局</w:t>
            </w:r>
          </w:p>
        </w:tc>
      </w:tr>
      <w:tr w:rsidR="008B11AE" w14:paraId="1526C628" w14:textId="77777777">
        <w:trPr>
          <w:trHeight w:val="15"/>
        </w:trPr>
        <w:tc>
          <w:tcPr>
            <w:tcW w:w="1456" w:type="dxa"/>
            <w:tcBorders>
              <w:top w:val="single" w:sz="4" w:space="0" w:color="auto"/>
              <w:left w:val="single" w:sz="4" w:space="0" w:color="auto"/>
              <w:bottom w:val="single" w:sz="4" w:space="0" w:color="auto"/>
              <w:right w:val="single" w:sz="4" w:space="0" w:color="auto"/>
            </w:tcBorders>
            <w:vAlign w:val="center"/>
          </w:tcPr>
          <w:p w14:paraId="1526C624" w14:textId="5A1706C8" w:rsidR="008B11AE" w:rsidRDefault="00800839">
            <w:pPr>
              <w:spacing w:line="240" w:lineRule="auto"/>
              <w:ind w:firstLineChars="0" w:firstLine="0"/>
              <w:jc w:val="center"/>
              <w:rPr>
                <w:szCs w:val="21"/>
              </w:rPr>
            </w:pPr>
            <w:r>
              <w:rPr>
                <w:rFonts w:hint="eastAsia"/>
                <w:szCs w:val="21"/>
              </w:rPr>
              <w:t>法定代表人</w:t>
            </w:r>
          </w:p>
        </w:tc>
        <w:tc>
          <w:tcPr>
            <w:tcW w:w="3056" w:type="dxa"/>
            <w:gridSpan w:val="4"/>
            <w:tcBorders>
              <w:top w:val="single" w:sz="4" w:space="0" w:color="auto"/>
              <w:left w:val="single" w:sz="4" w:space="0" w:color="auto"/>
              <w:bottom w:val="single" w:sz="4" w:space="0" w:color="auto"/>
              <w:right w:val="single" w:sz="4" w:space="0" w:color="auto"/>
            </w:tcBorders>
            <w:vAlign w:val="center"/>
          </w:tcPr>
          <w:p w14:paraId="1526C625" w14:textId="0B9DCB54" w:rsidR="008B11AE" w:rsidRDefault="00800839">
            <w:pPr>
              <w:spacing w:line="240" w:lineRule="auto"/>
              <w:ind w:firstLineChars="0" w:firstLine="0"/>
              <w:jc w:val="center"/>
              <w:rPr>
                <w:szCs w:val="21"/>
              </w:rPr>
            </w:pPr>
            <w:proofErr w:type="gramStart"/>
            <w:r>
              <w:rPr>
                <w:rFonts w:hint="eastAsia"/>
                <w:szCs w:val="21"/>
              </w:rPr>
              <w:t>黄振吉</w:t>
            </w:r>
            <w:proofErr w:type="gramEnd"/>
          </w:p>
        </w:tc>
        <w:tc>
          <w:tcPr>
            <w:tcW w:w="1446" w:type="dxa"/>
            <w:tcBorders>
              <w:top w:val="single" w:sz="4" w:space="0" w:color="auto"/>
              <w:left w:val="single" w:sz="4" w:space="0" w:color="auto"/>
              <w:bottom w:val="single" w:sz="4" w:space="0" w:color="auto"/>
              <w:right w:val="single" w:sz="4" w:space="0" w:color="auto"/>
            </w:tcBorders>
            <w:vAlign w:val="center"/>
          </w:tcPr>
          <w:p w14:paraId="1526C626" w14:textId="46BC8CCA" w:rsidR="008B11AE" w:rsidRDefault="00800839">
            <w:pPr>
              <w:pStyle w:val="af"/>
              <w:adjustRightInd/>
              <w:spacing w:line="240" w:lineRule="auto"/>
              <w:ind w:firstLineChars="0" w:firstLine="0"/>
              <w:rPr>
                <w:kern w:val="2"/>
                <w:szCs w:val="21"/>
              </w:rPr>
            </w:pPr>
            <w:r>
              <w:rPr>
                <w:rFonts w:hint="eastAsia"/>
                <w:kern w:val="2"/>
                <w:szCs w:val="21"/>
              </w:rPr>
              <w:t>安全负责人</w:t>
            </w:r>
          </w:p>
        </w:tc>
        <w:tc>
          <w:tcPr>
            <w:tcW w:w="3072" w:type="dxa"/>
            <w:gridSpan w:val="4"/>
            <w:tcBorders>
              <w:top w:val="single" w:sz="4" w:space="0" w:color="auto"/>
              <w:left w:val="single" w:sz="4" w:space="0" w:color="auto"/>
              <w:bottom w:val="single" w:sz="4" w:space="0" w:color="auto"/>
              <w:right w:val="single" w:sz="4" w:space="0" w:color="auto"/>
            </w:tcBorders>
            <w:vAlign w:val="center"/>
          </w:tcPr>
          <w:p w14:paraId="1526C627" w14:textId="13C4F41A" w:rsidR="008B11AE" w:rsidRDefault="00800839">
            <w:pPr>
              <w:pStyle w:val="af0"/>
              <w:adjustRightInd/>
              <w:snapToGrid/>
              <w:spacing w:line="240" w:lineRule="auto"/>
              <w:ind w:firstLineChars="0" w:firstLine="0"/>
              <w:rPr>
                <w:rFonts w:ascii="宋体" w:hAnsi="宋体"/>
                <w:color w:val="auto"/>
                <w:kern w:val="2"/>
                <w:szCs w:val="21"/>
              </w:rPr>
            </w:pPr>
            <w:proofErr w:type="gramStart"/>
            <w:r>
              <w:rPr>
                <w:rFonts w:ascii="宋体" w:hAnsi="宋体" w:hint="eastAsia"/>
                <w:color w:val="auto"/>
                <w:szCs w:val="21"/>
              </w:rPr>
              <w:t>黄振吉</w:t>
            </w:r>
            <w:proofErr w:type="gramEnd"/>
          </w:p>
        </w:tc>
      </w:tr>
      <w:tr w:rsidR="008B11AE" w14:paraId="1526C62F" w14:textId="77777777">
        <w:trPr>
          <w:trHeight w:val="15"/>
        </w:trPr>
        <w:tc>
          <w:tcPr>
            <w:tcW w:w="1456" w:type="dxa"/>
            <w:tcBorders>
              <w:top w:val="single" w:sz="4" w:space="0" w:color="auto"/>
              <w:left w:val="single" w:sz="4" w:space="0" w:color="auto"/>
              <w:bottom w:val="single" w:sz="4" w:space="0" w:color="auto"/>
              <w:right w:val="single" w:sz="4" w:space="0" w:color="auto"/>
            </w:tcBorders>
            <w:vAlign w:val="center"/>
          </w:tcPr>
          <w:p w14:paraId="1526C629" w14:textId="644F1036" w:rsidR="008B11AE" w:rsidRDefault="00800839">
            <w:pPr>
              <w:spacing w:line="240" w:lineRule="auto"/>
              <w:ind w:firstLineChars="0" w:firstLine="0"/>
              <w:jc w:val="center"/>
              <w:rPr>
                <w:szCs w:val="21"/>
              </w:rPr>
            </w:pPr>
            <w:r>
              <w:rPr>
                <w:rFonts w:hint="eastAsia"/>
                <w:szCs w:val="21"/>
              </w:rPr>
              <w:t>职工人数</w:t>
            </w:r>
          </w:p>
        </w:tc>
        <w:tc>
          <w:tcPr>
            <w:tcW w:w="1543" w:type="dxa"/>
            <w:tcBorders>
              <w:top w:val="single" w:sz="4" w:space="0" w:color="auto"/>
              <w:left w:val="single" w:sz="4" w:space="0" w:color="auto"/>
              <w:bottom w:val="single" w:sz="4" w:space="0" w:color="auto"/>
              <w:right w:val="single" w:sz="4" w:space="0" w:color="auto"/>
            </w:tcBorders>
            <w:vAlign w:val="center"/>
          </w:tcPr>
          <w:p w14:paraId="1526C62A" w14:textId="2655F63E" w:rsidR="008B11AE" w:rsidRDefault="00800839">
            <w:pPr>
              <w:spacing w:line="240" w:lineRule="auto"/>
              <w:ind w:firstLineChars="0" w:firstLine="0"/>
              <w:jc w:val="center"/>
              <w:rPr>
                <w:szCs w:val="21"/>
              </w:rPr>
            </w:pPr>
            <w:r>
              <w:rPr>
                <w:szCs w:val="21"/>
              </w:rPr>
              <w:t>74</w:t>
            </w:r>
            <w:r>
              <w:rPr>
                <w:rFonts w:hint="eastAsia"/>
                <w:szCs w:val="21"/>
              </w:rPr>
              <w:t>人</w:t>
            </w: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1526C62B" w14:textId="52AE9D15" w:rsidR="008B11AE" w:rsidRDefault="00800839">
            <w:pPr>
              <w:spacing w:line="240" w:lineRule="auto"/>
              <w:ind w:firstLineChars="0" w:firstLine="0"/>
              <w:jc w:val="center"/>
              <w:rPr>
                <w:szCs w:val="21"/>
              </w:rPr>
            </w:pPr>
            <w:r>
              <w:rPr>
                <w:rFonts w:hint="eastAsia"/>
                <w:szCs w:val="21"/>
              </w:rPr>
              <w:t>技术管理人数</w:t>
            </w:r>
          </w:p>
        </w:tc>
        <w:tc>
          <w:tcPr>
            <w:tcW w:w="1446" w:type="dxa"/>
            <w:tcBorders>
              <w:top w:val="single" w:sz="4" w:space="0" w:color="auto"/>
              <w:left w:val="single" w:sz="4" w:space="0" w:color="auto"/>
              <w:bottom w:val="single" w:sz="4" w:space="0" w:color="auto"/>
              <w:right w:val="single" w:sz="4" w:space="0" w:color="auto"/>
            </w:tcBorders>
            <w:vAlign w:val="center"/>
          </w:tcPr>
          <w:p w14:paraId="1526C62C" w14:textId="4751FAB2" w:rsidR="008B11AE" w:rsidRDefault="00800839">
            <w:pPr>
              <w:spacing w:line="240" w:lineRule="auto"/>
              <w:ind w:firstLineChars="0" w:firstLine="0"/>
              <w:jc w:val="center"/>
              <w:rPr>
                <w:szCs w:val="21"/>
              </w:rPr>
            </w:pPr>
            <w:r>
              <w:rPr>
                <w:szCs w:val="21"/>
              </w:rPr>
              <w:t>2</w:t>
            </w:r>
          </w:p>
        </w:tc>
        <w:tc>
          <w:tcPr>
            <w:tcW w:w="1786" w:type="dxa"/>
            <w:gridSpan w:val="2"/>
            <w:tcBorders>
              <w:top w:val="single" w:sz="4" w:space="0" w:color="auto"/>
              <w:left w:val="single" w:sz="4" w:space="0" w:color="auto"/>
              <w:bottom w:val="single" w:sz="4" w:space="0" w:color="auto"/>
              <w:right w:val="single" w:sz="4" w:space="0" w:color="auto"/>
            </w:tcBorders>
            <w:vAlign w:val="center"/>
          </w:tcPr>
          <w:p w14:paraId="1526C62D" w14:textId="642EFD6D" w:rsidR="008B11AE" w:rsidRDefault="00800839">
            <w:pPr>
              <w:spacing w:line="240" w:lineRule="auto"/>
              <w:ind w:firstLineChars="0" w:firstLine="0"/>
              <w:jc w:val="center"/>
              <w:rPr>
                <w:szCs w:val="21"/>
              </w:rPr>
            </w:pPr>
            <w:r>
              <w:rPr>
                <w:rFonts w:hint="eastAsia"/>
                <w:szCs w:val="21"/>
              </w:rPr>
              <w:t>安全管理人数</w:t>
            </w:r>
          </w:p>
        </w:tc>
        <w:tc>
          <w:tcPr>
            <w:tcW w:w="1286" w:type="dxa"/>
            <w:gridSpan w:val="2"/>
            <w:tcBorders>
              <w:top w:val="single" w:sz="4" w:space="0" w:color="auto"/>
              <w:left w:val="single" w:sz="4" w:space="0" w:color="auto"/>
              <w:bottom w:val="single" w:sz="4" w:space="0" w:color="auto"/>
              <w:right w:val="single" w:sz="4" w:space="0" w:color="auto"/>
            </w:tcBorders>
            <w:vAlign w:val="center"/>
          </w:tcPr>
          <w:p w14:paraId="1526C62E" w14:textId="0ECC887C" w:rsidR="008B11AE" w:rsidRDefault="00800839">
            <w:pPr>
              <w:spacing w:line="240" w:lineRule="auto"/>
              <w:ind w:firstLineChars="0" w:firstLine="0"/>
              <w:jc w:val="center"/>
              <w:rPr>
                <w:szCs w:val="21"/>
              </w:rPr>
            </w:pPr>
            <w:r>
              <w:rPr>
                <w:szCs w:val="21"/>
              </w:rPr>
              <w:t>2</w:t>
            </w:r>
            <w:r>
              <w:rPr>
                <w:rFonts w:hint="eastAsia"/>
                <w:szCs w:val="21"/>
              </w:rPr>
              <w:t>人</w:t>
            </w:r>
          </w:p>
        </w:tc>
      </w:tr>
      <w:tr w:rsidR="008B11AE" w14:paraId="1526C636" w14:textId="77777777">
        <w:trPr>
          <w:trHeight w:val="15"/>
        </w:trPr>
        <w:tc>
          <w:tcPr>
            <w:tcW w:w="1456" w:type="dxa"/>
            <w:tcBorders>
              <w:top w:val="single" w:sz="4" w:space="0" w:color="auto"/>
              <w:left w:val="single" w:sz="4" w:space="0" w:color="auto"/>
              <w:bottom w:val="single" w:sz="4" w:space="0" w:color="auto"/>
              <w:right w:val="single" w:sz="4" w:space="0" w:color="auto"/>
            </w:tcBorders>
            <w:vAlign w:val="center"/>
          </w:tcPr>
          <w:p w14:paraId="1526C630" w14:textId="2F5B2B4E" w:rsidR="008B11AE" w:rsidRDefault="00800839">
            <w:pPr>
              <w:spacing w:line="240" w:lineRule="auto"/>
              <w:ind w:firstLineChars="0" w:firstLine="0"/>
              <w:jc w:val="center"/>
              <w:rPr>
                <w:szCs w:val="21"/>
              </w:rPr>
            </w:pPr>
            <w:r>
              <w:rPr>
                <w:rFonts w:hint="eastAsia"/>
                <w:szCs w:val="21"/>
              </w:rPr>
              <w:t>注册资本</w:t>
            </w:r>
          </w:p>
        </w:tc>
        <w:tc>
          <w:tcPr>
            <w:tcW w:w="1543" w:type="dxa"/>
            <w:tcBorders>
              <w:top w:val="single" w:sz="4" w:space="0" w:color="auto"/>
              <w:left w:val="single" w:sz="4" w:space="0" w:color="auto"/>
              <w:bottom w:val="single" w:sz="4" w:space="0" w:color="auto"/>
              <w:right w:val="single" w:sz="4" w:space="0" w:color="auto"/>
            </w:tcBorders>
            <w:vAlign w:val="center"/>
          </w:tcPr>
          <w:p w14:paraId="1526C631" w14:textId="3B6B7237" w:rsidR="008B11AE" w:rsidRDefault="00800839">
            <w:pPr>
              <w:spacing w:line="240" w:lineRule="auto"/>
              <w:ind w:firstLineChars="0" w:firstLine="0"/>
              <w:jc w:val="center"/>
              <w:rPr>
                <w:szCs w:val="21"/>
              </w:rPr>
            </w:pPr>
            <w:r>
              <w:rPr>
                <w:szCs w:val="21"/>
              </w:rPr>
              <w:t>260</w:t>
            </w:r>
            <w:r>
              <w:rPr>
                <w:rFonts w:hint="eastAsia"/>
                <w:szCs w:val="21"/>
              </w:rPr>
              <w:t>万美元</w:t>
            </w: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1526C632" w14:textId="1D5894DC" w:rsidR="008B11AE" w:rsidRDefault="00800839">
            <w:pPr>
              <w:spacing w:line="240" w:lineRule="auto"/>
              <w:ind w:firstLineChars="0" w:firstLine="0"/>
              <w:jc w:val="center"/>
              <w:rPr>
                <w:szCs w:val="21"/>
              </w:rPr>
            </w:pPr>
            <w:r>
              <w:rPr>
                <w:rFonts w:hint="eastAsia"/>
                <w:szCs w:val="21"/>
              </w:rPr>
              <w:t>固定资产</w:t>
            </w:r>
          </w:p>
        </w:tc>
        <w:tc>
          <w:tcPr>
            <w:tcW w:w="1446" w:type="dxa"/>
            <w:tcBorders>
              <w:top w:val="single" w:sz="4" w:space="0" w:color="auto"/>
              <w:left w:val="single" w:sz="4" w:space="0" w:color="auto"/>
              <w:bottom w:val="single" w:sz="4" w:space="0" w:color="auto"/>
              <w:right w:val="single" w:sz="4" w:space="0" w:color="auto"/>
            </w:tcBorders>
            <w:vAlign w:val="center"/>
          </w:tcPr>
          <w:p w14:paraId="1526C633" w14:textId="77777777" w:rsidR="008B11AE" w:rsidRDefault="008B11AE">
            <w:pPr>
              <w:spacing w:line="240" w:lineRule="auto"/>
              <w:ind w:firstLineChars="0" w:firstLine="0"/>
              <w:jc w:val="center"/>
              <w:rPr>
                <w:szCs w:val="21"/>
              </w:rPr>
            </w:pPr>
          </w:p>
        </w:tc>
        <w:tc>
          <w:tcPr>
            <w:tcW w:w="1786" w:type="dxa"/>
            <w:gridSpan w:val="2"/>
            <w:tcBorders>
              <w:top w:val="single" w:sz="4" w:space="0" w:color="auto"/>
              <w:left w:val="single" w:sz="4" w:space="0" w:color="auto"/>
              <w:bottom w:val="single" w:sz="4" w:space="0" w:color="auto"/>
              <w:right w:val="single" w:sz="4" w:space="0" w:color="auto"/>
            </w:tcBorders>
            <w:vAlign w:val="center"/>
          </w:tcPr>
          <w:p w14:paraId="1526C634" w14:textId="1D9AB117" w:rsidR="008B11AE" w:rsidRDefault="00800839">
            <w:pPr>
              <w:spacing w:line="240" w:lineRule="auto"/>
              <w:ind w:firstLineChars="0" w:firstLine="0"/>
              <w:jc w:val="center"/>
              <w:rPr>
                <w:szCs w:val="21"/>
              </w:rPr>
            </w:pPr>
            <w:r>
              <w:rPr>
                <w:rFonts w:hint="eastAsia"/>
                <w:szCs w:val="21"/>
              </w:rPr>
              <w:t>上年销售额</w:t>
            </w:r>
          </w:p>
        </w:tc>
        <w:tc>
          <w:tcPr>
            <w:tcW w:w="1286" w:type="dxa"/>
            <w:gridSpan w:val="2"/>
            <w:tcBorders>
              <w:top w:val="single" w:sz="4" w:space="0" w:color="auto"/>
              <w:left w:val="single" w:sz="4" w:space="0" w:color="auto"/>
              <w:bottom w:val="single" w:sz="4" w:space="0" w:color="auto"/>
              <w:right w:val="single" w:sz="4" w:space="0" w:color="auto"/>
            </w:tcBorders>
            <w:vAlign w:val="center"/>
          </w:tcPr>
          <w:p w14:paraId="1526C635" w14:textId="77777777" w:rsidR="008B11AE" w:rsidRDefault="008B11AE">
            <w:pPr>
              <w:spacing w:line="240" w:lineRule="auto"/>
              <w:ind w:firstLineChars="0" w:firstLine="0"/>
              <w:jc w:val="center"/>
              <w:rPr>
                <w:szCs w:val="21"/>
              </w:rPr>
            </w:pPr>
          </w:p>
        </w:tc>
      </w:tr>
      <w:tr w:rsidR="008B11AE" w14:paraId="1526C63B" w14:textId="77777777">
        <w:trPr>
          <w:cantSplit/>
          <w:trHeight w:val="15"/>
        </w:trPr>
        <w:tc>
          <w:tcPr>
            <w:tcW w:w="1456" w:type="dxa"/>
            <w:vMerge w:val="restart"/>
            <w:tcBorders>
              <w:top w:val="single" w:sz="4" w:space="0" w:color="auto"/>
              <w:left w:val="single" w:sz="4" w:space="0" w:color="auto"/>
              <w:bottom w:val="single" w:sz="4" w:space="0" w:color="auto"/>
              <w:right w:val="single" w:sz="4" w:space="0" w:color="auto"/>
            </w:tcBorders>
            <w:vAlign w:val="center"/>
          </w:tcPr>
          <w:p w14:paraId="1526C637" w14:textId="5C27F352" w:rsidR="008B11AE" w:rsidRDefault="00800839">
            <w:pPr>
              <w:spacing w:line="240" w:lineRule="auto"/>
              <w:ind w:firstLineChars="0" w:firstLine="0"/>
              <w:jc w:val="center"/>
              <w:rPr>
                <w:szCs w:val="21"/>
              </w:rPr>
            </w:pPr>
            <w:r>
              <w:rPr>
                <w:rFonts w:hint="eastAsia"/>
                <w:szCs w:val="21"/>
              </w:rPr>
              <w:t>生产经营</w:t>
            </w:r>
          </w:p>
          <w:p w14:paraId="1526C638" w14:textId="555A32DE" w:rsidR="008B11AE" w:rsidRDefault="00800839">
            <w:pPr>
              <w:spacing w:line="240" w:lineRule="auto"/>
              <w:ind w:firstLineChars="0" w:firstLine="0"/>
              <w:jc w:val="center"/>
              <w:rPr>
                <w:szCs w:val="21"/>
              </w:rPr>
            </w:pPr>
            <w:r>
              <w:rPr>
                <w:rFonts w:hint="eastAsia"/>
                <w:szCs w:val="21"/>
              </w:rPr>
              <w:t>场所</w:t>
            </w:r>
          </w:p>
        </w:tc>
        <w:tc>
          <w:tcPr>
            <w:tcW w:w="1543" w:type="dxa"/>
            <w:tcBorders>
              <w:top w:val="single" w:sz="4" w:space="0" w:color="auto"/>
              <w:left w:val="single" w:sz="4" w:space="0" w:color="auto"/>
              <w:bottom w:val="single" w:sz="4" w:space="0" w:color="auto"/>
              <w:right w:val="single" w:sz="4" w:space="0" w:color="auto"/>
            </w:tcBorders>
            <w:vAlign w:val="center"/>
          </w:tcPr>
          <w:p w14:paraId="1526C639" w14:textId="3B913AC6" w:rsidR="008B11AE" w:rsidRDefault="00800839">
            <w:pPr>
              <w:spacing w:line="240" w:lineRule="auto"/>
              <w:ind w:firstLineChars="0" w:firstLine="0"/>
              <w:jc w:val="center"/>
              <w:rPr>
                <w:szCs w:val="21"/>
              </w:rPr>
            </w:pPr>
            <w:r>
              <w:rPr>
                <w:rFonts w:hint="eastAsia"/>
                <w:szCs w:val="21"/>
              </w:rPr>
              <w:t>地址</w:t>
            </w:r>
          </w:p>
        </w:tc>
        <w:tc>
          <w:tcPr>
            <w:tcW w:w="6031" w:type="dxa"/>
            <w:gridSpan w:val="8"/>
            <w:tcBorders>
              <w:top w:val="single" w:sz="4" w:space="0" w:color="auto"/>
              <w:left w:val="single" w:sz="4" w:space="0" w:color="auto"/>
              <w:bottom w:val="single" w:sz="4" w:space="0" w:color="auto"/>
              <w:right w:val="single" w:sz="4" w:space="0" w:color="auto"/>
            </w:tcBorders>
            <w:vAlign w:val="center"/>
          </w:tcPr>
          <w:p w14:paraId="1526C63A" w14:textId="3712C7DA" w:rsidR="008B11AE" w:rsidRDefault="00800839">
            <w:pPr>
              <w:spacing w:line="240" w:lineRule="auto"/>
              <w:ind w:firstLineChars="0" w:firstLine="0"/>
              <w:rPr>
                <w:szCs w:val="21"/>
              </w:rPr>
            </w:pPr>
            <w:r>
              <w:rPr>
                <w:rFonts w:hint="eastAsia"/>
                <w:szCs w:val="21"/>
              </w:rPr>
              <w:t>湖口金</w:t>
            </w:r>
            <w:proofErr w:type="gramStart"/>
            <w:r>
              <w:rPr>
                <w:rFonts w:hint="eastAsia"/>
                <w:szCs w:val="21"/>
              </w:rPr>
              <w:t>砂湾工业</w:t>
            </w:r>
            <w:proofErr w:type="gramEnd"/>
            <w:r>
              <w:rPr>
                <w:rFonts w:hint="eastAsia"/>
                <w:szCs w:val="21"/>
              </w:rPr>
              <w:t>园</w:t>
            </w:r>
          </w:p>
        </w:tc>
      </w:tr>
      <w:tr w:rsidR="008B11AE" w14:paraId="1526C63F" w14:textId="77777777">
        <w:trPr>
          <w:cantSplit/>
          <w:trHeight w:val="286"/>
        </w:trPr>
        <w:tc>
          <w:tcPr>
            <w:tcW w:w="1456" w:type="dxa"/>
            <w:vMerge/>
            <w:tcBorders>
              <w:top w:val="single" w:sz="4" w:space="0" w:color="auto"/>
              <w:left w:val="single" w:sz="4" w:space="0" w:color="auto"/>
              <w:bottom w:val="single" w:sz="4" w:space="0" w:color="auto"/>
              <w:right w:val="single" w:sz="4" w:space="0" w:color="auto"/>
            </w:tcBorders>
            <w:vAlign w:val="center"/>
          </w:tcPr>
          <w:p w14:paraId="1526C63C" w14:textId="77777777" w:rsidR="008B11AE" w:rsidRDefault="008B11AE">
            <w:pPr>
              <w:widowControl/>
              <w:spacing w:line="240" w:lineRule="auto"/>
              <w:ind w:firstLineChars="0" w:firstLine="0"/>
              <w:rPr>
                <w:szCs w:val="21"/>
              </w:rPr>
            </w:pPr>
          </w:p>
        </w:tc>
        <w:tc>
          <w:tcPr>
            <w:tcW w:w="1543" w:type="dxa"/>
            <w:tcBorders>
              <w:top w:val="single" w:sz="4" w:space="0" w:color="auto"/>
              <w:left w:val="single" w:sz="4" w:space="0" w:color="auto"/>
              <w:bottom w:val="single" w:sz="4" w:space="0" w:color="auto"/>
              <w:right w:val="single" w:sz="4" w:space="0" w:color="auto"/>
            </w:tcBorders>
            <w:vAlign w:val="center"/>
          </w:tcPr>
          <w:p w14:paraId="1526C63D" w14:textId="4F7A80E4" w:rsidR="008B11AE" w:rsidRDefault="00800839">
            <w:pPr>
              <w:spacing w:line="240" w:lineRule="auto"/>
              <w:ind w:firstLineChars="0" w:firstLine="0"/>
              <w:jc w:val="center"/>
              <w:rPr>
                <w:szCs w:val="21"/>
              </w:rPr>
            </w:pPr>
            <w:r>
              <w:rPr>
                <w:rFonts w:hint="eastAsia"/>
                <w:szCs w:val="21"/>
              </w:rPr>
              <w:t>产权</w:t>
            </w:r>
          </w:p>
        </w:tc>
        <w:tc>
          <w:tcPr>
            <w:tcW w:w="6031" w:type="dxa"/>
            <w:gridSpan w:val="8"/>
            <w:tcBorders>
              <w:top w:val="single" w:sz="4" w:space="0" w:color="auto"/>
              <w:left w:val="single" w:sz="4" w:space="0" w:color="auto"/>
              <w:bottom w:val="single" w:sz="4" w:space="0" w:color="auto"/>
              <w:right w:val="single" w:sz="4" w:space="0" w:color="auto"/>
            </w:tcBorders>
            <w:vAlign w:val="center"/>
          </w:tcPr>
          <w:p w14:paraId="1526C63E" w14:textId="05CC0509" w:rsidR="008B11AE" w:rsidRDefault="00800839">
            <w:pPr>
              <w:spacing w:line="240" w:lineRule="auto"/>
              <w:ind w:leftChars="93" w:left="223" w:firstLineChars="0" w:firstLine="0"/>
              <w:rPr>
                <w:szCs w:val="21"/>
              </w:rPr>
            </w:pPr>
            <w:r>
              <w:rPr>
                <w:rFonts w:hint="eastAsia"/>
                <w:szCs w:val="21"/>
              </w:rPr>
              <w:t>自有■</w:t>
            </w:r>
            <w:r>
              <w:rPr>
                <w:szCs w:val="21"/>
              </w:rPr>
              <w:t xml:space="preserve">       </w:t>
            </w:r>
            <w:r>
              <w:rPr>
                <w:rFonts w:hint="eastAsia"/>
                <w:szCs w:val="21"/>
              </w:rPr>
              <w:t>租赁</w:t>
            </w:r>
            <w:r>
              <w:rPr>
                <w:szCs w:val="21"/>
              </w:rPr>
              <w:t xml:space="preserve"> </w:t>
            </w:r>
            <w:r>
              <w:rPr>
                <w:rFonts w:hint="eastAsia"/>
                <w:szCs w:val="21"/>
              </w:rPr>
              <w:t>□</w:t>
            </w:r>
            <w:r>
              <w:rPr>
                <w:szCs w:val="21"/>
              </w:rPr>
              <w:t xml:space="preserve">     </w:t>
            </w:r>
            <w:r>
              <w:rPr>
                <w:rFonts w:hint="eastAsia"/>
                <w:szCs w:val="21"/>
              </w:rPr>
              <w:t>承包□</w:t>
            </w:r>
            <w:r>
              <w:rPr>
                <w:szCs w:val="21"/>
              </w:rPr>
              <w:t xml:space="preserve">  </w:t>
            </w:r>
          </w:p>
        </w:tc>
      </w:tr>
      <w:tr w:rsidR="008B11AE" w14:paraId="1526C642" w14:textId="77777777">
        <w:trPr>
          <w:cantSplit/>
          <w:trHeight w:val="15"/>
        </w:trPr>
        <w:tc>
          <w:tcPr>
            <w:tcW w:w="1456" w:type="dxa"/>
            <w:tcBorders>
              <w:top w:val="single" w:sz="4" w:space="0" w:color="auto"/>
              <w:left w:val="single" w:sz="4" w:space="0" w:color="auto"/>
              <w:bottom w:val="single" w:sz="4" w:space="0" w:color="auto"/>
              <w:right w:val="single" w:sz="4" w:space="0" w:color="auto"/>
            </w:tcBorders>
            <w:vAlign w:val="center"/>
          </w:tcPr>
          <w:p w14:paraId="1526C640" w14:textId="6DEC8E8C" w:rsidR="008B11AE" w:rsidRDefault="00800839">
            <w:pPr>
              <w:widowControl/>
              <w:spacing w:line="240" w:lineRule="auto"/>
              <w:ind w:firstLineChars="0" w:firstLine="0"/>
              <w:rPr>
                <w:szCs w:val="21"/>
              </w:rPr>
            </w:pPr>
            <w:r>
              <w:rPr>
                <w:rFonts w:hint="eastAsia"/>
                <w:szCs w:val="21"/>
              </w:rPr>
              <w:t>工作制度</w:t>
            </w:r>
          </w:p>
        </w:tc>
        <w:tc>
          <w:tcPr>
            <w:tcW w:w="7574" w:type="dxa"/>
            <w:gridSpan w:val="9"/>
            <w:tcBorders>
              <w:top w:val="single" w:sz="4" w:space="0" w:color="auto"/>
              <w:left w:val="single" w:sz="4" w:space="0" w:color="auto"/>
              <w:bottom w:val="single" w:sz="4" w:space="0" w:color="auto"/>
              <w:right w:val="single" w:sz="4" w:space="0" w:color="auto"/>
            </w:tcBorders>
            <w:vAlign w:val="center"/>
          </w:tcPr>
          <w:p w14:paraId="1526C641" w14:textId="10359308" w:rsidR="008B11AE" w:rsidRDefault="00800839">
            <w:pPr>
              <w:spacing w:line="240" w:lineRule="auto"/>
              <w:ind w:leftChars="93" w:left="223" w:firstLineChars="0" w:firstLine="0"/>
              <w:rPr>
                <w:szCs w:val="21"/>
                <w:lang w:val="en-US"/>
              </w:rPr>
            </w:pPr>
            <w:r>
              <w:rPr>
                <w:rFonts w:hint="eastAsia"/>
                <w:szCs w:val="21"/>
              </w:rPr>
              <w:t>年工作</w:t>
            </w:r>
            <w:r>
              <w:rPr>
                <w:szCs w:val="21"/>
                <w:lang w:val="en-US"/>
              </w:rPr>
              <w:t>300</w:t>
            </w:r>
            <w:r>
              <w:rPr>
                <w:rFonts w:hint="eastAsia"/>
                <w:szCs w:val="21"/>
                <w:lang w:val="en-US"/>
              </w:rPr>
              <w:t>天，每天</w:t>
            </w:r>
            <w:r>
              <w:rPr>
                <w:szCs w:val="21"/>
                <w:lang w:val="en-US"/>
              </w:rPr>
              <w:t>3</w:t>
            </w:r>
            <w:r>
              <w:rPr>
                <w:rFonts w:hint="eastAsia"/>
                <w:szCs w:val="21"/>
                <w:lang w:val="en-US"/>
              </w:rPr>
              <w:t>班，每班</w:t>
            </w:r>
            <w:r>
              <w:rPr>
                <w:szCs w:val="21"/>
                <w:lang w:val="en-US"/>
              </w:rPr>
              <w:t>8h</w:t>
            </w:r>
          </w:p>
        </w:tc>
      </w:tr>
    </w:tbl>
    <w:p w14:paraId="1526C643" w14:textId="77777777" w:rsidR="008B11AE" w:rsidRDefault="008B11AE">
      <w:pPr>
        <w:ind w:firstLine="480"/>
      </w:pPr>
    </w:p>
    <w:p w14:paraId="1526C644" w14:textId="736DB33B" w:rsidR="008B11AE" w:rsidRDefault="00800839">
      <w:pPr>
        <w:adjustRightInd w:val="0"/>
        <w:snapToGrid w:val="0"/>
        <w:spacing w:line="480" w:lineRule="exact"/>
        <w:ind w:firstLine="528"/>
        <w:rPr>
          <w:sz w:val="28"/>
          <w:szCs w:val="28"/>
        </w:rPr>
      </w:pPr>
      <w:r>
        <w:rPr>
          <w:rFonts w:hint="eastAsia"/>
          <w:spacing w:val="-8"/>
          <w:sz w:val="28"/>
          <w:szCs w:val="28"/>
        </w:rPr>
        <w:t>乔旭（九江）企业有限公司位于湖口县金</w:t>
      </w:r>
      <w:proofErr w:type="gramStart"/>
      <w:r>
        <w:rPr>
          <w:rFonts w:hint="eastAsia"/>
          <w:spacing w:val="-8"/>
          <w:sz w:val="28"/>
          <w:szCs w:val="28"/>
        </w:rPr>
        <w:t>砂湾工业</w:t>
      </w:r>
      <w:proofErr w:type="gramEnd"/>
      <w:r>
        <w:rPr>
          <w:rFonts w:hint="eastAsia"/>
          <w:spacing w:val="-8"/>
          <w:sz w:val="28"/>
          <w:szCs w:val="28"/>
        </w:rPr>
        <w:t>园，是一家成立于</w:t>
      </w:r>
      <w:r>
        <w:rPr>
          <w:spacing w:val="-8"/>
          <w:sz w:val="28"/>
          <w:szCs w:val="28"/>
        </w:rPr>
        <w:t>2003</w:t>
      </w:r>
      <w:r>
        <w:rPr>
          <w:rFonts w:hint="eastAsia"/>
          <w:spacing w:val="-8"/>
          <w:sz w:val="28"/>
          <w:szCs w:val="28"/>
        </w:rPr>
        <w:t>年</w:t>
      </w:r>
      <w:r>
        <w:rPr>
          <w:spacing w:val="-8"/>
          <w:sz w:val="28"/>
          <w:szCs w:val="28"/>
        </w:rPr>
        <w:t>12</w:t>
      </w:r>
      <w:r>
        <w:rPr>
          <w:rFonts w:hint="eastAsia"/>
          <w:spacing w:val="-8"/>
          <w:sz w:val="28"/>
          <w:szCs w:val="28"/>
        </w:rPr>
        <w:t>月的</w:t>
      </w:r>
      <w:r>
        <w:rPr>
          <w:rFonts w:hint="eastAsia"/>
          <w:sz w:val="28"/>
          <w:szCs w:val="28"/>
        </w:rPr>
        <w:t>外商独资企业</w:t>
      </w:r>
      <w:r>
        <w:rPr>
          <w:rFonts w:hint="eastAsia"/>
          <w:spacing w:val="-8"/>
          <w:sz w:val="28"/>
          <w:szCs w:val="28"/>
        </w:rPr>
        <w:t>，注册资本</w:t>
      </w:r>
      <w:r>
        <w:rPr>
          <w:spacing w:val="-8"/>
          <w:sz w:val="28"/>
          <w:szCs w:val="28"/>
        </w:rPr>
        <w:t>260</w:t>
      </w:r>
      <w:r>
        <w:rPr>
          <w:rFonts w:hint="eastAsia"/>
          <w:spacing w:val="-8"/>
          <w:sz w:val="28"/>
          <w:szCs w:val="28"/>
        </w:rPr>
        <w:t>万美元；公司主要</w:t>
      </w:r>
      <w:r>
        <w:rPr>
          <w:rFonts w:hint="eastAsia"/>
          <w:sz w:val="28"/>
          <w:szCs w:val="28"/>
        </w:rPr>
        <w:t>从事化纤工业</w:t>
      </w:r>
      <w:r w:rsidRPr="00974A90">
        <w:rPr>
          <w:rFonts w:ascii="PMingLiU" w:hAnsi="PMingLiU" w:hint="eastAsia"/>
          <w:sz w:val="28"/>
          <w:szCs w:val="24"/>
        </w:rPr>
        <w:t>副</w:t>
      </w:r>
      <w:r w:rsidRPr="00974A90">
        <w:rPr>
          <w:sz w:val="28"/>
          <w:szCs w:val="24"/>
        </w:rPr>
        <w:t>产</w:t>
      </w:r>
      <w:r>
        <w:rPr>
          <w:rFonts w:hint="eastAsia"/>
          <w:sz w:val="28"/>
          <w:szCs w:val="28"/>
        </w:rPr>
        <w:t>的处理和综合利用。</w:t>
      </w:r>
      <w:r>
        <w:rPr>
          <w:rFonts w:hint="eastAsia"/>
          <w:spacing w:val="-8"/>
          <w:sz w:val="28"/>
          <w:szCs w:val="28"/>
        </w:rPr>
        <w:t>该企业</w:t>
      </w:r>
      <w:r>
        <w:rPr>
          <w:rFonts w:hint="eastAsia"/>
          <w:sz w:val="28"/>
          <w:szCs w:val="28"/>
        </w:rPr>
        <w:t>年生产硫氢化钠</w:t>
      </w:r>
      <w:r>
        <w:rPr>
          <w:sz w:val="28"/>
          <w:szCs w:val="28"/>
        </w:rPr>
        <w:t>7000</w:t>
      </w:r>
      <w:r>
        <w:rPr>
          <w:rFonts w:hint="eastAsia"/>
          <w:sz w:val="28"/>
          <w:szCs w:val="28"/>
        </w:rPr>
        <w:t>吨、硫化钠</w:t>
      </w:r>
      <w:r>
        <w:rPr>
          <w:sz w:val="28"/>
          <w:szCs w:val="28"/>
        </w:rPr>
        <w:t>4300</w:t>
      </w:r>
      <w:r>
        <w:rPr>
          <w:rFonts w:hint="eastAsia"/>
          <w:sz w:val="28"/>
          <w:szCs w:val="28"/>
        </w:rPr>
        <w:t>吨。</w:t>
      </w:r>
      <w:r>
        <w:rPr>
          <w:rFonts w:hint="eastAsia"/>
          <w:spacing w:val="-8"/>
          <w:sz w:val="28"/>
          <w:szCs w:val="28"/>
        </w:rPr>
        <w:t>于</w:t>
      </w:r>
      <w:r>
        <w:rPr>
          <w:spacing w:val="-8"/>
          <w:sz w:val="28"/>
          <w:szCs w:val="28"/>
        </w:rPr>
        <w:t>2006</w:t>
      </w:r>
      <w:r>
        <w:rPr>
          <w:rFonts w:hint="eastAsia"/>
          <w:spacing w:val="-8"/>
          <w:sz w:val="28"/>
          <w:szCs w:val="28"/>
        </w:rPr>
        <w:t>年取得江西省安全生产监督管理局颁发的危险化学品安全生产许可证，许可范围为硫氢化钠（含</w:t>
      </w:r>
      <w:r>
        <w:rPr>
          <w:spacing w:val="-8"/>
          <w:sz w:val="28"/>
          <w:szCs w:val="28"/>
        </w:rPr>
        <w:t>30%</w:t>
      </w:r>
      <w:r>
        <w:rPr>
          <w:rFonts w:hint="eastAsia"/>
          <w:spacing w:val="-8"/>
          <w:sz w:val="28"/>
          <w:szCs w:val="28"/>
        </w:rPr>
        <w:t>结晶水）、硫化钠（含</w:t>
      </w:r>
      <w:r>
        <w:rPr>
          <w:spacing w:val="-8"/>
          <w:sz w:val="28"/>
          <w:szCs w:val="28"/>
        </w:rPr>
        <w:t>40%</w:t>
      </w:r>
      <w:r>
        <w:rPr>
          <w:rFonts w:hint="eastAsia"/>
          <w:spacing w:val="-8"/>
          <w:sz w:val="28"/>
          <w:szCs w:val="28"/>
        </w:rPr>
        <w:t>结晶水）。</w:t>
      </w:r>
    </w:p>
    <w:p w14:paraId="1526C645" w14:textId="7287643D" w:rsidR="008B11AE" w:rsidRDefault="00800839">
      <w:pPr>
        <w:pStyle w:val="2"/>
        <w:ind w:firstLine="602"/>
        <w:rPr>
          <w:lang w:val="en-US"/>
        </w:rPr>
      </w:pPr>
      <w:r>
        <w:rPr>
          <w:lang w:val="en-US"/>
        </w:rPr>
        <w:t>2.2</w:t>
      </w:r>
      <w:r>
        <w:rPr>
          <w:rFonts w:hint="eastAsia"/>
        </w:rPr>
        <w:t>工艺、设备设施概况</w:t>
      </w:r>
      <w:proofErr w:type="gramStart"/>
      <w:r>
        <w:rPr>
          <w:rFonts w:hint="eastAsia"/>
          <w:lang w:val="en-US"/>
        </w:rPr>
        <w:t>概况</w:t>
      </w:r>
      <w:proofErr w:type="gramEnd"/>
    </w:p>
    <w:p w14:paraId="1526C646" w14:textId="70352C38" w:rsidR="008B11AE" w:rsidRDefault="00800839">
      <w:pPr>
        <w:adjustRightInd w:val="0"/>
        <w:snapToGrid w:val="0"/>
        <w:spacing w:line="480" w:lineRule="exact"/>
        <w:ind w:firstLineChars="202" w:firstLine="485"/>
        <w:rPr>
          <w:szCs w:val="24"/>
        </w:rPr>
      </w:pPr>
      <w:bookmarkStart w:id="1" w:name="_Toc97050122"/>
      <w:r>
        <w:rPr>
          <w:rFonts w:hint="eastAsia"/>
          <w:szCs w:val="24"/>
        </w:rPr>
        <w:t>（</w:t>
      </w:r>
      <w:r>
        <w:rPr>
          <w:szCs w:val="24"/>
        </w:rPr>
        <w:t>1</w:t>
      </w:r>
      <w:r>
        <w:rPr>
          <w:rFonts w:hint="eastAsia"/>
          <w:szCs w:val="24"/>
        </w:rPr>
        <w:t>）工艺简述</w:t>
      </w:r>
    </w:p>
    <w:p w14:paraId="4096AA45" w14:textId="30DD46E4" w:rsidR="005D0E6D" w:rsidRPr="008C6A74" w:rsidRDefault="00800839">
      <w:pPr>
        <w:spacing w:line="480" w:lineRule="exact"/>
        <w:ind w:firstLine="482"/>
        <w:rPr>
          <w:rFonts w:ascii="PMingLiU" w:eastAsiaTheme="minorEastAsia" w:hAnsi="PMingLiU"/>
          <w:b/>
          <w:szCs w:val="24"/>
        </w:rPr>
      </w:pPr>
      <w:r w:rsidRPr="00800839">
        <w:rPr>
          <w:rFonts w:ascii="PMingLiU" w:hAnsi="PMingLiU" w:hint="eastAsia"/>
          <w:b/>
          <w:szCs w:val="24"/>
        </w:rPr>
        <w:t>「硫</w:t>
      </w:r>
      <w:r w:rsidRPr="00800839">
        <w:rPr>
          <w:rFonts w:ascii="PMingLiU" w:hAnsi="PMingLiU" w:hint="cs"/>
          <w:b/>
          <w:szCs w:val="24"/>
        </w:rPr>
        <w:t>氢</w:t>
      </w:r>
      <w:r w:rsidRPr="00800839">
        <w:rPr>
          <w:rFonts w:ascii="PMingLiU" w:hAnsi="PMingLiU" w:hint="eastAsia"/>
          <w:b/>
          <w:szCs w:val="24"/>
        </w:rPr>
        <w:t>化</w:t>
      </w:r>
      <w:r w:rsidRPr="00800839">
        <w:rPr>
          <w:rFonts w:ascii="PMingLiU" w:hAnsi="PMingLiU" w:hint="cs"/>
          <w:b/>
          <w:szCs w:val="24"/>
        </w:rPr>
        <w:t>钠</w:t>
      </w:r>
      <w:r w:rsidRPr="00800839">
        <w:rPr>
          <w:rFonts w:ascii="PMingLiU" w:hAnsi="PMingLiU" w:hint="eastAsia"/>
          <w:b/>
          <w:szCs w:val="24"/>
        </w:rPr>
        <w:t>」：</w:t>
      </w:r>
    </w:p>
    <w:p w14:paraId="1526C648" w14:textId="6F980288" w:rsidR="008B11AE" w:rsidRPr="005D0E6D" w:rsidRDefault="00800839" w:rsidP="00974A90">
      <w:pPr>
        <w:spacing w:line="480" w:lineRule="exact"/>
        <w:ind w:firstLine="480"/>
        <w:rPr>
          <w:strike/>
          <w:color w:val="FF0000"/>
          <w:szCs w:val="24"/>
        </w:rPr>
      </w:pPr>
      <w:r w:rsidRPr="00974A90">
        <w:rPr>
          <w:rFonts w:hint="eastAsia"/>
          <w:szCs w:val="24"/>
        </w:rPr>
        <w:t>将化纤工业</w:t>
      </w:r>
      <w:r w:rsidRPr="00974A90">
        <w:rPr>
          <w:rFonts w:ascii="PMingLiU" w:hAnsi="PMingLiU" w:hint="eastAsia"/>
          <w:szCs w:val="24"/>
        </w:rPr>
        <w:t>副</w:t>
      </w:r>
      <w:r w:rsidRPr="00974A90">
        <w:rPr>
          <w:szCs w:val="24"/>
        </w:rPr>
        <w:t>产</w:t>
      </w:r>
      <w:r w:rsidRPr="00974A90">
        <w:rPr>
          <w:rFonts w:hint="eastAsia"/>
          <w:szCs w:val="24"/>
        </w:rPr>
        <w:t>（</w:t>
      </w:r>
      <w:r w:rsidRPr="00974A90">
        <w:rPr>
          <w:szCs w:val="24"/>
        </w:rPr>
        <w:t>22%</w:t>
      </w:r>
      <w:r w:rsidRPr="00974A90">
        <w:rPr>
          <w:rFonts w:hint="eastAsia"/>
          <w:szCs w:val="24"/>
        </w:rPr>
        <w:t>的硫氢化钠）</w:t>
      </w:r>
      <w:r w:rsidRPr="00974A90">
        <w:rPr>
          <w:rFonts w:ascii="PMingLiU" w:hAnsi="PMingLiU" w:hint="cs"/>
          <w:szCs w:val="24"/>
        </w:rPr>
        <w:t>导</w:t>
      </w:r>
      <w:r w:rsidRPr="00974A90">
        <w:rPr>
          <w:rFonts w:ascii="PMingLiU" w:hAnsi="PMingLiU" w:hint="eastAsia"/>
          <w:szCs w:val="24"/>
        </w:rPr>
        <w:t>入至</w:t>
      </w:r>
      <w:r w:rsidRPr="00974A90">
        <w:rPr>
          <w:rFonts w:hint="eastAsia"/>
          <w:szCs w:val="24"/>
        </w:rPr>
        <w:t>蒸发器进行加热（用高温导热油）浓缩，</w:t>
      </w:r>
      <w:r w:rsidRPr="00974A90">
        <w:rPr>
          <w:rFonts w:ascii="PMingLiU" w:hAnsi="PMingLiU" w:hint="eastAsia"/>
          <w:szCs w:val="24"/>
        </w:rPr>
        <w:t>去除</w:t>
      </w:r>
      <w:r w:rsidRPr="00974A90">
        <w:rPr>
          <w:rFonts w:ascii="PMingLiU" w:hAnsi="PMingLiU" w:hint="cs"/>
          <w:szCs w:val="24"/>
        </w:rPr>
        <w:lastRenderedPageBreak/>
        <w:t>杂质</w:t>
      </w:r>
      <w:r w:rsidRPr="00974A90">
        <w:rPr>
          <w:rFonts w:ascii="PMingLiU" w:hAnsi="PMingLiU" w:hint="eastAsia"/>
          <w:szCs w:val="24"/>
        </w:rPr>
        <w:t>形成半成品</w:t>
      </w:r>
    </w:p>
    <w:p w14:paraId="1526C64A" w14:textId="3DF73E71" w:rsidR="008B11AE" w:rsidRPr="00974A90" w:rsidRDefault="00800839" w:rsidP="00974A90">
      <w:pPr>
        <w:adjustRightInd w:val="0"/>
        <w:snapToGrid w:val="0"/>
        <w:spacing w:line="500" w:lineRule="exact"/>
        <w:ind w:firstLine="480"/>
        <w:rPr>
          <w:strike/>
          <w:szCs w:val="24"/>
        </w:rPr>
      </w:pPr>
      <w:r w:rsidRPr="00974A90">
        <w:rPr>
          <w:rFonts w:ascii="PMingLiU" w:hAnsi="PMingLiU" w:hint="eastAsia"/>
          <w:szCs w:val="24"/>
        </w:rPr>
        <w:t>再</w:t>
      </w:r>
      <w:r w:rsidRPr="00974A90">
        <w:rPr>
          <w:rFonts w:ascii="PMingLiU" w:hAnsi="PMingLiU" w:hint="cs"/>
          <w:szCs w:val="24"/>
        </w:rPr>
        <w:t>将</w:t>
      </w:r>
      <w:r w:rsidRPr="00974A90">
        <w:rPr>
          <w:rFonts w:hint="eastAsia"/>
          <w:szCs w:val="24"/>
        </w:rPr>
        <w:t>半成品</w:t>
      </w:r>
      <w:r w:rsidRPr="00974A90">
        <w:rPr>
          <w:rFonts w:ascii="PMingLiU" w:hAnsi="PMingLiU" w:hint="cs"/>
          <w:szCs w:val="24"/>
        </w:rPr>
        <w:t>导</w:t>
      </w:r>
      <w:r w:rsidRPr="00974A90">
        <w:rPr>
          <w:rFonts w:ascii="PMingLiU" w:hAnsi="PMingLiU" w:hint="eastAsia"/>
          <w:szCs w:val="24"/>
        </w:rPr>
        <w:t>入至</w:t>
      </w:r>
      <w:r w:rsidRPr="00974A90">
        <w:rPr>
          <w:rFonts w:hint="eastAsia"/>
          <w:szCs w:val="24"/>
        </w:rPr>
        <w:t>蒸发器</w:t>
      </w:r>
      <w:r w:rsidRPr="00974A90">
        <w:rPr>
          <w:rFonts w:ascii="PMingLiU" w:hAnsi="PMingLiU" w:hint="cs"/>
          <w:szCs w:val="24"/>
        </w:rPr>
        <w:t>继续</w:t>
      </w:r>
      <w:r w:rsidRPr="00974A90">
        <w:rPr>
          <w:rFonts w:hint="eastAsia"/>
          <w:szCs w:val="24"/>
        </w:rPr>
        <w:t>加热浓缩至</w:t>
      </w:r>
      <w:r w:rsidRPr="00974A90">
        <w:rPr>
          <w:szCs w:val="24"/>
        </w:rPr>
        <w:t>70%</w:t>
      </w:r>
      <w:r w:rsidRPr="00974A90">
        <w:rPr>
          <w:rFonts w:hint="eastAsia"/>
          <w:szCs w:val="24"/>
        </w:rPr>
        <w:t>标准浓度，送到成品桶；成品液体</w:t>
      </w:r>
      <w:r w:rsidRPr="00974A90">
        <w:rPr>
          <w:rFonts w:ascii="PMingLiU" w:hAnsi="PMingLiU" w:hint="eastAsia"/>
          <w:szCs w:val="24"/>
        </w:rPr>
        <w:t>再</w:t>
      </w:r>
      <w:r w:rsidRPr="00974A90">
        <w:rPr>
          <w:rFonts w:ascii="PMingLiU" w:hAnsi="PMingLiU" w:hint="cs"/>
          <w:szCs w:val="24"/>
        </w:rPr>
        <w:t>进</w:t>
      </w:r>
      <w:r w:rsidRPr="00974A90">
        <w:rPr>
          <w:rFonts w:ascii="PMingLiU" w:hAnsi="PMingLiU" w:hint="eastAsia"/>
          <w:szCs w:val="24"/>
        </w:rPr>
        <w:t>入</w:t>
      </w:r>
      <w:proofErr w:type="gramStart"/>
      <w:r w:rsidRPr="00974A90">
        <w:rPr>
          <w:rFonts w:ascii="PMingLiU" w:hAnsi="PMingLiU" w:hint="eastAsia"/>
          <w:szCs w:val="24"/>
        </w:rPr>
        <w:t>制片机</w:t>
      </w:r>
      <w:proofErr w:type="gramEnd"/>
      <w:r w:rsidRPr="00974A90">
        <w:rPr>
          <w:rFonts w:hint="eastAsia"/>
          <w:szCs w:val="24"/>
        </w:rPr>
        <w:t>进行冷却制片，生成黄色不透明固体，即产品硫氢化钠。</w:t>
      </w:r>
    </w:p>
    <w:p w14:paraId="300EE53C" w14:textId="64C9EE80" w:rsidR="008C6A74" w:rsidRPr="00974A90" w:rsidRDefault="00800839" w:rsidP="00974A90">
      <w:pPr>
        <w:adjustRightInd w:val="0"/>
        <w:snapToGrid w:val="0"/>
        <w:spacing w:line="500" w:lineRule="exact"/>
        <w:ind w:firstLine="480"/>
        <w:rPr>
          <w:rFonts w:ascii="PMingLiU" w:eastAsiaTheme="minorEastAsia" w:hAnsi="PMingLiU"/>
          <w:b/>
          <w:szCs w:val="24"/>
        </w:rPr>
      </w:pPr>
      <w:r w:rsidRPr="00974A90">
        <w:rPr>
          <w:rFonts w:ascii="PMingLiU" w:hAnsi="PMingLiU" w:hint="eastAsia"/>
          <w:szCs w:val="24"/>
        </w:rPr>
        <w:t>「硫化</w:t>
      </w:r>
      <w:r w:rsidRPr="00974A90">
        <w:rPr>
          <w:rFonts w:ascii="PMingLiU" w:hAnsi="PMingLiU" w:hint="cs"/>
          <w:szCs w:val="24"/>
        </w:rPr>
        <w:t>钠</w:t>
      </w:r>
      <w:r w:rsidRPr="00974A90">
        <w:rPr>
          <w:rFonts w:ascii="PMingLiU" w:hAnsi="PMingLiU" w:hint="eastAsia"/>
          <w:szCs w:val="24"/>
        </w:rPr>
        <w:t>」</w:t>
      </w:r>
      <w:r w:rsidRPr="00974A90">
        <w:rPr>
          <w:rFonts w:ascii="PMingLiU" w:hAnsi="PMingLiU" w:hint="eastAsia"/>
          <w:b/>
          <w:szCs w:val="24"/>
        </w:rPr>
        <w:t>：</w:t>
      </w:r>
    </w:p>
    <w:p w14:paraId="03CE5FB7" w14:textId="76B60840" w:rsidR="008C6A74" w:rsidRPr="00974A90" w:rsidRDefault="00800839" w:rsidP="00974A90">
      <w:pPr>
        <w:adjustRightInd w:val="0"/>
        <w:snapToGrid w:val="0"/>
        <w:spacing w:line="500" w:lineRule="exact"/>
        <w:ind w:firstLine="480"/>
        <w:rPr>
          <w:rFonts w:eastAsiaTheme="minorEastAsia"/>
          <w:strike/>
          <w:szCs w:val="24"/>
        </w:rPr>
      </w:pPr>
      <w:r w:rsidRPr="00974A90">
        <w:rPr>
          <w:rFonts w:hint="eastAsia"/>
          <w:szCs w:val="24"/>
        </w:rPr>
        <w:t>将化纤工业</w:t>
      </w:r>
      <w:r w:rsidRPr="00974A90">
        <w:rPr>
          <w:rFonts w:ascii="PMingLiU" w:hAnsi="PMingLiU" w:hint="eastAsia"/>
          <w:b/>
          <w:szCs w:val="24"/>
        </w:rPr>
        <w:t>副</w:t>
      </w:r>
      <w:r w:rsidRPr="00974A90">
        <w:rPr>
          <w:b/>
          <w:szCs w:val="24"/>
        </w:rPr>
        <w:t>产</w:t>
      </w:r>
      <w:r w:rsidRPr="00974A90">
        <w:rPr>
          <w:rFonts w:hint="eastAsia"/>
          <w:szCs w:val="24"/>
        </w:rPr>
        <w:t>（</w:t>
      </w:r>
      <w:r w:rsidRPr="00974A90">
        <w:rPr>
          <w:szCs w:val="24"/>
        </w:rPr>
        <w:t>22%</w:t>
      </w:r>
      <w:r w:rsidRPr="00974A90">
        <w:rPr>
          <w:rFonts w:hint="eastAsia"/>
          <w:szCs w:val="24"/>
        </w:rPr>
        <w:t>硫氢化钠）</w:t>
      </w:r>
      <w:r w:rsidRPr="00974A90">
        <w:rPr>
          <w:rFonts w:ascii="PMingLiU" w:hAnsi="PMingLiU" w:hint="cs"/>
          <w:szCs w:val="24"/>
        </w:rPr>
        <w:t>导</w:t>
      </w:r>
      <w:r w:rsidRPr="00974A90">
        <w:rPr>
          <w:rFonts w:ascii="PMingLiU" w:hAnsi="PMingLiU" w:hint="eastAsia"/>
          <w:szCs w:val="24"/>
        </w:rPr>
        <w:t>入至</w:t>
      </w:r>
      <w:r w:rsidRPr="00974A90">
        <w:rPr>
          <w:rFonts w:hint="eastAsia"/>
          <w:szCs w:val="24"/>
        </w:rPr>
        <w:t>蒸发器进行加热（用高温导热油）浓缩，</w:t>
      </w:r>
      <w:r w:rsidRPr="00974A90">
        <w:rPr>
          <w:rFonts w:ascii="PMingLiU" w:hAnsi="PMingLiU" w:hint="eastAsia"/>
          <w:szCs w:val="24"/>
        </w:rPr>
        <w:t>去除</w:t>
      </w:r>
      <w:r w:rsidRPr="00974A90">
        <w:rPr>
          <w:rFonts w:ascii="PMingLiU" w:hAnsi="PMingLiU" w:hint="cs"/>
          <w:szCs w:val="24"/>
        </w:rPr>
        <w:t>杂质</w:t>
      </w:r>
      <w:r w:rsidRPr="00974A90">
        <w:rPr>
          <w:rFonts w:ascii="PMingLiU" w:hAnsi="PMingLiU" w:hint="eastAsia"/>
          <w:szCs w:val="24"/>
        </w:rPr>
        <w:t>形成半成品</w:t>
      </w:r>
      <w:r w:rsidRPr="00974A90">
        <w:rPr>
          <w:rFonts w:hint="eastAsia"/>
          <w:szCs w:val="24"/>
        </w:rPr>
        <w:t>，</w:t>
      </w:r>
      <w:r w:rsidRPr="00974A90">
        <w:rPr>
          <w:rFonts w:ascii="PMingLiU" w:hAnsi="PMingLiU" w:hint="eastAsia"/>
          <w:szCs w:val="24"/>
        </w:rPr>
        <w:t>再</w:t>
      </w:r>
      <w:r w:rsidRPr="00974A90">
        <w:rPr>
          <w:rFonts w:ascii="PMingLiU" w:hAnsi="PMingLiU" w:hint="cs"/>
          <w:szCs w:val="24"/>
        </w:rPr>
        <w:t>将</w:t>
      </w:r>
      <w:r w:rsidRPr="00974A90">
        <w:rPr>
          <w:rFonts w:hint="eastAsia"/>
          <w:szCs w:val="24"/>
        </w:rPr>
        <w:t>半成品</w:t>
      </w:r>
      <w:r w:rsidRPr="00974A90">
        <w:rPr>
          <w:rFonts w:ascii="PMingLiU" w:hAnsi="PMingLiU" w:hint="cs"/>
          <w:szCs w:val="24"/>
        </w:rPr>
        <w:t>导</w:t>
      </w:r>
      <w:r w:rsidRPr="00974A90">
        <w:rPr>
          <w:rFonts w:ascii="PMingLiU" w:hAnsi="PMingLiU" w:hint="eastAsia"/>
          <w:szCs w:val="24"/>
        </w:rPr>
        <w:t>入至</w:t>
      </w:r>
      <w:r w:rsidRPr="00974A90">
        <w:rPr>
          <w:rFonts w:hint="eastAsia"/>
          <w:szCs w:val="24"/>
        </w:rPr>
        <w:t>蒸发器</w:t>
      </w:r>
      <w:r w:rsidRPr="00974A90">
        <w:rPr>
          <w:rFonts w:ascii="PMingLiU" w:hAnsi="PMingLiU" w:hint="cs"/>
          <w:szCs w:val="24"/>
        </w:rPr>
        <w:t>继续</w:t>
      </w:r>
      <w:r w:rsidRPr="00974A90">
        <w:rPr>
          <w:rFonts w:hint="eastAsia"/>
          <w:szCs w:val="24"/>
        </w:rPr>
        <w:t>加热浓缩至</w:t>
      </w:r>
      <w:r w:rsidRPr="00974A90">
        <w:rPr>
          <w:szCs w:val="24"/>
        </w:rPr>
        <w:t>70%</w:t>
      </w:r>
      <w:r w:rsidRPr="00974A90">
        <w:rPr>
          <w:rFonts w:hint="eastAsia"/>
          <w:szCs w:val="24"/>
        </w:rPr>
        <w:t>标准浓度，</w:t>
      </w:r>
      <w:r w:rsidRPr="00974A90">
        <w:rPr>
          <w:rFonts w:ascii="PMingLiU" w:hAnsi="PMingLiU" w:hint="eastAsia"/>
          <w:szCs w:val="24"/>
        </w:rPr>
        <w:t>加入</w:t>
      </w:r>
      <w:r w:rsidRPr="00974A90">
        <w:rPr>
          <w:szCs w:val="24"/>
          <w:lang w:eastAsia="zh-TW"/>
        </w:rPr>
        <w:t>3</w:t>
      </w:r>
      <w:r w:rsidRPr="00974A90">
        <w:rPr>
          <w:rFonts w:eastAsiaTheme="minorEastAsia"/>
          <w:szCs w:val="24"/>
        </w:rPr>
        <w:t>2%</w:t>
      </w:r>
      <w:r w:rsidRPr="00974A90">
        <w:rPr>
          <w:rFonts w:ascii="PMingLiU" w:hAnsi="PMingLiU" w:hint="cs"/>
          <w:szCs w:val="24"/>
        </w:rPr>
        <w:t>氢</w:t>
      </w:r>
      <w:r w:rsidRPr="00974A90">
        <w:rPr>
          <w:rFonts w:ascii="PMingLiU" w:hAnsi="PMingLiU" w:hint="eastAsia"/>
          <w:szCs w:val="24"/>
        </w:rPr>
        <w:t>氧化</w:t>
      </w:r>
      <w:r w:rsidRPr="00974A90">
        <w:rPr>
          <w:rFonts w:ascii="PMingLiU" w:hAnsi="PMingLiU" w:hint="cs"/>
          <w:szCs w:val="24"/>
        </w:rPr>
        <w:t>钠调</w:t>
      </w:r>
      <w:r w:rsidRPr="00974A90">
        <w:rPr>
          <w:rFonts w:ascii="PMingLiU" w:hAnsi="PMingLiU" w:hint="eastAsia"/>
          <w:szCs w:val="24"/>
        </w:rPr>
        <w:t>配成</w:t>
      </w:r>
      <w:r w:rsidRPr="00974A90">
        <w:rPr>
          <w:rFonts w:ascii="PMingLiU" w:hAnsi="PMingLiU"/>
          <w:szCs w:val="24"/>
          <w:lang w:eastAsia="zh-TW"/>
        </w:rPr>
        <w:t>6</w:t>
      </w:r>
      <w:r w:rsidRPr="00974A90">
        <w:rPr>
          <w:rFonts w:ascii="PMingLiU" w:eastAsiaTheme="minorEastAsia" w:hAnsi="PMingLiU"/>
          <w:szCs w:val="24"/>
        </w:rPr>
        <w:t>0%</w:t>
      </w:r>
      <w:r w:rsidRPr="00974A90">
        <w:rPr>
          <w:rFonts w:ascii="PMingLiU" w:hAnsi="PMingLiU" w:hint="eastAsia"/>
          <w:szCs w:val="24"/>
        </w:rPr>
        <w:t>硫化</w:t>
      </w:r>
      <w:r w:rsidRPr="00974A90">
        <w:rPr>
          <w:rFonts w:ascii="PMingLiU" w:hAnsi="PMingLiU" w:hint="cs"/>
          <w:szCs w:val="24"/>
        </w:rPr>
        <w:t>钠</w:t>
      </w:r>
      <w:r w:rsidRPr="00974A90">
        <w:rPr>
          <w:rFonts w:ascii="PMingLiU" w:hAnsi="PMingLiU"/>
          <w:szCs w:val="24"/>
          <w:lang w:eastAsia="zh-TW"/>
        </w:rPr>
        <w:t>,</w:t>
      </w:r>
      <w:r w:rsidRPr="00974A90">
        <w:rPr>
          <w:rFonts w:ascii="PMingLiU" w:hAnsi="PMingLiU" w:hint="eastAsia"/>
          <w:szCs w:val="24"/>
        </w:rPr>
        <w:t>最后</w:t>
      </w:r>
      <w:r w:rsidRPr="00974A90">
        <w:rPr>
          <w:rFonts w:ascii="PMingLiU" w:hAnsi="PMingLiU" w:hint="cs"/>
          <w:szCs w:val="24"/>
        </w:rPr>
        <w:t>进</w:t>
      </w:r>
      <w:r w:rsidRPr="00974A90">
        <w:rPr>
          <w:rFonts w:ascii="PMingLiU" w:hAnsi="PMingLiU" w:hint="eastAsia"/>
          <w:szCs w:val="24"/>
        </w:rPr>
        <w:t>入</w:t>
      </w:r>
      <w:r w:rsidRPr="00974A90">
        <w:rPr>
          <w:rFonts w:hint="eastAsia"/>
          <w:szCs w:val="24"/>
        </w:rPr>
        <w:t>成品桶</w:t>
      </w:r>
      <w:r w:rsidRPr="00974A90">
        <w:rPr>
          <w:rFonts w:ascii="PMingLiU" w:hAnsi="PMingLiU" w:hint="cs"/>
          <w:szCs w:val="24"/>
        </w:rPr>
        <w:t>暂</w:t>
      </w:r>
      <w:r w:rsidRPr="00974A90">
        <w:rPr>
          <w:rFonts w:ascii="PMingLiU" w:hAnsi="PMingLiU" w:hint="eastAsia"/>
          <w:szCs w:val="24"/>
        </w:rPr>
        <w:t>存</w:t>
      </w:r>
      <w:r w:rsidRPr="00974A90">
        <w:rPr>
          <w:rFonts w:hint="eastAsia"/>
          <w:szCs w:val="24"/>
        </w:rPr>
        <w:t>；成品液体</w:t>
      </w:r>
      <w:r w:rsidRPr="00974A90">
        <w:rPr>
          <w:rFonts w:ascii="PMingLiU" w:hAnsi="PMingLiU" w:hint="eastAsia"/>
          <w:szCs w:val="24"/>
        </w:rPr>
        <w:t>再</w:t>
      </w:r>
      <w:r w:rsidRPr="00974A90">
        <w:rPr>
          <w:rFonts w:ascii="PMingLiU" w:hAnsi="PMingLiU" w:hint="cs"/>
          <w:szCs w:val="24"/>
        </w:rPr>
        <w:t>进</w:t>
      </w:r>
      <w:r w:rsidRPr="00974A90">
        <w:rPr>
          <w:rFonts w:ascii="PMingLiU" w:hAnsi="PMingLiU" w:hint="eastAsia"/>
          <w:szCs w:val="24"/>
        </w:rPr>
        <w:t>入</w:t>
      </w:r>
      <w:proofErr w:type="gramStart"/>
      <w:r w:rsidRPr="00974A90">
        <w:rPr>
          <w:rFonts w:ascii="PMingLiU" w:hAnsi="PMingLiU" w:hint="eastAsia"/>
          <w:szCs w:val="24"/>
        </w:rPr>
        <w:t>制片机</w:t>
      </w:r>
      <w:proofErr w:type="gramEnd"/>
      <w:r w:rsidRPr="00974A90">
        <w:rPr>
          <w:rFonts w:hint="eastAsia"/>
          <w:szCs w:val="24"/>
        </w:rPr>
        <w:t>进行冷却制片，生成黄色不透明固体，即产品</w:t>
      </w:r>
      <w:r w:rsidRPr="00974A90">
        <w:rPr>
          <w:rFonts w:ascii="PMingLiU" w:hAnsi="PMingLiU"/>
          <w:szCs w:val="24"/>
          <w:lang w:eastAsia="zh-TW"/>
        </w:rPr>
        <w:t>6</w:t>
      </w:r>
      <w:r w:rsidRPr="00974A90">
        <w:rPr>
          <w:rFonts w:ascii="PMingLiU" w:eastAsiaTheme="minorEastAsia" w:hAnsi="PMingLiU"/>
          <w:szCs w:val="24"/>
        </w:rPr>
        <w:t>0%</w:t>
      </w:r>
      <w:r w:rsidRPr="00974A90">
        <w:rPr>
          <w:rFonts w:hint="eastAsia"/>
          <w:szCs w:val="24"/>
        </w:rPr>
        <w:t>硫化钠</w:t>
      </w:r>
    </w:p>
    <w:p w14:paraId="1526C64B" w14:textId="13C7A20D" w:rsidR="008B11AE" w:rsidRDefault="00800839">
      <w:pPr>
        <w:adjustRightInd w:val="0"/>
        <w:snapToGrid w:val="0"/>
        <w:spacing w:line="480" w:lineRule="exact"/>
        <w:ind w:firstLineChars="150" w:firstLine="360"/>
        <w:rPr>
          <w:szCs w:val="24"/>
        </w:rPr>
      </w:pPr>
      <w:r>
        <w:rPr>
          <w:rFonts w:hint="eastAsia"/>
          <w:szCs w:val="24"/>
        </w:rPr>
        <w:t>加热过程中有微量硫化氢产生，经洗涤塔（用氢氧化钠溶液）溶解吸收处理。吸收液循环利用。</w:t>
      </w:r>
    </w:p>
    <w:p w14:paraId="1526C64C" w14:textId="3ED869D9" w:rsidR="008B11AE" w:rsidRDefault="00800839">
      <w:pPr>
        <w:spacing w:line="480" w:lineRule="exact"/>
        <w:ind w:firstLine="480"/>
        <w:rPr>
          <w:szCs w:val="24"/>
        </w:rPr>
      </w:pPr>
      <w:r>
        <w:rPr>
          <w:szCs w:val="24"/>
        </w:rPr>
        <w:t>H</w:t>
      </w:r>
      <w:r>
        <w:rPr>
          <w:szCs w:val="24"/>
          <w:vertAlign w:val="subscript"/>
        </w:rPr>
        <w:t>2</w:t>
      </w:r>
      <w:r>
        <w:rPr>
          <w:szCs w:val="24"/>
        </w:rPr>
        <w:t>S+NaOH</w:t>
      </w:r>
      <w:r>
        <w:rPr>
          <w:rFonts w:hint="eastAsia"/>
          <w:szCs w:val="24"/>
        </w:rPr>
        <w:t>─→</w:t>
      </w:r>
      <w:r>
        <w:rPr>
          <w:szCs w:val="24"/>
        </w:rPr>
        <w:t>NaHS+H</w:t>
      </w:r>
      <w:r>
        <w:rPr>
          <w:szCs w:val="24"/>
          <w:vertAlign w:val="subscript"/>
        </w:rPr>
        <w:t>2</w:t>
      </w:r>
      <w:r>
        <w:rPr>
          <w:szCs w:val="24"/>
        </w:rPr>
        <w:t>O</w:t>
      </w:r>
      <w:r w:rsidR="008C6A74">
        <w:rPr>
          <w:rFonts w:hint="eastAsia"/>
          <w:szCs w:val="24"/>
        </w:rPr>
        <w:t xml:space="preserve">     </w:t>
      </w:r>
    </w:p>
    <w:p w14:paraId="1526C64D" w14:textId="4FCB4375" w:rsidR="008B11AE" w:rsidRDefault="00800839">
      <w:pPr>
        <w:spacing w:line="480" w:lineRule="exact"/>
        <w:ind w:firstLine="480"/>
        <w:rPr>
          <w:szCs w:val="24"/>
        </w:rPr>
      </w:pPr>
      <w:r>
        <w:rPr>
          <w:szCs w:val="24"/>
        </w:rPr>
        <w:t>NaHS+NaOH</w:t>
      </w:r>
      <w:r>
        <w:rPr>
          <w:rFonts w:hint="eastAsia"/>
          <w:szCs w:val="24"/>
        </w:rPr>
        <w:t>─→</w:t>
      </w:r>
      <w:r>
        <w:rPr>
          <w:szCs w:val="24"/>
        </w:rPr>
        <w:t>Na</w:t>
      </w:r>
      <w:r>
        <w:rPr>
          <w:szCs w:val="24"/>
          <w:vertAlign w:val="subscript"/>
        </w:rPr>
        <w:t>2</w:t>
      </w:r>
      <w:r>
        <w:rPr>
          <w:szCs w:val="24"/>
        </w:rPr>
        <w:t>S+H</w:t>
      </w:r>
      <w:r>
        <w:rPr>
          <w:szCs w:val="24"/>
          <w:vertAlign w:val="subscript"/>
        </w:rPr>
        <w:t>2</w:t>
      </w:r>
      <w:r>
        <w:rPr>
          <w:szCs w:val="24"/>
        </w:rPr>
        <w:t>O</w:t>
      </w:r>
      <w:r w:rsidR="008C6A74">
        <w:rPr>
          <w:rFonts w:hint="eastAsia"/>
          <w:szCs w:val="24"/>
        </w:rPr>
        <w:t xml:space="preserve"> </w:t>
      </w:r>
    </w:p>
    <w:p w14:paraId="1526C64E" w14:textId="20B636A3" w:rsidR="008B11AE" w:rsidRDefault="00800839">
      <w:pPr>
        <w:adjustRightInd w:val="0"/>
        <w:snapToGrid w:val="0"/>
        <w:spacing w:line="480" w:lineRule="exact"/>
        <w:ind w:firstLineChars="150" w:firstLine="360"/>
        <w:rPr>
          <w:szCs w:val="24"/>
        </w:rPr>
      </w:pPr>
      <w:r>
        <w:rPr>
          <w:rFonts w:hint="eastAsia"/>
          <w:szCs w:val="24"/>
        </w:rPr>
        <w:t>加热是利用锅炉导热油在蒸发槽内加热，使用温度为</w:t>
      </w:r>
      <w:r>
        <w:rPr>
          <w:szCs w:val="24"/>
        </w:rPr>
        <w:t>220</w:t>
      </w:r>
      <w:r>
        <w:rPr>
          <w:rFonts w:hint="eastAsia"/>
          <w:szCs w:val="24"/>
        </w:rPr>
        <w:t>℃。</w:t>
      </w:r>
    </w:p>
    <w:p w14:paraId="1526C64F" w14:textId="512354F5" w:rsidR="008B11AE" w:rsidRDefault="00800839">
      <w:pPr>
        <w:adjustRightInd w:val="0"/>
        <w:snapToGrid w:val="0"/>
        <w:spacing w:line="480" w:lineRule="exact"/>
        <w:ind w:firstLineChars="150" w:firstLine="360"/>
        <w:rPr>
          <w:szCs w:val="24"/>
        </w:rPr>
      </w:pPr>
      <w:r>
        <w:rPr>
          <w:rFonts w:hint="eastAsia"/>
          <w:szCs w:val="24"/>
        </w:rPr>
        <w:t>冷却则是由氟里昂制冷机制</w:t>
      </w:r>
      <w:r w:rsidRPr="00974A90">
        <w:rPr>
          <w:rFonts w:ascii="PMingLiU" w:hAnsi="PMingLiU" w:hint="eastAsia"/>
          <w:szCs w:val="24"/>
        </w:rPr>
        <w:t>做冰水</w:t>
      </w:r>
      <w:r>
        <w:rPr>
          <w:rFonts w:hint="eastAsia"/>
          <w:szCs w:val="24"/>
        </w:rPr>
        <w:t>输送至制片机，工作温度</w:t>
      </w:r>
      <w:r>
        <w:rPr>
          <w:szCs w:val="24"/>
        </w:rPr>
        <w:t>-10</w:t>
      </w:r>
      <w:r>
        <w:rPr>
          <w:rFonts w:hint="eastAsia"/>
          <w:szCs w:val="24"/>
        </w:rPr>
        <w:t>℃。</w:t>
      </w:r>
    </w:p>
    <w:bookmarkEnd w:id="1"/>
    <w:p w14:paraId="22F253C9" w14:textId="6153558F" w:rsidR="005D0E6D" w:rsidRDefault="00800839" w:rsidP="005D0E6D">
      <w:pPr>
        <w:spacing w:line="480" w:lineRule="exact"/>
        <w:ind w:firstLine="480"/>
        <w:rPr>
          <w:bCs/>
          <w:szCs w:val="24"/>
        </w:rPr>
      </w:pPr>
      <w:r>
        <w:rPr>
          <w:rFonts w:hint="eastAsia"/>
          <w:bCs/>
          <w:szCs w:val="24"/>
        </w:rPr>
        <w:t>（</w:t>
      </w:r>
      <w:r>
        <w:rPr>
          <w:bCs/>
          <w:szCs w:val="24"/>
        </w:rPr>
        <w:t>2</w:t>
      </w:r>
      <w:r>
        <w:rPr>
          <w:rFonts w:hint="eastAsia"/>
          <w:bCs/>
          <w:szCs w:val="24"/>
        </w:rPr>
        <w:t>）生产流程示意</w:t>
      </w:r>
    </w:p>
    <w:p w14:paraId="6CC5B87D" w14:textId="23BC75EC" w:rsidR="005D0E6D" w:rsidRDefault="008C6A74">
      <w:pPr>
        <w:spacing w:line="480" w:lineRule="exact"/>
        <w:ind w:firstLine="480"/>
        <w:rPr>
          <w:bCs/>
          <w:strike/>
          <w:color w:val="FF0000"/>
          <w:szCs w:val="24"/>
        </w:rPr>
      </w:pPr>
      <w:r>
        <w:rPr>
          <w:rFonts w:hint="eastAsia"/>
          <w:bCs/>
          <w:noProof/>
          <w:szCs w:val="24"/>
          <w:lang w:val="en-US" w:bidi="ar-SA"/>
        </w:rPr>
        <w:drawing>
          <wp:anchor distT="0" distB="0" distL="114300" distR="114300" simplePos="0" relativeHeight="251663360" behindDoc="1" locked="0" layoutInCell="1" allowOverlap="1" wp14:anchorId="68713E45" wp14:editId="73638264">
            <wp:simplePos x="0" y="0"/>
            <wp:positionH relativeFrom="column">
              <wp:posOffset>794712</wp:posOffset>
            </wp:positionH>
            <wp:positionV relativeFrom="paragraph">
              <wp:posOffset>57546</wp:posOffset>
            </wp:positionV>
            <wp:extent cx="4010797" cy="3321252"/>
            <wp:effectExtent l="0" t="0" r="8890" b="0"/>
            <wp:wrapNone/>
            <wp:docPr id="50" name="圖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10797" cy="332125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8C38F2" w14:textId="1B6C45BF" w:rsidR="005D0E6D" w:rsidRDefault="005D0E6D">
      <w:pPr>
        <w:spacing w:line="480" w:lineRule="exact"/>
        <w:ind w:firstLine="480"/>
        <w:rPr>
          <w:bCs/>
          <w:strike/>
          <w:color w:val="FF0000"/>
          <w:szCs w:val="24"/>
        </w:rPr>
      </w:pPr>
    </w:p>
    <w:p w14:paraId="3DBF95CE" w14:textId="79E2DDDE" w:rsidR="005D0E6D" w:rsidRDefault="005D0E6D">
      <w:pPr>
        <w:spacing w:line="480" w:lineRule="exact"/>
        <w:ind w:firstLine="480"/>
        <w:rPr>
          <w:bCs/>
          <w:strike/>
          <w:color w:val="FF0000"/>
          <w:szCs w:val="24"/>
        </w:rPr>
      </w:pPr>
    </w:p>
    <w:p w14:paraId="0F668C48" w14:textId="6C2058BB" w:rsidR="005D0E6D" w:rsidRDefault="005D0E6D">
      <w:pPr>
        <w:spacing w:line="480" w:lineRule="exact"/>
        <w:ind w:firstLine="480"/>
        <w:rPr>
          <w:bCs/>
          <w:strike/>
          <w:color w:val="FF0000"/>
          <w:szCs w:val="24"/>
        </w:rPr>
      </w:pPr>
    </w:p>
    <w:p w14:paraId="2FF8EF14" w14:textId="60663CC7" w:rsidR="005D0E6D" w:rsidRDefault="005D0E6D">
      <w:pPr>
        <w:spacing w:line="480" w:lineRule="exact"/>
        <w:ind w:firstLine="480"/>
        <w:rPr>
          <w:bCs/>
          <w:strike/>
          <w:color w:val="FF0000"/>
          <w:szCs w:val="24"/>
        </w:rPr>
      </w:pPr>
    </w:p>
    <w:p w14:paraId="4D3692BB" w14:textId="41A7F41D" w:rsidR="005D0E6D" w:rsidRDefault="005D0E6D">
      <w:pPr>
        <w:spacing w:line="480" w:lineRule="exact"/>
        <w:ind w:firstLine="480"/>
        <w:rPr>
          <w:bCs/>
          <w:strike/>
          <w:color w:val="FF0000"/>
          <w:szCs w:val="24"/>
        </w:rPr>
      </w:pPr>
    </w:p>
    <w:p w14:paraId="634CD0C1" w14:textId="14F15C40" w:rsidR="005D0E6D" w:rsidRDefault="005D0E6D">
      <w:pPr>
        <w:spacing w:line="480" w:lineRule="exact"/>
        <w:ind w:firstLine="480"/>
        <w:rPr>
          <w:bCs/>
          <w:strike/>
          <w:color w:val="FF0000"/>
          <w:szCs w:val="24"/>
        </w:rPr>
      </w:pPr>
    </w:p>
    <w:p w14:paraId="537F2806" w14:textId="77777777" w:rsidR="00974A90" w:rsidRDefault="00974A90">
      <w:pPr>
        <w:spacing w:line="480" w:lineRule="exact"/>
        <w:ind w:firstLine="480"/>
        <w:rPr>
          <w:bCs/>
          <w:szCs w:val="24"/>
        </w:rPr>
      </w:pPr>
    </w:p>
    <w:p w14:paraId="502F5308" w14:textId="77777777" w:rsidR="00974A90" w:rsidRDefault="00974A90">
      <w:pPr>
        <w:spacing w:line="480" w:lineRule="exact"/>
        <w:ind w:firstLine="480"/>
        <w:rPr>
          <w:bCs/>
          <w:szCs w:val="24"/>
        </w:rPr>
      </w:pPr>
    </w:p>
    <w:p w14:paraId="4291467A" w14:textId="77777777" w:rsidR="00974A90" w:rsidRDefault="00974A90">
      <w:pPr>
        <w:spacing w:line="480" w:lineRule="exact"/>
        <w:ind w:firstLine="480"/>
        <w:rPr>
          <w:bCs/>
          <w:szCs w:val="24"/>
        </w:rPr>
      </w:pPr>
    </w:p>
    <w:p w14:paraId="5A4997BA" w14:textId="77777777" w:rsidR="00974A90" w:rsidRDefault="00974A90">
      <w:pPr>
        <w:spacing w:line="480" w:lineRule="exact"/>
        <w:ind w:firstLine="480"/>
        <w:rPr>
          <w:bCs/>
          <w:szCs w:val="24"/>
        </w:rPr>
      </w:pPr>
    </w:p>
    <w:p w14:paraId="544E9981" w14:textId="77777777" w:rsidR="00974A90" w:rsidRDefault="00974A90">
      <w:pPr>
        <w:spacing w:line="480" w:lineRule="exact"/>
        <w:ind w:firstLine="480"/>
        <w:rPr>
          <w:bCs/>
          <w:szCs w:val="24"/>
        </w:rPr>
      </w:pPr>
    </w:p>
    <w:p w14:paraId="6663C905" w14:textId="77777777" w:rsidR="00974A90" w:rsidRDefault="00974A90">
      <w:pPr>
        <w:spacing w:line="480" w:lineRule="exact"/>
        <w:ind w:firstLine="480"/>
        <w:rPr>
          <w:bCs/>
          <w:szCs w:val="24"/>
        </w:rPr>
      </w:pPr>
    </w:p>
    <w:p w14:paraId="1526C653" w14:textId="26D78555" w:rsidR="008B11AE" w:rsidRDefault="00800839">
      <w:pPr>
        <w:spacing w:line="480" w:lineRule="exact"/>
        <w:ind w:firstLine="480"/>
        <w:rPr>
          <w:bCs/>
          <w:szCs w:val="24"/>
        </w:rPr>
      </w:pPr>
      <w:r>
        <w:rPr>
          <w:rFonts w:hint="eastAsia"/>
          <w:bCs/>
          <w:szCs w:val="24"/>
        </w:rPr>
        <w:lastRenderedPageBreak/>
        <w:t>（</w:t>
      </w:r>
      <w:r>
        <w:rPr>
          <w:bCs/>
          <w:szCs w:val="24"/>
        </w:rPr>
        <w:t>3</w:t>
      </w:r>
      <w:r>
        <w:rPr>
          <w:rFonts w:hint="eastAsia"/>
          <w:bCs/>
          <w:szCs w:val="24"/>
        </w:rPr>
        <w:t>）主要设备设施</w:t>
      </w:r>
    </w:p>
    <w:p w14:paraId="1526C654" w14:textId="12D640EC" w:rsidR="008B11AE" w:rsidRDefault="00800839">
      <w:pPr>
        <w:spacing w:line="480" w:lineRule="exact"/>
        <w:ind w:firstLine="480"/>
        <w:rPr>
          <w:bCs/>
          <w:szCs w:val="24"/>
        </w:rPr>
      </w:pPr>
      <w:r>
        <w:rPr>
          <w:rFonts w:hint="eastAsia"/>
          <w:bCs/>
          <w:szCs w:val="24"/>
        </w:rPr>
        <w:t>主要设备设施见下表。</w:t>
      </w:r>
    </w:p>
    <w:p w14:paraId="1526C655" w14:textId="38A2020A" w:rsidR="008B11AE" w:rsidRDefault="00800839">
      <w:pPr>
        <w:adjustRightInd w:val="0"/>
        <w:snapToGrid w:val="0"/>
        <w:ind w:firstLine="562"/>
        <w:jc w:val="center"/>
        <w:rPr>
          <w:b/>
          <w:bCs/>
          <w:sz w:val="28"/>
        </w:rPr>
      </w:pPr>
      <w:r>
        <w:rPr>
          <w:rFonts w:hint="eastAsia"/>
          <w:b/>
          <w:bCs/>
          <w:sz w:val="28"/>
        </w:rPr>
        <w:t>表</w:t>
      </w:r>
      <w:r>
        <w:rPr>
          <w:b/>
          <w:bCs/>
          <w:sz w:val="28"/>
          <w:lang w:val="en-US"/>
        </w:rPr>
        <w:t>2.2</w:t>
      </w:r>
      <w:r>
        <w:rPr>
          <w:b/>
          <w:bCs/>
          <w:sz w:val="28"/>
        </w:rPr>
        <w:t>-</w:t>
      </w:r>
      <w:r>
        <w:rPr>
          <w:b/>
          <w:bCs/>
          <w:sz w:val="28"/>
          <w:lang w:val="en-US"/>
        </w:rPr>
        <w:t>1</w:t>
      </w:r>
      <w:r>
        <w:rPr>
          <w:b/>
          <w:bCs/>
          <w:sz w:val="28"/>
        </w:rPr>
        <w:t xml:space="preserve"> </w:t>
      </w:r>
      <w:r>
        <w:rPr>
          <w:rFonts w:hint="eastAsia"/>
          <w:b/>
          <w:bCs/>
          <w:sz w:val="28"/>
        </w:rPr>
        <w:t>主要设备情况</w:t>
      </w:r>
    </w:p>
    <w:tbl>
      <w:tblPr>
        <w:tblW w:w="8408" w:type="dxa"/>
        <w:jc w:val="center"/>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2"/>
        <w:gridCol w:w="1761"/>
        <w:gridCol w:w="2309"/>
        <w:gridCol w:w="2342"/>
        <w:gridCol w:w="1234"/>
      </w:tblGrid>
      <w:tr w:rsidR="008B11AE" w14:paraId="1526C65B" w14:textId="77777777">
        <w:trPr>
          <w:jc w:val="center"/>
        </w:trPr>
        <w:tc>
          <w:tcPr>
            <w:tcW w:w="762" w:type="dxa"/>
            <w:tcBorders>
              <w:left w:val="single" w:sz="4" w:space="0" w:color="auto"/>
            </w:tcBorders>
            <w:vAlign w:val="center"/>
          </w:tcPr>
          <w:p w14:paraId="1526C656" w14:textId="1EF154E2" w:rsidR="008B11AE" w:rsidRDefault="00800839">
            <w:pPr>
              <w:pStyle w:val="a3"/>
              <w:spacing w:line="320" w:lineRule="exact"/>
              <w:ind w:firstLine="422"/>
              <w:rPr>
                <w:b/>
                <w:sz w:val="21"/>
                <w:szCs w:val="21"/>
              </w:rPr>
            </w:pPr>
            <w:r>
              <w:rPr>
                <w:rFonts w:hint="eastAsia"/>
                <w:b/>
                <w:sz w:val="21"/>
                <w:szCs w:val="21"/>
              </w:rPr>
              <w:t>序号</w:t>
            </w:r>
          </w:p>
        </w:tc>
        <w:tc>
          <w:tcPr>
            <w:tcW w:w="1761" w:type="dxa"/>
            <w:vAlign w:val="center"/>
          </w:tcPr>
          <w:p w14:paraId="1526C657" w14:textId="0BA48BCE" w:rsidR="008B11AE" w:rsidRDefault="00800839">
            <w:pPr>
              <w:pStyle w:val="a3"/>
              <w:spacing w:line="320" w:lineRule="exact"/>
              <w:ind w:firstLine="422"/>
              <w:rPr>
                <w:b/>
                <w:sz w:val="21"/>
                <w:szCs w:val="21"/>
              </w:rPr>
            </w:pPr>
            <w:r>
              <w:rPr>
                <w:rFonts w:hint="eastAsia"/>
                <w:b/>
                <w:sz w:val="21"/>
                <w:szCs w:val="21"/>
              </w:rPr>
              <w:t>设备名称</w:t>
            </w:r>
          </w:p>
        </w:tc>
        <w:tc>
          <w:tcPr>
            <w:tcW w:w="2309" w:type="dxa"/>
            <w:vAlign w:val="center"/>
          </w:tcPr>
          <w:p w14:paraId="1526C658" w14:textId="46F2CA04" w:rsidR="008B11AE" w:rsidRDefault="00800839">
            <w:pPr>
              <w:pStyle w:val="a3"/>
              <w:spacing w:line="320" w:lineRule="exact"/>
              <w:ind w:firstLine="422"/>
              <w:jc w:val="center"/>
              <w:rPr>
                <w:b/>
                <w:sz w:val="21"/>
                <w:szCs w:val="21"/>
              </w:rPr>
            </w:pPr>
            <w:r>
              <w:rPr>
                <w:rFonts w:hint="eastAsia"/>
                <w:b/>
                <w:sz w:val="21"/>
                <w:szCs w:val="21"/>
              </w:rPr>
              <w:t>规格</w:t>
            </w:r>
          </w:p>
        </w:tc>
        <w:tc>
          <w:tcPr>
            <w:tcW w:w="2342" w:type="dxa"/>
            <w:vAlign w:val="center"/>
          </w:tcPr>
          <w:p w14:paraId="1526C659" w14:textId="195EFDF2" w:rsidR="008B11AE" w:rsidRDefault="00800839">
            <w:pPr>
              <w:pStyle w:val="a3"/>
              <w:spacing w:line="320" w:lineRule="exact"/>
              <w:ind w:firstLine="422"/>
              <w:jc w:val="center"/>
              <w:rPr>
                <w:b/>
                <w:sz w:val="21"/>
                <w:szCs w:val="21"/>
                <w:vertAlign w:val="superscript"/>
              </w:rPr>
            </w:pPr>
            <w:r>
              <w:rPr>
                <w:rFonts w:hint="eastAsia"/>
                <w:b/>
                <w:sz w:val="21"/>
                <w:szCs w:val="21"/>
              </w:rPr>
              <w:t>数量</w:t>
            </w:r>
          </w:p>
        </w:tc>
        <w:tc>
          <w:tcPr>
            <w:tcW w:w="1234" w:type="dxa"/>
            <w:tcBorders>
              <w:right w:val="single" w:sz="4" w:space="0" w:color="auto"/>
            </w:tcBorders>
            <w:vAlign w:val="center"/>
          </w:tcPr>
          <w:p w14:paraId="1526C65A" w14:textId="10436A20" w:rsidR="008B11AE" w:rsidRDefault="00800839">
            <w:pPr>
              <w:pStyle w:val="a3"/>
              <w:spacing w:line="320" w:lineRule="exact"/>
              <w:ind w:firstLine="422"/>
              <w:rPr>
                <w:b/>
                <w:sz w:val="21"/>
                <w:szCs w:val="21"/>
              </w:rPr>
            </w:pPr>
            <w:r>
              <w:rPr>
                <w:rFonts w:hint="eastAsia"/>
                <w:b/>
                <w:sz w:val="21"/>
                <w:szCs w:val="21"/>
              </w:rPr>
              <w:t>备注</w:t>
            </w:r>
          </w:p>
        </w:tc>
      </w:tr>
      <w:tr w:rsidR="008B11AE" w14:paraId="1526C661" w14:textId="77777777">
        <w:trPr>
          <w:jc w:val="center"/>
        </w:trPr>
        <w:tc>
          <w:tcPr>
            <w:tcW w:w="762" w:type="dxa"/>
            <w:tcBorders>
              <w:left w:val="single" w:sz="4" w:space="0" w:color="auto"/>
            </w:tcBorders>
            <w:vAlign w:val="center"/>
          </w:tcPr>
          <w:p w14:paraId="1526C65C" w14:textId="281D23A3" w:rsidR="008B11AE" w:rsidRDefault="00800839">
            <w:pPr>
              <w:pStyle w:val="a3"/>
              <w:spacing w:line="320" w:lineRule="exact"/>
              <w:jc w:val="center"/>
              <w:rPr>
                <w:bCs/>
                <w:sz w:val="21"/>
                <w:szCs w:val="21"/>
              </w:rPr>
            </w:pPr>
            <w:r>
              <w:rPr>
                <w:bCs/>
                <w:sz w:val="21"/>
                <w:szCs w:val="21"/>
              </w:rPr>
              <w:t>1</w:t>
            </w:r>
          </w:p>
        </w:tc>
        <w:tc>
          <w:tcPr>
            <w:tcW w:w="1761" w:type="dxa"/>
            <w:vAlign w:val="center"/>
          </w:tcPr>
          <w:p w14:paraId="1526C65D" w14:textId="1E28F8C7" w:rsidR="008B11AE" w:rsidRDefault="00800839">
            <w:pPr>
              <w:pStyle w:val="a3"/>
              <w:spacing w:line="320" w:lineRule="exact"/>
              <w:rPr>
                <w:bCs/>
                <w:sz w:val="21"/>
                <w:szCs w:val="21"/>
              </w:rPr>
            </w:pPr>
            <w:r>
              <w:rPr>
                <w:rFonts w:hint="eastAsia"/>
                <w:bCs/>
                <w:sz w:val="21"/>
                <w:szCs w:val="21"/>
              </w:rPr>
              <w:t>浓缩器</w:t>
            </w:r>
          </w:p>
        </w:tc>
        <w:tc>
          <w:tcPr>
            <w:tcW w:w="2309" w:type="dxa"/>
            <w:vAlign w:val="center"/>
          </w:tcPr>
          <w:p w14:paraId="1526C65E" w14:textId="4257C0CE" w:rsidR="008B11AE" w:rsidRDefault="00800839">
            <w:pPr>
              <w:pStyle w:val="a3"/>
              <w:spacing w:line="320" w:lineRule="exact"/>
              <w:jc w:val="center"/>
              <w:rPr>
                <w:bCs/>
                <w:sz w:val="21"/>
                <w:szCs w:val="21"/>
              </w:rPr>
            </w:pPr>
            <w:r>
              <w:rPr>
                <w:bCs/>
                <w:sz w:val="21"/>
                <w:szCs w:val="21"/>
              </w:rPr>
              <w:t>5000L</w:t>
            </w:r>
          </w:p>
        </w:tc>
        <w:tc>
          <w:tcPr>
            <w:tcW w:w="2342" w:type="dxa"/>
            <w:vAlign w:val="center"/>
          </w:tcPr>
          <w:p w14:paraId="1526C65F" w14:textId="578FCD68" w:rsidR="008B11AE" w:rsidRDefault="00800839">
            <w:pPr>
              <w:pStyle w:val="a3"/>
              <w:spacing w:line="320" w:lineRule="exact"/>
              <w:jc w:val="center"/>
              <w:rPr>
                <w:bCs/>
                <w:sz w:val="21"/>
                <w:szCs w:val="21"/>
              </w:rPr>
            </w:pPr>
            <w:r>
              <w:rPr>
                <w:bCs/>
                <w:sz w:val="21"/>
                <w:szCs w:val="21"/>
              </w:rPr>
              <w:t>12</w:t>
            </w:r>
            <w:r>
              <w:rPr>
                <w:rFonts w:hint="eastAsia"/>
                <w:bCs/>
                <w:sz w:val="21"/>
                <w:szCs w:val="21"/>
              </w:rPr>
              <w:t>套</w:t>
            </w:r>
          </w:p>
        </w:tc>
        <w:tc>
          <w:tcPr>
            <w:tcW w:w="1234" w:type="dxa"/>
            <w:tcBorders>
              <w:right w:val="single" w:sz="4" w:space="0" w:color="auto"/>
            </w:tcBorders>
            <w:vAlign w:val="center"/>
          </w:tcPr>
          <w:p w14:paraId="1526C660" w14:textId="77777777" w:rsidR="008B11AE" w:rsidRDefault="008B11AE">
            <w:pPr>
              <w:pStyle w:val="a3"/>
              <w:spacing w:line="320" w:lineRule="exact"/>
              <w:jc w:val="center"/>
              <w:rPr>
                <w:bCs/>
                <w:sz w:val="21"/>
                <w:szCs w:val="21"/>
              </w:rPr>
            </w:pPr>
          </w:p>
        </w:tc>
      </w:tr>
      <w:tr w:rsidR="008B11AE" w14:paraId="1526C667" w14:textId="77777777">
        <w:trPr>
          <w:jc w:val="center"/>
        </w:trPr>
        <w:tc>
          <w:tcPr>
            <w:tcW w:w="762" w:type="dxa"/>
            <w:tcBorders>
              <w:left w:val="single" w:sz="4" w:space="0" w:color="auto"/>
            </w:tcBorders>
            <w:vAlign w:val="center"/>
          </w:tcPr>
          <w:p w14:paraId="1526C662" w14:textId="0CCECF6F" w:rsidR="008B11AE" w:rsidRDefault="00800839">
            <w:pPr>
              <w:pStyle w:val="a3"/>
              <w:spacing w:line="320" w:lineRule="exact"/>
              <w:jc w:val="center"/>
              <w:rPr>
                <w:bCs/>
                <w:sz w:val="21"/>
                <w:szCs w:val="21"/>
              </w:rPr>
            </w:pPr>
            <w:r>
              <w:rPr>
                <w:bCs/>
                <w:sz w:val="21"/>
                <w:szCs w:val="21"/>
              </w:rPr>
              <w:t>2</w:t>
            </w:r>
          </w:p>
        </w:tc>
        <w:tc>
          <w:tcPr>
            <w:tcW w:w="1761" w:type="dxa"/>
            <w:vAlign w:val="center"/>
          </w:tcPr>
          <w:p w14:paraId="1526C663" w14:textId="7E06ADBE" w:rsidR="008B11AE" w:rsidRDefault="00800839">
            <w:pPr>
              <w:pStyle w:val="a3"/>
              <w:spacing w:line="320" w:lineRule="exact"/>
              <w:rPr>
                <w:bCs/>
                <w:sz w:val="21"/>
                <w:szCs w:val="21"/>
              </w:rPr>
            </w:pPr>
            <w:r>
              <w:rPr>
                <w:rFonts w:hint="eastAsia"/>
                <w:bCs/>
                <w:sz w:val="21"/>
                <w:szCs w:val="21"/>
              </w:rPr>
              <w:t>交换器</w:t>
            </w:r>
          </w:p>
        </w:tc>
        <w:tc>
          <w:tcPr>
            <w:tcW w:w="2309" w:type="dxa"/>
            <w:vAlign w:val="center"/>
          </w:tcPr>
          <w:p w14:paraId="1526C664" w14:textId="5EC077FA" w:rsidR="008B11AE" w:rsidRDefault="00800839">
            <w:pPr>
              <w:pStyle w:val="a3"/>
              <w:spacing w:line="320" w:lineRule="exact"/>
              <w:jc w:val="center"/>
              <w:rPr>
                <w:bCs/>
                <w:sz w:val="21"/>
                <w:szCs w:val="21"/>
              </w:rPr>
            </w:pPr>
            <w:r>
              <w:rPr>
                <w:bCs/>
                <w:sz w:val="21"/>
                <w:szCs w:val="21"/>
              </w:rPr>
              <w:t>0.6</w:t>
            </w:r>
            <w:r>
              <w:rPr>
                <w:rFonts w:hint="eastAsia"/>
                <w:bCs/>
                <w:sz w:val="21"/>
                <w:szCs w:val="21"/>
              </w:rPr>
              <w:t>×</w:t>
            </w:r>
            <w:r>
              <w:rPr>
                <w:bCs/>
                <w:sz w:val="21"/>
                <w:szCs w:val="21"/>
              </w:rPr>
              <w:t>6m</w:t>
            </w:r>
          </w:p>
        </w:tc>
        <w:tc>
          <w:tcPr>
            <w:tcW w:w="2342" w:type="dxa"/>
            <w:vAlign w:val="center"/>
          </w:tcPr>
          <w:p w14:paraId="1526C665" w14:textId="0B553291" w:rsidR="008B11AE" w:rsidRDefault="00800839">
            <w:pPr>
              <w:pStyle w:val="a3"/>
              <w:spacing w:line="320" w:lineRule="exact"/>
              <w:jc w:val="center"/>
              <w:rPr>
                <w:bCs/>
                <w:sz w:val="21"/>
                <w:szCs w:val="21"/>
              </w:rPr>
            </w:pPr>
            <w:r>
              <w:rPr>
                <w:bCs/>
                <w:sz w:val="21"/>
                <w:szCs w:val="21"/>
              </w:rPr>
              <w:t>12</w:t>
            </w:r>
            <w:r>
              <w:rPr>
                <w:rFonts w:hint="eastAsia"/>
                <w:bCs/>
                <w:sz w:val="21"/>
                <w:szCs w:val="21"/>
              </w:rPr>
              <w:t>套</w:t>
            </w:r>
          </w:p>
        </w:tc>
        <w:tc>
          <w:tcPr>
            <w:tcW w:w="1234" w:type="dxa"/>
            <w:tcBorders>
              <w:right w:val="single" w:sz="4" w:space="0" w:color="auto"/>
            </w:tcBorders>
            <w:vAlign w:val="center"/>
          </w:tcPr>
          <w:p w14:paraId="1526C666" w14:textId="77777777" w:rsidR="008B11AE" w:rsidRDefault="008B11AE">
            <w:pPr>
              <w:pStyle w:val="a3"/>
              <w:spacing w:line="320" w:lineRule="exact"/>
              <w:jc w:val="center"/>
              <w:rPr>
                <w:bCs/>
                <w:sz w:val="21"/>
                <w:szCs w:val="21"/>
              </w:rPr>
            </w:pPr>
          </w:p>
        </w:tc>
      </w:tr>
      <w:tr w:rsidR="008B11AE" w14:paraId="1526C66D" w14:textId="77777777">
        <w:trPr>
          <w:jc w:val="center"/>
        </w:trPr>
        <w:tc>
          <w:tcPr>
            <w:tcW w:w="762" w:type="dxa"/>
            <w:tcBorders>
              <w:left w:val="single" w:sz="4" w:space="0" w:color="auto"/>
            </w:tcBorders>
            <w:vAlign w:val="center"/>
          </w:tcPr>
          <w:p w14:paraId="1526C668" w14:textId="2FB65F50" w:rsidR="008B11AE" w:rsidRDefault="00800839">
            <w:pPr>
              <w:pStyle w:val="a3"/>
              <w:spacing w:line="320" w:lineRule="exact"/>
              <w:jc w:val="center"/>
              <w:rPr>
                <w:bCs/>
                <w:sz w:val="21"/>
                <w:szCs w:val="21"/>
              </w:rPr>
            </w:pPr>
            <w:r>
              <w:rPr>
                <w:bCs/>
                <w:sz w:val="21"/>
                <w:szCs w:val="21"/>
              </w:rPr>
              <w:t>3</w:t>
            </w:r>
          </w:p>
        </w:tc>
        <w:tc>
          <w:tcPr>
            <w:tcW w:w="1761" w:type="dxa"/>
            <w:vAlign w:val="center"/>
          </w:tcPr>
          <w:p w14:paraId="1526C669" w14:textId="1A505281" w:rsidR="008B11AE" w:rsidRDefault="00800839">
            <w:pPr>
              <w:pStyle w:val="a3"/>
              <w:spacing w:line="320" w:lineRule="exact"/>
              <w:rPr>
                <w:bCs/>
                <w:sz w:val="21"/>
                <w:szCs w:val="21"/>
              </w:rPr>
            </w:pPr>
            <w:r>
              <w:rPr>
                <w:rFonts w:hint="eastAsia"/>
                <w:bCs/>
                <w:sz w:val="21"/>
                <w:szCs w:val="21"/>
              </w:rPr>
              <w:t>蒸发器</w:t>
            </w:r>
          </w:p>
        </w:tc>
        <w:tc>
          <w:tcPr>
            <w:tcW w:w="2309" w:type="dxa"/>
            <w:vAlign w:val="center"/>
          </w:tcPr>
          <w:p w14:paraId="1526C66A" w14:textId="5B3C5422" w:rsidR="008B11AE" w:rsidRDefault="00800839">
            <w:pPr>
              <w:pStyle w:val="a3"/>
              <w:spacing w:line="320" w:lineRule="exact"/>
              <w:jc w:val="center"/>
              <w:rPr>
                <w:bCs/>
                <w:sz w:val="21"/>
                <w:szCs w:val="21"/>
              </w:rPr>
            </w:pPr>
            <w:r>
              <w:rPr>
                <w:bCs/>
                <w:sz w:val="21"/>
                <w:szCs w:val="21"/>
              </w:rPr>
              <w:t>3000L</w:t>
            </w:r>
          </w:p>
        </w:tc>
        <w:tc>
          <w:tcPr>
            <w:tcW w:w="2342" w:type="dxa"/>
            <w:vAlign w:val="center"/>
          </w:tcPr>
          <w:p w14:paraId="1526C66B" w14:textId="74CA5102" w:rsidR="008B11AE" w:rsidRDefault="00800839">
            <w:pPr>
              <w:pStyle w:val="a3"/>
              <w:spacing w:line="320" w:lineRule="exact"/>
              <w:jc w:val="center"/>
              <w:rPr>
                <w:bCs/>
                <w:sz w:val="21"/>
                <w:szCs w:val="21"/>
              </w:rPr>
            </w:pPr>
            <w:r>
              <w:rPr>
                <w:bCs/>
                <w:sz w:val="21"/>
                <w:szCs w:val="21"/>
              </w:rPr>
              <w:t>12</w:t>
            </w:r>
            <w:r>
              <w:rPr>
                <w:rFonts w:hint="eastAsia"/>
                <w:bCs/>
                <w:sz w:val="21"/>
                <w:szCs w:val="21"/>
              </w:rPr>
              <w:t>套</w:t>
            </w:r>
          </w:p>
        </w:tc>
        <w:tc>
          <w:tcPr>
            <w:tcW w:w="1234" w:type="dxa"/>
            <w:tcBorders>
              <w:right w:val="single" w:sz="4" w:space="0" w:color="auto"/>
            </w:tcBorders>
            <w:vAlign w:val="center"/>
          </w:tcPr>
          <w:p w14:paraId="1526C66C" w14:textId="77777777" w:rsidR="008B11AE" w:rsidRDefault="008B11AE">
            <w:pPr>
              <w:pStyle w:val="a3"/>
              <w:spacing w:line="320" w:lineRule="exact"/>
              <w:jc w:val="center"/>
              <w:rPr>
                <w:bCs/>
                <w:sz w:val="21"/>
                <w:szCs w:val="21"/>
              </w:rPr>
            </w:pPr>
          </w:p>
        </w:tc>
      </w:tr>
      <w:tr w:rsidR="008B11AE" w14:paraId="1526C673" w14:textId="77777777">
        <w:trPr>
          <w:jc w:val="center"/>
        </w:trPr>
        <w:tc>
          <w:tcPr>
            <w:tcW w:w="762" w:type="dxa"/>
            <w:tcBorders>
              <w:left w:val="single" w:sz="4" w:space="0" w:color="auto"/>
            </w:tcBorders>
            <w:vAlign w:val="center"/>
          </w:tcPr>
          <w:p w14:paraId="1526C66E" w14:textId="655BAF01" w:rsidR="008B11AE" w:rsidRDefault="00800839">
            <w:pPr>
              <w:pStyle w:val="a3"/>
              <w:spacing w:line="320" w:lineRule="exact"/>
              <w:jc w:val="center"/>
              <w:rPr>
                <w:bCs/>
                <w:sz w:val="21"/>
                <w:szCs w:val="21"/>
              </w:rPr>
            </w:pPr>
            <w:r>
              <w:rPr>
                <w:bCs/>
                <w:sz w:val="21"/>
                <w:szCs w:val="21"/>
              </w:rPr>
              <w:t>4</w:t>
            </w:r>
          </w:p>
        </w:tc>
        <w:tc>
          <w:tcPr>
            <w:tcW w:w="1761" w:type="dxa"/>
            <w:vAlign w:val="center"/>
          </w:tcPr>
          <w:p w14:paraId="1526C66F" w14:textId="379A6E69" w:rsidR="008B11AE" w:rsidRDefault="00800839">
            <w:pPr>
              <w:pStyle w:val="a3"/>
              <w:spacing w:line="320" w:lineRule="exact"/>
              <w:rPr>
                <w:bCs/>
                <w:sz w:val="21"/>
                <w:szCs w:val="21"/>
              </w:rPr>
            </w:pPr>
            <w:r>
              <w:rPr>
                <w:rFonts w:hint="eastAsia"/>
                <w:bCs/>
                <w:sz w:val="21"/>
                <w:szCs w:val="21"/>
              </w:rPr>
              <w:t>蒸发循环泵</w:t>
            </w:r>
          </w:p>
        </w:tc>
        <w:tc>
          <w:tcPr>
            <w:tcW w:w="2309" w:type="dxa"/>
            <w:vAlign w:val="center"/>
          </w:tcPr>
          <w:p w14:paraId="1526C670" w14:textId="6F3A7EF3" w:rsidR="008B11AE" w:rsidRDefault="00800839">
            <w:pPr>
              <w:pStyle w:val="a3"/>
              <w:spacing w:line="320" w:lineRule="exact"/>
              <w:jc w:val="center"/>
              <w:rPr>
                <w:bCs/>
                <w:sz w:val="21"/>
                <w:szCs w:val="21"/>
              </w:rPr>
            </w:pPr>
            <w:r>
              <w:rPr>
                <w:bCs/>
                <w:sz w:val="21"/>
                <w:szCs w:val="21"/>
              </w:rPr>
              <w:t>7.5HP</w:t>
            </w:r>
          </w:p>
        </w:tc>
        <w:tc>
          <w:tcPr>
            <w:tcW w:w="2342" w:type="dxa"/>
            <w:vAlign w:val="center"/>
          </w:tcPr>
          <w:p w14:paraId="1526C671" w14:textId="5319BFD9" w:rsidR="008B11AE" w:rsidRDefault="00800839">
            <w:pPr>
              <w:pStyle w:val="a3"/>
              <w:spacing w:line="320" w:lineRule="exact"/>
              <w:jc w:val="center"/>
              <w:rPr>
                <w:bCs/>
                <w:sz w:val="21"/>
                <w:szCs w:val="21"/>
              </w:rPr>
            </w:pPr>
            <w:r>
              <w:rPr>
                <w:bCs/>
                <w:sz w:val="21"/>
                <w:szCs w:val="21"/>
              </w:rPr>
              <w:t>14</w:t>
            </w:r>
            <w:r>
              <w:rPr>
                <w:rFonts w:hint="eastAsia"/>
                <w:bCs/>
                <w:sz w:val="21"/>
                <w:szCs w:val="21"/>
              </w:rPr>
              <w:t>台</w:t>
            </w:r>
          </w:p>
        </w:tc>
        <w:tc>
          <w:tcPr>
            <w:tcW w:w="1234" w:type="dxa"/>
            <w:tcBorders>
              <w:right w:val="single" w:sz="4" w:space="0" w:color="auto"/>
            </w:tcBorders>
            <w:vAlign w:val="center"/>
          </w:tcPr>
          <w:p w14:paraId="1526C672" w14:textId="77777777" w:rsidR="008B11AE" w:rsidRDefault="008B11AE">
            <w:pPr>
              <w:pStyle w:val="a3"/>
              <w:spacing w:line="320" w:lineRule="exact"/>
              <w:jc w:val="center"/>
              <w:rPr>
                <w:bCs/>
                <w:sz w:val="21"/>
                <w:szCs w:val="21"/>
              </w:rPr>
            </w:pPr>
          </w:p>
        </w:tc>
      </w:tr>
      <w:tr w:rsidR="008B11AE" w14:paraId="1526C679" w14:textId="77777777">
        <w:trPr>
          <w:jc w:val="center"/>
        </w:trPr>
        <w:tc>
          <w:tcPr>
            <w:tcW w:w="762" w:type="dxa"/>
            <w:tcBorders>
              <w:left w:val="single" w:sz="4" w:space="0" w:color="auto"/>
            </w:tcBorders>
            <w:vAlign w:val="center"/>
          </w:tcPr>
          <w:p w14:paraId="1526C674" w14:textId="79AD0B32" w:rsidR="008B11AE" w:rsidRDefault="00800839">
            <w:pPr>
              <w:pStyle w:val="a3"/>
              <w:spacing w:line="320" w:lineRule="exact"/>
              <w:jc w:val="center"/>
              <w:rPr>
                <w:bCs/>
                <w:sz w:val="21"/>
                <w:szCs w:val="21"/>
              </w:rPr>
            </w:pPr>
            <w:r>
              <w:rPr>
                <w:bCs/>
                <w:sz w:val="21"/>
                <w:szCs w:val="21"/>
              </w:rPr>
              <w:t>5</w:t>
            </w:r>
          </w:p>
        </w:tc>
        <w:tc>
          <w:tcPr>
            <w:tcW w:w="1761" w:type="dxa"/>
            <w:vAlign w:val="center"/>
          </w:tcPr>
          <w:p w14:paraId="1526C675" w14:textId="799C83B8" w:rsidR="008B11AE" w:rsidRDefault="00800839">
            <w:pPr>
              <w:pStyle w:val="a3"/>
              <w:spacing w:line="320" w:lineRule="exact"/>
              <w:rPr>
                <w:bCs/>
                <w:sz w:val="21"/>
                <w:szCs w:val="21"/>
              </w:rPr>
            </w:pPr>
            <w:r>
              <w:rPr>
                <w:rFonts w:hint="eastAsia"/>
                <w:bCs/>
                <w:sz w:val="21"/>
                <w:szCs w:val="21"/>
              </w:rPr>
              <w:t>真空泵</w:t>
            </w:r>
          </w:p>
        </w:tc>
        <w:tc>
          <w:tcPr>
            <w:tcW w:w="2309" w:type="dxa"/>
            <w:vAlign w:val="center"/>
          </w:tcPr>
          <w:p w14:paraId="1526C676" w14:textId="43D064C3" w:rsidR="008B11AE" w:rsidRDefault="00800839">
            <w:pPr>
              <w:pStyle w:val="a3"/>
              <w:spacing w:line="320" w:lineRule="exact"/>
              <w:jc w:val="center"/>
              <w:rPr>
                <w:bCs/>
                <w:sz w:val="21"/>
                <w:szCs w:val="21"/>
              </w:rPr>
            </w:pPr>
            <w:r>
              <w:rPr>
                <w:bCs/>
                <w:sz w:val="21"/>
                <w:szCs w:val="21"/>
              </w:rPr>
              <w:t>15HP</w:t>
            </w:r>
          </w:p>
        </w:tc>
        <w:tc>
          <w:tcPr>
            <w:tcW w:w="2342" w:type="dxa"/>
            <w:vAlign w:val="center"/>
          </w:tcPr>
          <w:p w14:paraId="1526C677" w14:textId="3E0920DA" w:rsidR="008B11AE" w:rsidRDefault="00800839">
            <w:pPr>
              <w:pStyle w:val="a3"/>
              <w:spacing w:line="320" w:lineRule="exact"/>
              <w:jc w:val="center"/>
              <w:rPr>
                <w:bCs/>
                <w:sz w:val="21"/>
                <w:szCs w:val="21"/>
              </w:rPr>
            </w:pPr>
            <w:r>
              <w:rPr>
                <w:bCs/>
                <w:sz w:val="21"/>
                <w:szCs w:val="21"/>
              </w:rPr>
              <w:t>13</w:t>
            </w:r>
            <w:r>
              <w:rPr>
                <w:rFonts w:hint="eastAsia"/>
                <w:bCs/>
                <w:sz w:val="21"/>
                <w:szCs w:val="21"/>
              </w:rPr>
              <w:t>台</w:t>
            </w:r>
          </w:p>
        </w:tc>
        <w:tc>
          <w:tcPr>
            <w:tcW w:w="1234" w:type="dxa"/>
            <w:tcBorders>
              <w:right w:val="single" w:sz="4" w:space="0" w:color="auto"/>
            </w:tcBorders>
            <w:vAlign w:val="center"/>
          </w:tcPr>
          <w:p w14:paraId="1526C678" w14:textId="77777777" w:rsidR="008B11AE" w:rsidRDefault="008B11AE">
            <w:pPr>
              <w:pStyle w:val="a3"/>
              <w:spacing w:line="320" w:lineRule="exact"/>
              <w:jc w:val="center"/>
              <w:rPr>
                <w:bCs/>
                <w:sz w:val="21"/>
                <w:szCs w:val="21"/>
              </w:rPr>
            </w:pPr>
          </w:p>
        </w:tc>
      </w:tr>
      <w:tr w:rsidR="008B11AE" w14:paraId="1526C67F" w14:textId="77777777">
        <w:trPr>
          <w:jc w:val="center"/>
        </w:trPr>
        <w:tc>
          <w:tcPr>
            <w:tcW w:w="762" w:type="dxa"/>
            <w:tcBorders>
              <w:left w:val="single" w:sz="4" w:space="0" w:color="auto"/>
            </w:tcBorders>
            <w:vAlign w:val="center"/>
          </w:tcPr>
          <w:p w14:paraId="1526C67A" w14:textId="0D7BC351" w:rsidR="008B11AE" w:rsidRDefault="00800839">
            <w:pPr>
              <w:pStyle w:val="a3"/>
              <w:spacing w:line="320" w:lineRule="exact"/>
              <w:jc w:val="center"/>
              <w:rPr>
                <w:bCs/>
                <w:sz w:val="21"/>
                <w:szCs w:val="21"/>
              </w:rPr>
            </w:pPr>
            <w:r>
              <w:rPr>
                <w:bCs/>
                <w:sz w:val="21"/>
                <w:szCs w:val="21"/>
              </w:rPr>
              <w:t>6</w:t>
            </w:r>
          </w:p>
        </w:tc>
        <w:tc>
          <w:tcPr>
            <w:tcW w:w="1761" w:type="dxa"/>
            <w:vAlign w:val="center"/>
          </w:tcPr>
          <w:p w14:paraId="1526C67B" w14:textId="15C30118" w:rsidR="008B11AE" w:rsidRDefault="00800839">
            <w:pPr>
              <w:pStyle w:val="a3"/>
              <w:spacing w:line="320" w:lineRule="exact"/>
              <w:rPr>
                <w:bCs/>
                <w:sz w:val="21"/>
                <w:szCs w:val="21"/>
              </w:rPr>
            </w:pPr>
            <w:r>
              <w:rPr>
                <w:rFonts w:hint="eastAsia"/>
                <w:bCs/>
                <w:sz w:val="21"/>
                <w:szCs w:val="21"/>
              </w:rPr>
              <w:t>自动脱水机</w:t>
            </w:r>
          </w:p>
        </w:tc>
        <w:tc>
          <w:tcPr>
            <w:tcW w:w="2309" w:type="dxa"/>
            <w:vAlign w:val="center"/>
          </w:tcPr>
          <w:p w14:paraId="1526C67C" w14:textId="6A4E8860" w:rsidR="008B11AE" w:rsidRDefault="00800839">
            <w:pPr>
              <w:pStyle w:val="a3"/>
              <w:spacing w:line="320" w:lineRule="exact"/>
              <w:jc w:val="center"/>
              <w:rPr>
                <w:bCs/>
                <w:sz w:val="21"/>
                <w:szCs w:val="21"/>
              </w:rPr>
            </w:pPr>
            <w:r>
              <w:rPr>
                <w:bCs/>
                <w:sz w:val="21"/>
                <w:szCs w:val="21"/>
              </w:rPr>
              <w:t>48</w:t>
            </w:r>
            <w:r>
              <w:rPr>
                <w:rFonts w:hint="eastAsia"/>
                <w:bCs/>
                <w:sz w:val="21"/>
                <w:szCs w:val="21"/>
              </w:rPr>
              <w:t>″</w:t>
            </w:r>
            <w:r>
              <w:rPr>
                <w:bCs/>
                <w:sz w:val="21"/>
                <w:szCs w:val="21"/>
              </w:rPr>
              <w:t>15HP</w:t>
            </w:r>
          </w:p>
        </w:tc>
        <w:tc>
          <w:tcPr>
            <w:tcW w:w="2342" w:type="dxa"/>
            <w:vAlign w:val="center"/>
          </w:tcPr>
          <w:p w14:paraId="1526C67D" w14:textId="7D2EC85A" w:rsidR="008B11AE" w:rsidRDefault="00800839">
            <w:pPr>
              <w:pStyle w:val="a3"/>
              <w:spacing w:line="320" w:lineRule="exact"/>
              <w:jc w:val="center"/>
              <w:rPr>
                <w:bCs/>
                <w:sz w:val="21"/>
                <w:szCs w:val="21"/>
              </w:rPr>
            </w:pPr>
            <w:r>
              <w:rPr>
                <w:bCs/>
                <w:sz w:val="21"/>
                <w:szCs w:val="21"/>
              </w:rPr>
              <w:t>6</w:t>
            </w:r>
            <w:r>
              <w:rPr>
                <w:rFonts w:hint="eastAsia"/>
                <w:bCs/>
                <w:sz w:val="21"/>
                <w:szCs w:val="21"/>
              </w:rPr>
              <w:t>套</w:t>
            </w:r>
          </w:p>
        </w:tc>
        <w:tc>
          <w:tcPr>
            <w:tcW w:w="1234" w:type="dxa"/>
            <w:tcBorders>
              <w:right w:val="single" w:sz="4" w:space="0" w:color="auto"/>
            </w:tcBorders>
            <w:vAlign w:val="center"/>
          </w:tcPr>
          <w:p w14:paraId="1526C67E" w14:textId="77777777" w:rsidR="008B11AE" w:rsidRDefault="008B11AE">
            <w:pPr>
              <w:pStyle w:val="a3"/>
              <w:spacing w:line="320" w:lineRule="exact"/>
              <w:jc w:val="center"/>
              <w:rPr>
                <w:bCs/>
                <w:sz w:val="21"/>
                <w:szCs w:val="21"/>
              </w:rPr>
            </w:pPr>
          </w:p>
        </w:tc>
      </w:tr>
      <w:tr w:rsidR="008B11AE" w14:paraId="1526C685" w14:textId="77777777">
        <w:trPr>
          <w:jc w:val="center"/>
        </w:trPr>
        <w:tc>
          <w:tcPr>
            <w:tcW w:w="762" w:type="dxa"/>
            <w:tcBorders>
              <w:left w:val="single" w:sz="4" w:space="0" w:color="auto"/>
            </w:tcBorders>
            <w:vAlign w:val="center"/>
          </w:tcPr>
          <w:p w14:paraId="1526C680" w14:textId="6BADD357" w:rsidR="008B11AE" w:rsidRDefault="00800839">
            <w:pPr>
              <w:pStyle w:val="a3"/>
              <w:spacing w:line="320" w:lineRule="exact"/>
              <w:jc w:val="center"/>
              <w:rPr>
                <w:bCs/>
                <w:sz w:val="21"/>
                <w:szCs w:val="21"/>
              </w:rPr>
            </w:pPr>
            <w:r>
              <w:rPr>
                <w:bCs/>
                <w:sz w:val="21"/>
                <w:szCs w:val="21"/>
              </w:rPr>
              <w:t>7</w:t>
            </w:r>
          </w:p>
        </w:tc>
        <w:tc>
          <w:tcPr>
            <w:tcW w:w="1761" w:type="dxa"/>
            <w:vAlign w:val="center"/>
          </w:tcPr>
          <w:p w14:paraId="1526C681" w14:textId="1A871192" w:rsidR="008B11AE" w:rsidRDefault="00800839">
            <w:pPr>
              <w:pStyle w:val="a3"/>
              <w:spacing w:line="320" w:lineRule="exact"/>
              <w:rPr>
                <w:bCs/>
                <w:sz w:val="21"/>
                <w:szCs w:val="21"/>
              </w:rPr>
            </w:pPr>
            <w:r>
              <w:rPr>
                <w:rFonts w:hint="eastAsia"/>
                <w:bCs/>
                <w:sz w:val="21"/>
                <w:szCs w:val="21"/>
              </w:rPr>
              <w:t>吸收塔</w:t>
            </w:r>
          </w:p>
        </w:tc>
        <w:tc>
          <w:tcPr>
            <w:tcW w:w="2309" w:type="dxa"/>
            <w:vAlign w:val="center"/>
          </w:tcPr>
          <w:p w14:paraId="1526C682" w14:textId="573E28B7" w:rsidR="008B11AE" w:rsidRDefault="00800839">
            <w:pPr>
              <w:pStyle w:val="a3"/>
              <w:spacing w:line="320" w:lineRule="exact"/>
              <w:jc w:val="center"/>
              <w:rPr>
                <w:bCs/>
                <w:sz w:val="21"/>
                <w:szCs w:val="21"/>
              </w:rPr>
            </w:pPr>
            <w:r>
              <w:rPr>
                <w:bCs/>
                <w:sz w:val="21"/>
                <w:szCs w:val="21"/>
              </w:rPr>
              <w:t>76-300cm</w:t>
            </w:r>
          </w:p>
        </w:tc>
        <w:tc>
          <w:tcPr>
            <w:tcW w:w="2342" w:type="dxa"/>
            <w:vAlign w:val="center"/>
          </w:tcPr>
          <w:p w14:paraId="1526C683" w14:textId="66F7D3FE" w:rsidR="008B11AE" w:rsidRDefault="00800839">
            <w:pPr>
              <w:pStyle w:val="a3"/>
              <w:spacing w:line="320" w:lineRule="exact"/>
              <w:jc w:val="center"/>
              <w:rPr>
                <w:bCs/>
                <w:sz w:val="21"/>
                <w:szCs w:val="21"/>
              </w:rPr>
            </w:pPr>
            <w:r>
              <w:rPr>
                <w:bCs/>
                <w:sz w:val="21"/>
                <w:szCs w:val="21"/>
              </w:rPr>
              <w:t>12</w:t>
            </w:r>
            <w:r>
              <w:rPr>
                <w:rFonts w:hint="eastAsia"/>
                <w:bCs/>
                <w:sz w:val="21"/>
                <w:szCs w:val="21"/>
              </w:rPr>
              <w:t>套</w:t>
            </w:r>
          </w:p>
        </w:tc>
        <w:tc>
          <w:tcPr>
            <w:tcW w:w="1234" w:type="dxa"/>
            <w:tcBorders>
              <w:right w:val="single" w:sz="4" w:space="0" w:color="auto"/>
            </w:tcBorders>
            <w:vAlign w:val="center"/>
          </w:tcPr>
          <w:p w14:paraId="1526C684" w14:textId="77777777" w:rsidR="008B11AE" w:rsidRDefault="008B11AE">
            <w:pPr>
              <w:pStyle w:val="a3"/>
              <w:spacing w:line="320" w:lineRule="exact"/>
              <w:jc w:val="center"/>
              <w:rPr>
                <w:bCs/>
                <w:sz w:val="21"/>
                <w:szCs w:val="21"/>
              </w:rPr>
            </w:pPr>
          </w:p>
        </w:tc>
      </w:tr>
      <w:tr w:rsidR="008B11AE" w14:paraId="1526C68B" w14:textId="77777777">
        <w:trPr>
          <w:jc w:val="center"/>
        </w:trPr>
        <w:tc>
          <w:tcPr>
            <w:tcW w:w="762" w:type="dxa"/>
            <w:tcBorders>
              <w:left w:val="single" w:sz="4" w:space="0" w:color="auto"/>
            </w:tcBorders>
            <w:vAlign w:val="center"/>
          </w:tcPr>
          <w:p w14:paraId="1526C686" w14:textId="4AA194EF" w:rsidR="008B11AE" w:rsidRDefault="00800839">
            <w:pPr>
              <w:pStyle w:val="a3"/>
              <w:spacing w:line="320" w:lineRule="exact"/>
              <w:jc w:val="center"/>
              <w:rPr>
                <w:bCs/>
                <w:sz w:val="21"/>
                <w:szCs w:val="21"/>
              </w:rPr>
            </w:pPr>
            <w:r>
              <w:rPr>
                <w:bCs/>
                <w:sz w:val="21"/>
                <w:szCs w:val="21"/>
              </w:rPr>
              <w:t>8</w:t>
            </w:r>
          </w:p>
        </w:tc>
        <w:tc>
          <w:tcPr>
            <w:tcW w:w="1761" w:type="dxa"/>
            <w:vAlign w:val="center"/>
          </w:tcPr>
          <w:p w14:paraId="1526C687" w14:textId="0730BEE7" w:rsidR="008B11AE" w:rsidRDefault="00800839">
            <w:pPr>
              <w:pStyle w:val="a3"/>
              <w:spacing w:line="320" w:lineRule="exact"/>
              <w:rPr>
                <w:bCs/>
                <w:sz w:val="21"/>
                <w:szCs w:val="21"/>
              </w:rPr>
            </w:pPr>
            <w:r>
              <w:rPr>
                <w:rFonts w:hint="eastAsia"/>
                <w:bCs/>
                <w:sz w:val="21"/>
                <w:szCs w:val="21"/>
              </w:rPr>
              <w:t>制片机组</w:t>
            </w:r>
          </w:p>
        </w:tc>
        <w:tc>
          <w:tcPr>
            <w:tcW w:w="2309" w:type="dxa"/>
            <w:vAlign w:val="center"/>
          </w:tcPr>
          <w:p w14:paraId="1526C688" w14:textId="2DBC6206" w:rsidR="008B11AE" w:rsidRDefault="00800839">
            <w:pPr>
              <w:pStyle w:val="a3"/>
              <w:spacing w:line="320" w:lineRule="exact"/>
              <w:jc w:val="center"/>
              <w:rPr>
                <w:bCs/>
                <w:sz w:val="21"/>
                <w:szCs w:val="21"/>
              </w:rPr>
            </w:pPr>
            <w:r>
              <w:rPr>
                <w:bCs/>
                <w:sz w:val="21"/>
                <w:szCs w:val="21"/>
              </w:rPr>
              <w:t>1.2m</w:t>
            </w:r>
            <w:r>
              <w:rPr>
                <w:rFonts w:hint="eastAsia"/>
                <w:bCs/>
                <w:sz w:val="21"/>
                <w:szCs w:val="21"/>
              </w:rPr>
              <w:t>×</w:t>
            </w:r>
            <w:r>
              <w:rPr>
                <w:bCs/>
                <w:sz w:val="21"/>
                <w:szCs w:val="21"/>
              </w:rPr>
              <w:t>1.5m</w:t>
            </w:r>
          </w:p>
        </w:tc>
        <w:tc>
          <w:tcPr>
            <w:tcW w:w="2342" w:type="dxa"/>
            <w:vAlign w:val="center"/>
          </w:tcPr>
          <w:p w14:paraId="1526C689" w14:textId="64D80C8E" w:rsidR="008B11AE" w:rsidRDefault="00800839">
            <w:pPr>
              <w:pStyle w:val="a3"/>
              <w:spacing w:line="320" w:lineRule="exact"/>
              <w:jc w:val="center"/>
              <w:rPr>
                <w:bCs/>
                <w:sz w:val="21"/>
                <w:szCs w:val="21"/>
              </w:rPr>
            </w:pPr>
            <w:r>
              <w:rPr>
                <w:bCs/>
                <w:sz w:val="21"/>
                <w:szCs w:val="21"/>
              </w:rPr>
              <w:t>6</w:t>
            </w:r>
            <w:r>
              <w:rPr>
                <w:rFonts w:hint="eastAsia"/>
                <w:bCs/>
                <w:sz w:val="21"/>
                <w:szCs w:val="21"/>
              </w:rPr>
              <w:t>套</w:t>
            </w:r>
          </w:p>
        </w:tc>
        <w:tc>
          <w:tcPr>
            <w:tcW w:w="1234" w:type="dxa"/>
            <w:tcBorders>
              <w:right w:val="single" w:sz="4" w:space="0" w:color="auto"/>
            </w:tcBorders>
            <w:vAlign w:val="center"/>
          </w:tcPr>
          <w:p w14:paraId="1526C68A" w14:textId="77777777" w:rsidR="008B11AE" w:rsidRDefault="008B11AE">
            <w:pPr>
              <w:pStyle w:val="a3"/>
              <w:spacing w:line="320" w:lineRule="exact"/>
              <w:jc w:val="center"/>
              <w:rPr>
                <w:bCs/>
                <w:sz w:val="21"/>
                <w:szCs w:val="21"/>
              </w:rPr>
            </w:pPr>
          </w:p>
        </w:tc>
      </w:tr>
      <w:tr w:rsidR="008B11AE" w14:paraId="1526C691" w14:textId="77777777">
        <w:trPr>
          <w:jc w:val="center"/>
        </w:trPr>
        <w:tc>
          <w:tcPr>
            <w:tcW w:w="762" w:type="dxa"/>
            <w:tcBorders>
              <w:left w:val="single" w:sz="4" w:space="0" w:color="auto"/>
            </w:tcBorders>
            <w:vAlign w:val="center"/>
          </w:tcPr>
          <w:p w14:paraId="1526C68C" w14:textId="29FD8F3D" w:rsidR="008B11AE" w:rsidRDefault="00800839">
            <w:pPr>
              <w:pStyle w:val="a3"/>
              <w:spacing w:line="320" w:lineRule="exact"/>
              <w:jc w:val="center"/>
              <w:rPr>
                <w:bCs/>
                <w:sz w:val="21"/>
                <w:szCs w:val="21"/>
              </w:rPr>
            </w:pPr>
            <w:r>
              <w:rPr>
                <w:bCs/>
                <w:sz w:val="21"/>
                <w:szCs w:val="21"/>
              </w:rPr>
              <w:t>9</w:t>
            </w:r>
          </w:p>
        </w:tc>
        <w:tc>
          <w:tcPr>
            <w:tcW w:w="1761" w:type="dxa"/>
            <w:vAlign w:val="center"/>
          </w:tcPr>
          <w:p w14:paraId="1526C68D" w14:textId="0C64585B" w:rsidR="008B11AE" w:rsidRDefault="00800839">
            <w:pPr>
              <w:pStyle w:val="a3"/>
              <w:spacing w:line="320" w:lineRule="exact"/>
              <w:ind w:firstLineChars="150" w:firstLine="315"/>
              <w:rPr>
                <w:bCs/>
                <w:sz w:val="21"/>
                <w:szCs w:val="21"/>
              </w:rPr>
            </w:pPr>
            <w:r>
              <w:rPr>
                <w:rFonts w:hint="eastAsia"/>
                <w:bCs/>
                <w:sz w:val="21"/>
                <w:szCs w:val="21"/>
              </w:rPr>
              <w:t>冷冻机</w:t>
            </w:r>
          </w:p>
        </w:tc>
        <w:tc>
          <w:tcPr>
            <w:tcW w:w="2309" w:type="dxa"/>
            <w:vAlign w:val="center"/>
          </w:tcPr>
          <w:p w14:paraId="1526C68E" w14:textId="77777777" w:rsidR="008B11AE" w:rsidRDefault="008B11AE">
            <w:pPr>
              <w:pStyle w:val="a3"/>
              <w:spacing w:line="320" w:lineRule="exact"/>
              <w:jc w:val="center"/>
              <w:rPr>
                <w:bCs/>
                <w:sz w:val="21"/>
                <w:szCs w:val="21"/>
              </w:rPr>
            </w:pPr>
          </w:p>
        </w:tc>
        <w:tc>
          <w:tcPr>
            <w:tcW w:w="2342" w:type="dxa"/>
            <w:vAlign w:val="center"/>
          </w:tcPr>
          <w:p w14:paraId="1526C68F" w14:textId="020A8D33" w:rsidR="008B11AE" w:rsidRDefault="00800839">
            <w:pPr>
              <w:pStyle w:val="a3"/>
              <w:spacing w:line="320" w:lineRule="exact"/>
              <w:jc w:val="center"/>
              <w:rPr>
                <w:bCs/>
                <w:sz w:val="21"/>
                <w:szCs w:val="21"/>
              </w:rPr>
            </w:pPr>
            <w:r>
              <w:rPr>
                <w:bCs/>
                <w:sz w:val="21"/>
                <w:szCs w:val="21"/>
              </w:rPr>
              <w:t>4</w:t>
            </w:r>
            <w:r>
              <w:rPr>
                <w:rFonts w:hint="eastAsia"/>
                <w:bCs/>
                <w:sz w:val="21"/>
                <w:szCs w:val="21"/>
              </w:rPr>
              <w:t>台</w:t>
            </w:r>
          </w:p>
        </w:tc>
        <w:tc>
          <w:tcPr>
            <w:tcW w:w="1234" w:type="dxa"/>
            <w:tcBorders>
              <w:right w:val="single" w:sz="4" w:space="0" w:color="auto"/>
            </w:tcBorders>
            <w:vAlign w:val="center"/>
          </w:tcPr>
          <w:p w14:paraId="1526C690" w14:textId="0F04F7FB" w:rsidR="008B11AE" w:rsidRDefault="00800839">
            <w:pPr>
              <w:pStyle w:val="a3"/>
              <w:spacing w:line="320" w:lineRule="exact"/>
              <w:rPr>
                <w:bCs/>
                <w:sz w:val="21"/>
                <w:szCs w:val="21"/>
              </w:rPr>
            </w:pPr>
            <w:r>
              <w:rPr>
                <w:rFonts w:hint="eastAsia"/>
                <w:bCs/>
                <w:sz w:val="21"/>
                <w:szCs w:val="21"/>
              </w:rPr>
              <w:t>氟利昂</w:t>
            </w:r>
          </w:p>
        </w:tc>
      </w:tr>
      <w:tr w:rsidR="008B11AE" w14:paraId="1526C697" w14:textId="77777777">
        <w:trPr>
          <w:jc w:val="center"/>
        </w:trPr>
        <w:tc>
          <w:tcPr>
            <w:tcW w:w="762" w:type="dxa"/>
            <w:tcBorders>
              <w:left w:val="single" w:sz="4" w:space="0" w:color="auto"/>
            </w:tcBorders>
            <w:vAlign w:val="center"/>
          </w:tcPr>
          <w:p w14:paraId="1526C692" w14:textId="310CF566" w:rsidR="008B11AE" w:rsidRDefault="00800839">
            <w:pPr>
              <w:pStyle w:val="a3"/>
              <w:spacing w:line="320" w:lineRule="exact"/>
              <w:jc w:val="center"/>
              <w:rPr>
                <w:bCs/>
                <w:sz w:val="21"/>
                <w:szCs w:val="21"/>
              </w:rPr>
            </w:pPr>
            <w:r>
              <w:rPr>
                <w:bCs/>
                <w:sz w:val="21"/>
                <w:szCs w:val="21"/>
              </w:rPr>
              <w:t>10</w:t>
            </w:r>
          </w:p>
        </w:tc>
        <w:tc>
          <w:tcPr>
            <w:tcW w:w="1761" w:type="dxa"/>
            <w:vAlign w:val="center"/>
          </w:tcPr>
          <w:p w14:paraId="1526C693" w14:textId="7CF482BA" w:rsidR="008B11AE" w:rsidRDefault="00800839">
            <w:pPr>
              <w:pStyle w:val="a3"/>
              <w:spacing w:line="320" w:lineRule="exact"/>
              <w:ind w:firstLineChars="150" w:firstLine="315"/>
              <w:rPr>
                <w:bCs/>
                <w:sz w:val="21"/>
                <w:szCs w:val="21"/>
              </w:rPr>
            </w:pPr>
            <w:proofErr w:type="gramStart"/>
            <w:r>
              <w:rPr>
                <w:rFonts w:hint="eastAsia"/>
                <w:bCs/>
                <w:sz w:val="21"/>
                <w:szCs w:val="21"/>
              </w:rPr>
              <w:t>堆高机</w:t>
            </w:r>
            <w:proofErr w:type="gramEnd"/>
          </w:p>
        </w:tc>
        <w:tc>
          <w:tcPr>
            <w:tcW w:w="2309" w:type="dxa"/>
            <w:vAlign w:val="center"/>
          </w:tcPr>
          <w:p w14:paraId="1526C694" w14:textId="27AFD713" w:rsidR="008B11AE" w:rsidRDefault="00800839">
            <w:pPr>
              <w:pStyle w:val="a3"/>
              <w:spacing w:line="320" w:lineRule="exact"/>
              <w:jc w:val="center"/>
              <w:rPr>
                <w:bCs/>
                <w:sz w:val="21"/>
                <w:szCs w:val="21"/>
              </w:rPr>
            </w:pPr>
            <w:r>
              <w:rPr>
                <w:bCs/>
                <w:sz w:val="21"/>
                <w:szCs w:val="21"/>
              </w:rPr>
              <w:t>3t</w:t>
            </w:r>
          </w:p>
        </w:tc>
        <w:tc>
          <w:tcPr>
            <w:tcW w:w="2342" w:type="dxa"/>
            <w:vAlign w:val="center"/>
          </w:tcPr>
          <w:p w14:paraId="1526C695" w14:textId="35A92DDC" w:rsidR="008B11AE" w:rsidRDefault="00800839">
            <w:pPr>
              <w:pStyle w:val="a3"/>
              <w:spacing w:line="320" w:lineRule="exact"/>
              <w:jc w:val="center"/>
              <w:rPr>
                <w:bCs/>
                <w:sz w:val="21"/>
                <w:szCs w:val="21"/>
              </w:rPr>
            </w:pPr>
            <w:r>
              <w:rPr>
                <w:bCs/>
                <w:sz w:val="21"/>
                <w:szCs w:val="21"/>
              </w:rPr>
              <w:t>4</w:t>
            </w:r>
            <w:r>
              <w:rPr>
                <w:rFonts w:hint="eastAsia"/>
                <w:bCs/>
                <w:sz w:val="21"/>
                <w:szCs w:val="21"/>
              </w:rPr>
              <w:t>台</w:t>
            </w:r>
          </w:p>
        </w:tc>
        <w:tc>
          <w:tcPr>
            <w:tcW w:w="1234" w:type="dxa"/>
            <w:tcBorders>
              <w:right w:val="single" w:sz="4" w:space="0" w:color="auto"/>
            </w:tcBorders>
            <w:vAlign w:val="center"/>
          </w:tcPr>
          <w:p w14:paraId="1526C696" w14:textId="77777777" w:rsidR="008B11AE" w:rsidRDefault="008B11AE">
            <w:pPr>
              <w:pStyle w:val="a3"/>
              <w:spacing w:line="320" w:lineRule="exact"/>
              <w:jc w:val="center"/>
              <w:rPr>
                <w:bCs/>
                <w:sz w:val="21"/>
                <w:szCs w:val="21"/>
              </w:rPr>
            </w:pPr>
          </w:p>
        </w:tc>
      </w:tr>
      <w:tr w:rsidR="008B11AE" w14:paraId="1526C69D" w14:textId="77777777">
        <w:trPr>
          <w:jc w:val="center"/>
        </w:trPr>
        <w:tc>
          <w:tcPr>
            <w:tcW w:w="762" w:type="dxa"/>
            <w:tcBorders>
              <w:left w:val="single" w:sz="4" w:space="0" w:color="auto"/>
            </w:tcBorders>
            <w:vAlign w:val="center"/>
          </w:tcPr>
          <w:p w14:paraId="1526C698" w14:textId="62CE2D6A" w:rsidR="008B11AE" w:rsidRDefault="00800839">
            <w:pPr>
              <w:pStyle w:val="a3"/>
              <w:spacing w:line="320" w:lineRule="exact"/>
              <w:jc w:val="center"/>
              <w:rPr>
                <w:bCs/>
                <w:sz w:val="21"/>
                <w:szCs w:val="21"/>
              </w:rPr>
            </w:pPr>
            <w:r>
              <w:rPr>
                <w:bCs/>
                <w:sz w:val="21"/>
                <w:szCs w:val="21"/>
              </w:rPr>
              <w:t>12</w:t>
            </w:r>
          </w:p>
        </w:tc>
        <w:tc>
          <w:tcPr>
            <w:tcW w:w="1761" w:type="dxa"/>
            <w:vAlign w:val="center"/>
          </w:tcPr>
          <w:p w14:paraId="1526C699" w14:textId="1ACE37FE" w:rsidR="008B11AE" w:rsidRDefault="00800839">
            <w:pPr>
              <w:pStyle w:val="a3"/>
              <w:spacing w:line="320" w:lineRule="exact"/>
              <w:rPr>
                <w:bCs/>
                <w:sz w:val="21"/>
                <w:szCs w:val="21"/>
              </w:rPr>
            </w:pPr>
            <w:r>
              <w:rPr>
                <w:rFonts w:hint="eastAsia"/>
                <w:bCs/>
                <w:sz w:val="21"/>
                <w:szCs w:val="21"/>
              </w:rPr>
              <w:t>压滤机</w:t>
            </w:r>
          </w:p>
        </w:tc>
        <w:tc>
          <w:tcPr>
            <w:tcW w:w="2309" w:type="dxa"/>
            <w:vAlign w:val="center"/>
          </w:tcPr>
          <w:p w14:paraId="1526C69A" w14:textId="5AA5EB30" w:rsidR="008B11AE" w:rsidRDefault="00800839">
            <w:pPr>
              <w:pStyle w:val="a3"/>
              <w:spacing w:line="320" w:lineRule="exact"/>
              <w:jc w:val="center"/>
              <w:rPr>
                <w:bCs/>
                <w:sz w:val="21"/>
                <w:szCs w:val="21"/>
              </w:rPr>
            </w:pPr>
            <w:r>
              <w:rPr>
                <w:bCs/>
                <w:sz w:val="21"/>
                <w:szCs w:val="21"/>
              </w:rPr>
              <w:t>XMYJ60-800-UB</w:t>
            </w:r>
          </w:p>
        </w:tc>
        <w:tc>
          <w:tcPr>
            <w:tcW w:w="2342" w:type="dxa"/>
            <w:vAlign w:val="center"/>
          </w:tcPr>
          <w:p w14:paraId="1526C69B" w14:textId="410EB6C4" w:rsidR="008B11AE" w:rsidRDefault="00800839">
            <w:pPr>
              <w:pStyle w:val="a3"/>
              <w:spacing w:line="320" w:lineRule="exact"/>
              <w:jc w:val="center"/>
              <w:rPr>
                <w:bCs/>
                <w:sz w:val="21"/>
                <w:szCs w:val="21"/>
              </w:rPr>
            </w:pPr>
            <w:r>
              <w:rPr>
                <w:bCs/>
                <w:sz w:val="21"/>
                <w:szCs w:val="21"/>
              </w:rPr>
              <w:t>1</w:t>
            </w:r>
            <w:r>
              <w:rPr>
                <w:rFonts w:hint="eastAsia"/>
                <w:bCs/>
                <w:sz w:val="21"/>
                <w:szCs w:val="21"/>
              </w:rPr>
              <w:t>台</w:t>
            </w:r>
          </w:p>
        </w:tc>
        <w:tc>
          <w:tcPr>
            <w:tcW w:w="1234" w:type="dxa"/>
            <w:tcBorders>
              <w:right w:val="single" w:sz="4" w:space="0" w:color="auto"/>
            </w:tcBorders>
            <w:vAlign w:val="center"/>
          </w:tcPr>
          <w:p w14:paraId="1526C69C" w14:textId="77777777" w:rsidR="008B11AE" w:rsidRDefault="008B11AE">
            <w:pPr>
              <w:pStyle w:val="a3"/>
              <w:spacing w:line="320" w:lineRule="exact"/>
              <w:jc w:val="center"/>
              <w:rPr>
                <w:bCs/>
                <w:sz w:val="21"/>
                <w:szCs w:val="21"/>
              </w:rPr>
            </w:pPr>
          </w:p>
        </w:tc>
      </w:tr>
      <w:tr w:rsidR="008B11AE" w14:paraId="1526C6A3" w14:textId="77777777">
        <w:trPr>
          <w:jc w:val="center"/>
        </w:trPr>
        <w:tc>
          <w:tcPr>
            <w:tcW w:w="762" w:type="dxa"/>
            <w:tcBorders>
              <w:left w:val="single" w:sz="4" w:space="0" w:color="auto"/>
            </w:tcBorders>
            <w:vAlign w:val="center"/>
          </w:tcPr>
          <w:p w14:paraId="1526C69E" w14:textId="78A39437" w:rsidR="008B11AE" w:rsidRDefault="00800839">
            <w:pPr>
              <w:pStyle w:val="a3"/>
              <w:spacing w:line="320" w:lineRule="exact"/>
              <w:jc w:val="center"/>
              <w:rPr>
                <w:bCs/>
                <w:sz w:val="21"/>
                <w:szCs w:val="21"/>
              </w:rPr>
            </w:pPr>
            <w:r>
              <w:rPr>
                <w:bCs/>
                <w:sz w:val="21"/>
                <w:szCs w:val="21"/>
              </w:rPr>
              <w:t>13</w:t>
            </w:r>
          </w:p>
        </w:tc>
        <w:tc>
          <w:tcPr>
            <w:tcW w:w="1761" w:type="dxa"/>
            <w:vAlign w:val="center"/>
          </w:tcPr>
          <w:p w14:paraId="1526C69F" w14:textId="03508434" w:rsidR="008B11AE" w:rsidRDefault="00800839">
            <w:pPr>
              <w:pStyle w:val="a3"/>
              <w:spacing w:line="320" w:lineRule="exact"/>
              <w:rPr>
                <w:bCs/>
                <w:sz w:val="21"/>
                <w:szCs w:val="21"/>
              </w:rPr>
            </w:pPr>
            <w:r>
              <w:rPr>
                <w:rFonts w:hint="eastAsia"/>
                <w:bCs/>
                <w:sz w:val="21"/>
                <w:szCs w:val="21"/>
              </w:rPr>
              <w:t>深井泵</w:t>
            </w:r>
          </w:p>
        </w:tc>
        <w:tc>
          <w:tcPr>
            <w:tcW w:w="2309" w:type="dxa"/>
            <w:vAlign w:val="center"/>
          </w:tcPr>
          <w:p w14:paraId="1526C6A0" w14:textId="42FB87E4" w:rsidR="008B11AE" w:rsidRDefault="00800839">
            <w:pPr>
              <w:pStyle w:val="a3"/>
              <w:spacing w:line="320" w:lineRule="exact"/>
              <w:jc w:val="center"/>
              <w:rPr>
                <w:bCs/>
                <w:sz w:val="21"/>
                <w:szCs w:val="21"/>
              </w:rPr>
            </w:pPr>
            <w:r>
              <w:rPr>
                <w:bCs/>
                <w:sz w:val="21"/>
                <w:szCs w:val="21"/>
              </w:rPr>
              <w:t>100J10-60</w:t>
            </w:r>
            <w:r>
              <w:rPr>
                <w:rFonts w:hint="eastAsia"/>
                <w:bCs/>
                <w:sz w:val="21"/>
                <w:szCs w:val="21"/>
              </w:rPr>
              <w:t>／</w:t>
            </w:r>
            <w:r>
              <w:rPr>
                <w:bCs/>
                <w:sz w:val="21"/>
                <w:szCs w:val="21"/>
              </w:rPr>
              <w:t>10</w:t>
            </w:r>
          </w:p>
        </w:tc>
        <w:tc>
          <w:tcPr>
            <w:tcW w:w="2342" w:type="dxa"/>
            <w:vAlign w:val="center"/>
          </w:tcPr>
          <w:p w14:paraId="1526C6A1" w14:textId="4961B3C9" w:rsidR="008B11AE" w:rsidRDefault="00800839">
            <w:pPr>
              <w:pStyle w:val="a3"/>
              <w:spacing w:line="320" w:lineRule="exact"/>
              <w:jc w:val="center"/>
              <w:rPr>
                <w:bCs/>
                <w:sz w:val="21"/>
                <w:szCs w:val="21"/>
              </w:rPr>
            </w:pPr>
            <w:r>
              <w:rPr>
                <w:bCs/>
                <w:sz w:val="21"/>
                <w:szCs w:val="21"/>
              </w:rPr>
              <w:t>1</w:t>
            </w:r>
            <w:r>
              <w:rPr>
                <w:rFonts w:hint="eastAsia"/>
                <w:bCs/>
                <w:sz w:val="21"/>
                <w:szCs w:val="21"/>
              </w:rPr>
              <w:t>台</w:t>
            </w:r>
          </w:p>
        </w:tc>
        <w:tc>
          <w:tcPr>
            <w:tcW w:w="1234" w:type="dxa"/>
            <w:tcBorders>
              <w:right w:val="single" w:sz="4" w:space="0" w:color="auto"/>
            </w:tcBorders>
            <w:vAlign w:val="center"/>
          </w:tcPr>
          <w:p w14:paraId="1526C6A2" w14:textId="77777777" w:rsidR="008B11AE" w:rsidRDefault="008B11AE">
            <w:pPr>
              <w:pStyle w:val="a3"/>
              <w:spacing w:line="320" w:lineRule="exact"/>
              <w:jc w:val="center"/>
              <w:rPr>
                <w:bCs/>
                <w:sz w:val="21"/>
                <w:szCs w:val="21"/>
              </w:rPr>
            </w:pPr>
          </w:p>
        </w:tc>
      </w:tr>
      <w:tr w:rsidR="008B11AE" w14:paraId="1526C6A9" w14:textId="77777777">
        <w:trPr>
          <w:jc w:val="center"/>
        </w:trPr>
        <w:tc>
          <w:tcPr>
            <w:tcW w:w="762" w:type="dxa"/>
            <w:tcBorders>
              <w:left w:val="single" w:sz="4" w:space="0" w:color="auto"/>
            </w:tcBorders>
            <w:vAlign w:val="center"/>
          </w:tcPr>
          <w:p w14:paraId="1526C6A4" w14:textId="24FDDD8A" w:rsidR="008B11AE" w:rsidRDefault="00800839">
            <w:pPr>
              <w:pStyle w:val="a3"/>
              <w:spacing w:line="320" w:lineRule="exact"/>
              <w:jc w:val="center"/>
              <w:rPr>
                <w:bCs/>
                <w:sz w:val="21"/>
                <w:szCs w:val="21"/>
              </w:rPr>
            </w:pPr>
            <w:r>
              <w:rPr>
                <w:bCs/>
                <w:sz w:val="21"/>
                <w:szCs w:val="21"/>
              </w:rPr>
              <w:t>14</w:t>
            </w:r>
          </w:p>
        </w:tc>
        <w:tc>
          <w:tcPr>
            <w:tcW w:w="1761" w:type="dxa"/>
            <w:vAlign w:val="center"/>
          </w:tcPr>
          <w:p w14:paraId="1526C6A5" w14:textId="457F1056" w:rsidR="008B11AE" w:rsidRDefault="00800839">
            <w:pPr>
              <w:pStyle w:val="a3"/>
              <w:spacing w:line="320" w:lineRule="exact"/>
              <w:rPr>
                <w:bCs/>
                <w:sz w:val="21"/>
                <w:szCs w:val="21"/>
              </w:rPr>
            </w:pPr>
            <w:r>
              <w:rPr>
                <w:rFonts w:hint="eastAsia"/>
                <w:bCs/>
                <w:sz w:val="21"/>
                <w:szCs w:val="21"/>
              </w:rPr>
              <w:t>深井泵</w:t>
            </w:r>
          </w:p>
        </w:tc>
        <w:tc>
          <w:tcPr>
            <w:tcW w:w="2309" w:type="dxa"/>
            <w:vAlign w:val="center"/>
          </w:tcPr>
          <w:p w14:paraId="1526C6A6" w14:textId="0CD240D3" w:rsidR="008B11AE" w:rsidRDefault="00800839">
            <w:pPr>
              <w:pStyle w:val="a3"/>
              <w:spacing w:line="320" w:lineRule="exact"/>
              <w:jc w:val="center"/>
              <w:rPr>
                <w:bCs/>
                <w:sz w:val="21"/>
                <w:szCs w:val="21"/>
              </w:rPr>
            </w:pPr>
            <w:r>
              <w:rPr>
                <w:bCs/>
                <w:sz w:val="21"/>
                <w:szCs w:val="21"/>
              </w:rPr>
              <w:t>100J2-90</w:t>
            </w:r>
            <w:r>
              <w:rPr>
                <w:rFonts w:hint="eastAsia"/>
                <w:bCs/>
                <w:sz w:val="21"/>
                <w:szCs w:val="21"/>
              </w:rPr>
              <w:t>／</w:t>
            </w:r>
            <w:r>
              <w:rPr>
                <w:bCs/>
                <w:sz w:val="21"/>
                <w:szCs w:val="21"/>
              </w:rPr>
              <w:t>12-1.5</w:t>
            </w:r>
          </w:p>
        </w:tc>
        <w:tc>
          <w:tcPr>
            <w:tcW w:w="2342" w:type="dxa"/>
            <w:vAlign w:val="center"/>
          </w:tcPr>
          <w:p w14:paraId="1526C6A7" w14:textId="68AAC89A" w:rsidR="008B11AE" w:rsidRDefault="00800839">
            <w:pPr>
              <w:pStyle w:val="a3"/>
              <w:spacing w:line="320" w:lineRule="exact"/>
              <w:jc w:val="center"/>
              <w:rPr>
                <w:bCs/>
                <w:sz w:val="21"/>
                <w:szCs w:val="21"/>
              </w:rPr>
            </w:pPr>
            <w:r>
              <w:rPr>
                <w:bCs/>
                <w:sz w:val="21"/>
                <w:szCs w:val="21"/>
              </w:rPr>
              <w:t>1</w:t>
            </w:r>
            <w:r>
              <w:rPr>
                <w:rFonts w:hint="eastAsia"/>
                <w:bCs/>
                <w:sz w:val="21"/>
                <w:szCs w:val="21"/>
              </w:rPr>
              <w:t>台</w:t>
            </w:r>
          </w:p>
        </w:tc>
        <w:tc>
          <w:tcPr>
            <w:tcW w:w="1234" w:type="dxa"/>
            <w:tcBorders>
              <w:right w:val="single" w:sz="4" w:space="0" w:color="auto"/>
            </w:tcBorders>
            <w:vAlign w:val="center"/>
          </w:tcPr>
          <w:p w14:paraId="1526C6A8" w14:textId="77777777" w:rsidR="008B11AE" w:rsidRDefault="008B11AE">
            <w:pPr>
              <w:pStyle w:val="a3"/>
              <w:spacing w:line="320" w:lineRule="exact"/>
              <w:jc w:val="center"/>
              <w:rPr>
                <w:bCs/>
                <w:sz w:val="21"/>
                <w:szCs w:val="21"/>
              </w:rPr>
            </w:pPr>
          </w:p>
        </w:tc>
      </w:tr>
      <w:tr w:rsidR="008B11AE" w14:paraId="1526C6AF" w14:textId="77777777">
        <w:trPr>
          <w:trHeight w:val="501"/>
          <w:jc w:val="center"/>
        </w:trPr>
        <w:tc>
          <w:tcPr>
            <w:tcW w:w="762" w:type="dxa"/>
            <w:tcBorders>
              <w:left w:val="single" w:sz="4" w:space="0" w:color="auto"/>
            </w:tcBorders>
            <w:vAlign w:val="center"/>
          </w:tcPr>
          <w:p w14:paraId="1526C6AA" w14:textId="4B107011" w:rsidR="008B11AE" w:rsidRDefault="00800839">
            <w:pPr>
              <w:pStyle w:val="a3"/>
              <w:spacing w:line="320" w:lineRule="exact"/>
              <w:jc w:val="center"/>
              <w:rPr>
                <w:bCs/>
                <w:sz w:val="21"/>
                <w:szCs w:val="21"/>
              </w:rPr>
            </w:pPr>
            <w:r>
              <w:rPr>
                <w:bCs/>
                <w:sz w:val="21"/>
                <w:szCs w:val="21"/>
              </w:rPr>
              <w:t>15</w:t>
            </w:r>
          </w:p>
        </w:tc>
        <w:tc>
          <w:tcPr>
            <w:tcW w:w="1761" w:type="dxa"/>
            <w:vAlign w:val="center"/>
          </w:tcPr>
          <w:p w14:paraId="1526C6AB" w14:textId="5BBD64FC" w:rsidR="008B11AE" w:rsidRDefault="00800839">
            <w:pPr>
              <w:pStyle w:val="a3"/>
              <w:spacing w:line="320" w:lineRule="exact"/>
              <w:rPr>
                <w:bCs/>
                <w:sz w:val="21"/>
                <w:szCs w:val="21"/>
              </w:rPr>
            </w:pPr>
            <w:r>
              <w:rPr>
                <w:rFonts w:hint="eastAsia"/>
                <w:bCs/>
                <w:sz w:val="21"/>
                <w:szCs w:val="21"/>
              </w:rPr>
              <w:t>原料储罐</w:t>
            </w:r>
          </w:p>
        </w:tc>
        <w:tc>
          <w:tcPr>
            <w:tcW w:w="2309" w:type="dxa"/>
            <w:vAlign w:val="center"/>
          </w:tcPr>
          <w:p w14:paraId="1526C6AC" w14:textId="20B5DA6B" w:rsidR="008B11AE" w:rsidRDefault="00800839">
            <w:pPr>
              <w:pStyle w:val="a3"/>
              <w:spacing w:line="320" w:lineRule="exact"/>
              <w:jc w:val="center"/>
              <w:rPr>
                <w:bCs/>
                <w:sz w:val="21"/>
                <w:szCs w:val="21"/>
                <w:vertAlign w:val="superscript"/>
              </w:rPr>
            </w:pPr>
            <w:r>
              <w:rPr>
                <w:bCs/>
                <w:sz w:val="21"/>
                <w:szCs w:val="21"/>
                <w:lang w:val="en-US"/>
              </w:rPr>
              <w:t>1000</w:t>
            </w:r>
            <w:r>
              <w:rPr>
                <w:bCs/>
                <w:sz w:val="21"/>
                <w:szCs w:val="21"/>
              </w:rPr>
              <w:t>m</w:t>
            </w:r>
            <w:r>
              <w:rPr>
                <w:bCs/>
                <w:sz w:val="21"/>
                <w:szCs w:val="21"/>
                <w:vertAlign w:val="superscript"/>
              </w:rPr>
              <w:t>3</w:t>
            </w:r>
            <w:r>
              <w:rPr>
                <w:bCs/>
                <w:sz w:val="21"/>
                <w:szCs w:val="21"/>
              </w:rPr>
              <w:t>300m</w:t>
            </w:r>
            <w:r>
              <w:rPr>
                <w:bCs/>
                <w:sz w:val="21"/>
                <w:szCs w:val="21"/>
                <w:vertAlign w:val="superscript"/>
              </w:rPr>
              <w:t>3</w:t>
            </w:r>
          </w:p>
        </w:tc>
        <w:tc>
          <w:tcPr>
            <w:tcW w:w="2342" w:type="dxa"/>
            <w:vAlign w:val="center"/>
          </w:tcPr>
          <w:p w14:paraId="1526C6AD" w14:textId="389FE7BE" w:rsidR="008B11AE" w:rsidRDefault="00800839">
            <w:pPr>
              <w:pStyle w:val="a3"/>
              <w:spacing w:line="320" w:lineRule="exact"/>
              <w:jc w:val="center"/>
              <w:rPr>
                <w:bCs/>
                <w:sz w:val="21"/>
                <w:szCs w:val="21"/>
              </w:rPr>
            </w:pPr>
            <w:r>
              <w:rPr>
                <w:bCs/>
                <w:sz w:val="21"/>
                <w:szCs w:val="21"/>
                <w:lang w:val="en-US"/>
              </w:rPr>
              <w:t>1000</w:t>
            </w:r>
            <w:r>
              <w:rPr>
                <w:bCs/>
                <w:sz w:val="21"/>
                <w:szCs w:val="21"/>
              </w:rPr>
              <w:t>m</w:t>
            </w:r>
            <w:r>
              <w:rPr>
                <w:bCs/>
                <w:sz w:val="21"/>
                <w:szCs w:val="21"/>
                <w:vertAlign w:val="superscript"/>
              </w:rPr>
              <w:t>3</w:t>
            </w:r>
            <w:r>
              <w:rPr>
                <w:bCs/>
                <w:sz w:val="21"/>
                <w:szCs w:val="21"/>
                <w:lang w:val="en-US"/>
              </w:rPr>
              <w:t>3</w:t>
            </w:r>
            <w:r>
              <w:rPr>
                <w:rFonts w:hint="eastAsia"/>
                <w:bCs/>
                <w:sz w:val="21"/>
                <w:szCs w:val="21"/>
                <w:lang w:val="en-US"/>
              </w:rPr>
              <w:t>台</w:t>
            </w:r>
            <w:r>
              <w:rPr>
                <w:bCs/>
                <w:sz w:val="21"/>
                <w:szCs w:val="21"/>
              </w:rPr>
              <w:t>300m</w:t>
            </w:r>
            <w:r>
              <w:rPr>
                <w:bCs/>
                <w:sz w:val="21"/>
                <w:szCs w:val="21"/>
                <w:vertAlign w:val="superscript"/>
              </w:rPr>
              <w:t>3</w:t>
            </w:r>
            <w:r>
              <w:rPr>
                <w:bCs/>
                <w:sz w:val="21"/>
                <w:szCs w:val="21"/>
                <w:lang w:val="en-US"/>
              </w:rPr>
              <w:t>4</w:t>
            </w:r>
            <w:r>
              <w:rPr>
                <w:rFonts w:hint="eastAsia"/>
                <w:bCs/>
                <w:sz w:val="21"/>
                <w:szCs w:val="21"/>
                <w:lang w:val="en-US"/>
              </w:rPr>
              <w:t>台</w:t>
            </w:r>
          </w:p>
        </w:tc>
        <w:tc>
          <w:tcPr>
            <w:tcW w:w="1234" w:type="dxa"/>
            <w:tcBorders>
              <w:right w:val="single" w:sz="4" w:space="0" w:color="auto"/>
            </w:tcBorders>
            <w:vAlign w:val="center"/>
          </w:tcPr>
          <w:p w14:paraId="1526C6AE" w14:textId="71EBA7B0" w:rsidR="008B11AE" w:rsidRDefault="00800839">
            <w:pPr>
              <w:pStyle w:val="a3"/>
              <w:spacing w:line="320" w:lineRule="exact"/>
              <w:ind w:firstLineChars="0" w:firstLine="0"/>
              <w:jc w:val="both"/>
              <w:rPr>
                <w:bCs/>
                <w:sz w:val="21"/>
                <w:szCs w:val="21"/>
              </w:rPr>
            </w:pPr>
            <w:r>
              <w:rPr>
                <w:bCs/>
                <w:sz w:val="21"/>
                <w:szCs w:val="21"/>
                <w:lang w:val="en-US"/>
              </w:rPr>
              <w:t>2</w:t>
            </w:r>
            <w:r>
              <w:rPr>
                <w:rFonts w:hint="eastAsia"/>
                <w:bCs/>
                <w:sz w:val="21"/>
                <w:szCs w:val="21"/>
                <w:lang w:val="en-US"/>
              </w:rPr>
              <w:t>台</w:t>
            </w:r>
            <w:r>
              <w:rPr>
                <w:bCs/>
                <w:sz w:val="21"/>
                <w:szCs w:val="21"/>
                <w:lang w:val="en-US"/>
              </w:rPr>
              <w:t>1000</w:t>
            </w:r>
            <w:r>
              <w:rPr>
                <w:bCs/>
                <w:sz w:val="21"/>
                <w:szCs w:val="21"/>
              </w:rPr>
              <w:t>m</w:t>
            </w:r>
            <w:r>
              <w:rPr>
                <w:bCs/>
                <w:sz w:val="21"/>
                <w:szCs w:val="21"/>
                <w:vertAlign w:val="superscript"/>
              </w:rPr>
              <w:t>3</w:t>
            </w:r>
            <w:r>
              <w:rPr>
                <w:bCs/>
                <w:sz w:val="21"/>
                <w:szCs w:val="21"/>
                <w:vertAlign w:val="superscript"/>
                <w:lang w:val="en-US"/>
              </w:rPr>
              <w:t xml:space="preserve"> </w:t>
            </w:r>
            <w:r>
              <w:rPr>
                <w:rFonts w:hint="eastAsia"/>
                <w:bCs/>
                <w:sz w:val="21"/>
                <w:szCs w:val="21"/>
                <w:lang w:val="en-US"/>
              </w:rPr>
              <w:t>作为备用，日常最大储存量为</w:t>
            </w:r>
            <w:r>
              <w:rPr>
                <w:bCs/>
                <w:sz w:val="21"/>
                <w:szCs w:val="21"/>
                <w:lang w:val="en-US"/>
              </w:rPr>
              <w:t>900T</w:t>
            </w:r>
            <w:r>
              <w:rPr>
                <w:rFonts w:hint="eastAsia"/>
                <w:bCs/>
                <w:sz w:val="21"/>
                <w:szCs w:val="21"/>
                <w:lang w:val="en-US"/>
              </w:rPr>
              <w:t>。</w:t>
            </w:r>
          </w:p>
        </w:tc>
      </w:tr>
      <w:tr w:rsidR="008B11AE" w14:paraId="1526C6B5" w14:textId="77777777">
        <w:trPr>
          <w:trHeight w:val="501"/>
          <w:jc w:val="center"/>
        </w:trPr>
        <w:tc>
          <w:tcPr>
            <w:tcW w:w="762" w:type="dxa"/>
            <w:tcBorders>
              <w:left w:val="single" w:sz="4" w:space="0" w:color="auto"/>
            </w:tcBorders>
            <w:vAlign w:val="center"/>
          </w:tcPr>
          <w:p w14:paraId="1526C6B0" w14:textId="553C1DE6" w:rsidR="008B11AE" w:rsidRDefault="00800839">
            <w:pPr>
              <w:pStyle w:val="a3"/>
              <w:spacing w:line="320" w:lineRule="exact"/>
              <w:jc w:val="center"/>
              <w:rPr>
                <w:bCs/>
                <w:sz w:val="21"/>
                <w:szCs w:val="21"/>
              </w:rPr>
            </w:pPr>
            <w:r>
              <w:rPr>
                <w:bCs/>
                <w:sz w:val="21"/>
                <w:szCs w:val="21"/>
              </w:rPr>
              <w:t>16</w:t>
            </w:r>
          </w:p>
        </w:tc>
        <w:tc>
          <w:tcPr>
            <w:tcW w:w="1761" w:type="dxa"/>
            <w:vAlign w:val="center"/>
          </w:tcPr>
          <w:p w14:paraId="1526C6B1" w14:textId="7089B666" w:rsidR="008B11AE" w:rsidRDefault="00800839">
            <w:pPr>
              <w:pStyle w:val="a3"/>
              <w:spacing w:line="320" w:lineRule="exact"/>
              <w:rPr>
                <w:bCs/>
                <w:sz w:val="21"/>
                <w:szCs w:val="21"/>
              </w:rPr>
            </w:pPr>
            <w:r>
              <w:rPr>
                <w:rFonts w:hint="eastAsia"/>
                <w:bCs/>
                <w:sz w:val="21"/>
                <w:szCs w:val="21"/>
              </w:rPr>
              <w:t>半成品储罐</w:t>
            </w:r>
          </w:p>
        </w:tc>
        <w:tc>
          <w:tcPr>
            <w:tcW w:w="2309" w:type="dxa"/>
            <w:vAlign w:val="center"/>
          </w:tcPr>
          <w:p w14:paraId="1526C6B2" w14:textId="5E5ED25A" w:rsidR="008B11AE" w:rsidRDefault="00800839">
            <w:pPr>
              <w:pStyle w:val="a3"/>
              <w:spacing w:line="320" w:lineRule="exact"/>
              <w:jc w:val="center"/>
              <w:rPr>
                <w:bCs/>
                <w:sz w:val="21"/>
                <w:szCs w:val="21"/>
                <w:vertAlign w:val="superscript"/>
              </w:rPr>
            </w:pPr>
            <w:r>
              <w:rPr>
                <w:bCs/>
                <w:sz w:val="21"/>
                <w:szCs w:val="21"/>
              </w:rPr>
              <w:t>50m</w:t>
            </w:r>
            <w:r>
              <w:rPr>
                <w:bCs/>
                <w:sz w:val="21"/>
                <w:szCs w:val="21"/>
                <w:vertAlign w:val="superscript"/>
              </w:rPr>
              <w:t>3</w:t>
            </w:r>
          </w:p>
        </w:tc>
        <w:tc>
          <w:tcPr>
            <w:tcW w:w="2342" w:type="dxa"/>
            <w:vAlign w:val="center"/>
          </w:tcPr>
          <w:p w14:paraId="1526C6B3" w14:textId="5399F930" w:rsidR="008B11AE" w:rsidRDefault="00800839">
            <w:pPr>
              <w:pStyle w:val="a3"/>
              <w:spacing w:line="320" w:lineRule="exact"/>
              <w:jc w:val="center"/>
              <w:rPr>
                <w:bCs/>
                <w:sz w:val="21"/>
                <w:szCs w:val="21"/>
              </w:rPr>
            </w:pPr>
            <w:r>
              <w:rPr>
                <w:bCs/>
                <w:sz w:val="21"/>
                <w:szCs w:val="21"/>
              </w:rPr>
              <w:t>9</w:t>
            </w:r>
            <w:r>
              <w:rPr>
                <w:rFonts w:hint="eastAsia"/>
                <w:bCs/>
                <w:sz w:val="21"/>
                <w:szCs w:val="21"/>
              </w:rPr>
              <w:t>台</w:t>
            </w:r>
          </w:p>
        </w:tc>
        <w:tc>
          <w:tcPr>
            <w:tcW w:w="1234" w:type="dxa"/>
            <w:tcBorders>
              <w:right w:val="single" w:sz="4" w:space="0" w:color="auto"/>
            </w:tcBorders>
            <w:vAlign w:val="center"/>
          </w:tcPr>
          <w:p w14:paraId="1526C6B4" w14:textId="77777777" w:rsidR="008B11AE" w:rsidRDefault="008B11AE">
            <w:pPr>
              <w:pStyle w:val="a3"/>
              <w:spacing w:line="320" w:lineRule="exact"/>
              <w:jc w:val="center"/>
              <w:rPr>
                <w:bCs/>
                <w:sz w:val="21"/>
                <w:szCs w:val="21"/>
              </w:rPr>
            </w:pPr>
          </w:p>
        </w:tc>
      </w:tr>
      <w:tr w:rsidR="008B11AE" w14:paraId="1526C6BB" w14:textId="77777777">
        <w:trPr>
          <w:trHeight w:val="501"/>
          <w:jc w:val="center"/>
        </w:trPr>
        <w:tc>
          <w:tcPr>
            <w:tcW w:w="762" w:type="dxa"/>
            <w:tcBorders>
              <w:left w:val="single" w:sz="4" w:space="0" w:color="auto"/>
            </w:tcBorders>
            <w:vAlign w:val="center"/>
          </w:tcPr>
          <w:p w14:paraId="1526C6B6" w14:textId="03956BA4" w:rsidR="008B11AE" w:rsidRDefault="00800839">
            <w:pPr>
              <w:pStyle w:val="a3"/>
              <w:spacing w:line="320" w:lineRule="exact"/>
              <w:jc w:val="center"/>
              <w:rPr>
                <w:bCs/>
                <w:sz w:val="21"/>
                <w:szCs w:val="21"/>
              </w:rPr>
            </w:pPr>
            <w:r>
              <w:rPr>
                <w:bCs/>
                <w:sz w:val="21"/>
                <w:szCs w:val="21"/>
              </w:rPr>
              <w:t>17</w:t>
            </w:r>
          </w:p>
        </w:tc>
        <w:tc>
          <w:tcPr>
            <w:tcW w:w="1761" w:type="dxa"/>
            <w:vAlign w:val="center"/>
          </w:tcPr>
          <w:p w14:paraId="1526C6B7" w14:textId="74710465" w:rsidR="008B11AE" w:rsidRDefault="00800839">
            <w:pPr>
              <w:pStyle w:val="a3"/>
              <w:spacing w:line="320" w:lineRule="exact"/>
              <w:rPr>
                <w:bCs/>
                <w:sz w:val="21"/>
                <w:szCs w:val="21"/>
              </w:rPr>
            </w:pPr>
            <w:r>
              <w:rPr>
                <w:rFonts w:hint="eastAsia"/>
                <w:bCs/>
                <w:sz w:val="21"/>
                <w:szCs w:val="21"/>
              </w:rPr>
              <w:t>半成品储罐</w:t>
            </w:r>
          </w:p>
        </w:tc>
        <w:tc>
          <w:tcPr>
            <w:tcW w:w="2309" w:type="dxa"/>
            <w:vAlign w:val="center"/>
          </w:tcPr>
          <w:p w14:paraId="1526C6B8" w14:textId="0A6B5C6E" w:rsidR="008B11AE" w:rsidRDefault="00800839">
            <w:pPr>
              <w:pStyle w:val="a3"/>
              <w:spacing w:line="320" w:lineRule="exact"/>
              <w:jc w:val="center"/>
              <w:rPr>
                <w:bCs/>
                <w:sz w:val="21"/>
                <w:szCs w:val="21"/>
              </w:rPr>
            </w:pPr>
            <w:r>
              <w:rPr>
                <w:bCs/>
                <w:sz w:val="21"/>
                <w:szCs w:val="21"/>
              </w:rPr>
              <w:t>30m</w:t>
            </w:r>
            <w:r>
              <w:rPr>
                <w:bCs/>
                <w:sz w:val="21"/>
                <w:szCs w:val="21"/>
                <w:vertAlign w:val="superscript"/>
              </w:rPr>
              <w:t>3</w:t>
            </w:r>
          </w:p>
        </w:tc>
        <w:tc>
          <w:tcPr>
            <w:tcW w:w="2342" w:type="dxa"/>
            <w:vAlign w:val="center"/>
          </w:tcPr>
          <w:p w14:paraId="1526C6B9" w14:textId="4CD315D2" w:rsidR="008B11AE" w:rsidRDefault="00800839">
            <w:pPr>
              <w:pStyle w:val="a3"/>
              <w:spacing w:line="320" w:lineRule="exact"/>
              <w:jc w:val="center"/>
              <w:rPr>
                <w:bCs/>
                <w:sz w:val="21"/>
                <w:szCs w:val="21"/>
              </w:rPr>
            </w:pPr>
            <w:r>
              <w:rPr>
                <w:bCs/>
                <w:sz w:val="21"/>
                <w:szCs w:val="21"/>
              </w:rPr>
              <w:t>2</w:t>
            </w:r>
            <w:r>
              <w:rPr>
                <w:rFonts w:hint="eastAsia"/>
                <w:bCs/>
                <w:sz w:val="21"/>
                <w:szCs w:val="21"/>
              </w:rPr>
              <w:t>台</w:t>
            </w:r>
          </w:p>
        </w:tc>
        <w:tc>
          <w:tcPr>
            <w:tcW w:w="1234" w:type="dxa"/>
            <w:tcBorders>
              <w:right w:val="single" w:sz="4" w:space="0" w:color="auto"/>
            </w:tcBorders>
            <w:vAlign w:val="center"/>
          </w:tcPr>
          <w:p w14:paraId="1526C6BA" w14:textId="77777777" w:rsidR="008B11AE" w:rsidRDefault="008B11AE">
            <w:pPr>
              <w:pStyle w:val="a3"/>
              <w:spacing w:line="320" w:lineRule="exact"/>
              <w:jc w:val="center"/>
              <w:rPr>
                <w:bCs/>
                <w:sz w:val="21"/>
                <w:szCs w:val="21"/>
              </w:rPr>
            </w:pPr>
          </w:p>
        </w:tc>
      </w:tr>
      <w:tr w:rsidR="008B11AE" w14:paraId="1526C6C1" w14:textId="77777777">
        <w:trPr>
          <w:jc w:val="center"/>
        </w:trPr>
        <w:tc>
          <w:tcPr>
            <w:tcW w:w="762" w:type="dxa"/>
            <w:tcBorders>
              <w:left w:val="single" w:sz="4" w:space="0" w:color="auto"/>
            </w:tcBorders>
            <w:vAlign w:val="center"/>
          </w:tcPr>
          <w:p w14:paraId="1526C6BC" w14:textId="61210FD5" w:rsidR="008B11AE" w:rsidRDefault="00800839">
            <w:pPr>
              <w:pStyle w:val="a3"/>
              <w:spacing w:line="320" w:lineRule="exact"/>
              <w:jc w:val="center"/>
              <w:rPr>
                <w:bCs/>
                <w:sz w:val="21"/>
                <w:szCs w:val="21"/>
              </w:rPr>
            </w:pPr>
            <w:r>
              <w:rPr>
                <w:bCs/>
                <w:sz w:val="21"/>
                <w:szCs w:val="21"/>
              </w:rPr>
              <w:t>18</w:t>
            </w:r>
          </w:p>
        </w:tc>
        <w:tc>
          <w:tcPr>
            <w:tcW w:w="1761" w:type="dxa"/>
            <w:vAlign w:val="center"/>
          </w:tcPr>
          <w:p w14:paraId="1526C6BD" w14:textId="7D423B21" w:rsidR="008B11AE" w:rsidRDefault="00800839">
            <w:pPr>
              <w:pStyle w:val="a3"/>
              <w:spacing w:line="320" w:lineRule="exact"/>
              <w:rPr>
                <w:bCs/>
                <w:sz w:val="21"/>
                <w:szCs w:val="21"/>
              </w:rPr>
            </w:pPr>
            <w:r>
              <w:rPr>
                <w:rFonts w:hint="eastAsia"/>
                <w:bCs/>
                <w:sz w:val="21"/>
                <w:szCs w:val="21"/>
              </w:rPr>
              <w:t>烧碱储罐</w:t>
            </w:r>
          </w:p>
        </w:tc>
        <w:tc>
          <w:tcPr>
            <w:tcW w:w="2309" w:type="dxa"/>
            <w:vAlign w:val="center"/>
          </w:tcPr>
          <w:p w14:paraId="1526C6BE" w14:textId="06B992F4" w:rsidR="008B11AE" w:rsidRDefault="00800839">
            <w:pPr>
              <w:pStyle w:val="a3"/>
              <w:spacing w:line="320" w:lineRule="exact"/>
              <w:jc w:val="center"/>
              <w:rPr>
                <w:bCs/>
                <w:sz w:val="21"/>
                <w:szCs w:val="21"/>
                <w:vertAlign w:val="superscript"/>
              </w:rPr>
            </w:pPr>
            <w:r>
              <w:rPr>
                <w:bCs/>
                <w:sz w:val="21"/>
                <w:szCs w:val="21"/>
              </w:rPr>
              <w:t>50m</w:t>
            </w:r>
            <w:r>
              <w:rPr>
                <w:bCs/>
                <w:sz w:val="21"/>
                <w:szCs w:val="21"/>
                <w:vertAlign w:val="superscript"/>
              </w:rPr>
              <w:t>3</w:t>
            </w:r>
          </w:p>
        </w:tc>
        <w:tc>
          <w:tcPr>
            <w:tcW w:w="2342" w:type="dxa"/>
            <w:vAlign w:val="center"/>
          </w:tcPr>
          <w:p w14:paraId="1526C6BF" w14:textId="6AC633AB" w:rsidR="008B11AE" w:rsidRDefault="00800839">
            <w:pPr>
              <w:pStyle w:val="a3"/>
              <w:spacing w:line="320" w:lineRule="exact"/>
              <w:jc w:val="center"/>
              <w:rPr>
                <w:bCs/>
                <w:sz w:val="21"/>
                <w:szCs w:val="21"/>
              </w:rPr>
            </w:pPr>
            <w:r>
              <w:rPr>
                <w:bCs/>
                <w:sz w:val="21"/>
                <w:szCs w:val="21"/>
              </w:rPr>
              <w:t>2</w:t>
            </w:r>
            <w:r>
              <w:rPr>
                <w:rFonts w:hint="eastAsia"/>
                <w:bCs/>
                <w:sz w:val="21"/>
                <w:szCs w:val="21"/>
              </w:rPr>
              <w:t>台</w:t>
            </w:r>
          </w:p>
        </w:tc>
        <w:tc>
          <w:tcPr>
            <w:tcW w:w="1234" w:type="dxa"/>
            <w:tcBorders>
              <w:right w:val="single" w:sz="4" w:space="0" w:color="auto"/>
            </w:tcBorders>
            <w:vAlign w:val="center"/>
          </w:tcPr>
          <w:p w14:paraId="1526C6C0" w14:textId="77777777" w:rsidR="008B11AE" w:rsidRDefault="008B11AE">
            <w:pPr>
              <w:pStyle w:val="a3"/>
              <w:spacing w:line="320" w:lineRule="exact"/>
              <w:jc w:val="center"/>
              <w:rPr>
                <w:bCs/>
                <w:sz w:val="21"/>
                <w:szCs w:val="21"/>
              </w:rPr>
            </w:pPr>
          </w:p>
        </w:tc>
      </w:tr>
      <w:tr w:rsidR="008B11AE" w14:paraId="1526C6C7" w14:textId="77777777">
        <w:trPr>
          <w:jc w:val="center"/>
        </w:trPr>
        <w:tc>
          <w:tcPr>
            <w:tcW w:w="762" w:type="dxa"/>
            <w:tcBorders>
              <w:left w:val="single" w:sz="4" w:space="0" w:color="auto"/>
            </w:tcBorders>
            <w:vAlign w:val="center"/>
          </w:tcPr>
          <w:p w14:paraId="1526C6C2" w14:textId="698853EF" w:rsidR="008B11AE" w:rsidRDefault="00800839">
            <w:pPr>
              <w:pStyle w:val="a3"/>
              <w:spacing w:line="320" w:lineRule="exact"/>
              <w:jc w:val="center"/>
              <w:rPr>
                <w:bCs/>
                <w:sz w:val="21"/>
                <w:szCs w:val="21"/>
              </w:rPr>
            </w:pPr>
            <w:r>
              <w:rPr>
                <w:bCs/>
                <w:sz w:val="21"/>
                <w:szCs w:val="21"/>
              </w:rPr>
              <w:t>19</w:t>
            </w:r>
          </w:p>
        </w:tc>
        <w:tc>
          <w:tcPr>
            <w:tcW w:w="1761" w:type="dxa"/>
            <w:vAlign w:val="center"/>
          </w:tcPr>
          <w:p w14:paraId="1526C6C3" w14:textId="28879D12" w:rsidR="008B11AE" w:rsidRDefault="00800839">
            <w:pPr>
              <w:pStyle w:val="a3"/>
              <w:spacing w:line="320" w:lineRule="exact"/>
              <w:ind w:firstLineChars="250" w:firstLine="525"/>
              <w:rPr>
                <w:bCs/>
                <w:sz w:val="21"/>
                <w:szCs w:val="21"/>
              </w:rPr>
            </w:pPr>
            <w:r>
              <w:rPr>
                <w:rFonts w:hint="eastAsia"/>
                <w:bCs/>
                <w:sz w:val="21"/>
                <w:szCs w:val="21"/>
              </w:rPr>
              <w:t>冷凝水储罐</w:t>
            </w:r>
          </w:p>
        </w:tc>
        <w:tc>
          <w:tcPr>
            <w:tcW w:w="2309" w:type="dxa"/>
            <w:vAlign w:val="center"/>
          </w:tcPr>
          <w:p w14:paraId="1526C6C4" w14:textId="7067BD50" w:rsidR="008B11AE" w:rsidRDefault="00800839">
            <w:pPr>
              <w:pStyle w:val="a3"/>
              <w:spacing w:line="320" w:lineRule="exact"/>
              <w:jc w:val="center"/>
              <w:rPr>
                <w:bCs/>
                <w:sz w:val="21"/>
                <w:szCs w:val="21"/>
                <w:vertAlign w:val="superscript"/>
              </w:rPr>
            </w:pPr>
            <w:r>
              <w:rPr>
                <w:bCs/>
                <w:sz w:val="21"/>
                <w:szCs w:val="21"/>
              </w:rPr>
              <w:t>30m</w:t>
            </w:r>
            <w:r>
              <w:rPr>
                <w:bCs/>
                <w:sz w:val="21"/>
                <w:szCs w:val="21"/>
                <w:vertAlign w:val="superscript"/>
              </w:rPr>
              <w:t>3</w:t>
            </w:r>
          </w:p>
        </w:tc>
        <w:tc>
          <w:tcPr>
            <w:tcW w:w="2342" w:type="dxa"/>
            <w:vAlign w:val="center"/>
          </w:tcPr>
          <w:p w14:paraId="1526C6C5" w14:textId="027BEFB3" w:rsidR="008B11AE" w:rsidRDefault="00800839">
            <w:pPr>
              <w:pStyle w:val="a3"/>
              <w:spacing w:line="320" w:lineRule="exact"/>
              <w:jc w:val="center"/>
              <w:rPr>
                <w:bCs/>
                <w:sz w:val="21"/>
                <w:szCs w:val="21"/>
              </w:rPr>
            </w:pPr>
            <w:r>
              <w:rPr>
                <w:bCs/>
                <w:sz w:val="21"/>
                <w:szCs w:val="21"/>
              </w:rPr>
              <w:t>2</w:t>
            </w:r>
            <w:r>
              <w:rPr>
                <w:rFonts w:hint="eastAsia"/>
                <w:bCs/>
                <w:sz w:val="21"/>
                <w:szCs w:val="21"/>
              </w:rPr>
              <w:t>台</w:t>
            </w:r>
          </w:p>
        </w:tc>
        <w:tc>
          <w:tcPr>
            <w:tcW w:w="1234" w:type="dxa"/>
            <w:tcBorders>
              <w:right w:val="single" w:sz="4" w:space="0" w:color="auto"/>
            </w:tcBorders>
            <w:vAlign w:val="center"/>
          </w:tcPr>
          <w:p w14:paraId="1526C6C6" w14:textId="77777777" w:rsidR="008B11AE" w:rsidRDefault="008B11AE">
            <w:pPr>
              <w:pStyle w:val="a3"/>
              <w:spacing w:line="320" w:lineRule="exact"/>
              <w:jc w:val="center"/>
              <w:rPr>
                <w:bCs/>
                <w:sz w:val="21"/>
                <w:szCs w:val="21"/>
              </w:rPr>
            </w:pPr>
          </w:p>
        </w:tc>
      </w:tr>
      <w:tr w:rsidR="008B11AE" w14:paraId="1526C6CD" w14:textId="77777777">
        <w:trPr>
          <w:jc w:val="center"/>
        </w:trPr>
        <w:tc>
          <w:tcPr>
            <w:tcW w:w="762" w:type="dxa"/>
            <w:tcBorders>
              <w:left w:val="single" w:sz="4" w:space="0" w:color="auto"/>
            </w:tcBorders>
            <w:vAlign w:val="center"/>
          </w:tcPr>
          <w:p w14:paraId="1526C6C8" w14:textId="1A1754FF" w:rsidR="008B11AE" w:rsidRDefault="00800839">
            <w:pPr>
              <w:pStyle w:val="a3"/>
              <w:spacing w:line="320" w:lineRule="exact"/>
              <w:jc w:val="center"/>
              <w:rPr>
                <w:bCs/>
                <w:sz w:val="21"/>
                <w:szCs w:val="21"/>
              </w:rPr>
            </w:pPr>
            <w:bookmarkStart w:id="2" w:name="_Toc224550211"/>
            <w:r>
              <w:rPr>
                <w:bCs/>
                <w:sz w:val="21"/>
                <w:szCs w:val="21"/>
              </w:rPr>
              <w:t>20</w:t>
            </w:r>
          </w:p>
        </w:tc>
        <w:tc>
          <w:tcPr>
            <w:tcW w:w="1761" w:type="dxa"/>
            <w:vAlign w:val="center"/>
          </w:tcPr>
          <w:p w14:paraId="1526C6C9" w14:textId="6F7E1F3A" w:rsidR="008B11AE" w:rsidRDefault="00800839">
            <w:pPr>
              <w:pStyle w:val="a3"/>
              <w:spacing w:line="320" w:lineRule="exact"/>
              <w:ind w:firstLineChars="250" w:firstLine="525"/>
              <w:rPr>
                <w:bCs/>
                <w:sz w:val="21"/>
                <w:szCs w:val="21"/>
              </w:rPr>
            </w:pPr>
            <w:r>
              <w:rPr>
                <w:rFonts w:hint="eastAsia"/>
                <w:bCs/>
                <w:sz w:val="21"/>
                <w:szCs w:val="21"/>
              </w:rPr>
              <w:t>调配罐</w:t>
            </w:r>
          </w:p>
        </w:tc>
        <w:tc>
          <w:tcPr>
            <w:tcW w:w="2309" w:type="dxa"/>
            <w:vAlign w:val="center"/>
          </w:tcPr>
          <w:p w14:paraId="1526C6CA" w14:textId="2E85D725" w:rsidR="008B11AE" w:rsidRDefault="00800839">
            <w:pPr>
              <w:pStyle w:val="a3"/>
              <w:spacing w:line="320" w:lineRule="exact"/>
              <w:jc w:val="center"/>
              <w:rPr>
                <w:bCs/>
                <w:sz w:val="21"/>
                <w:szCs w:val="21"/>
              </w:rPr>
            </w:pPr>
            <w:r>
              <w:rPr>
                <w:bCs/>
                <w:sz w:val="21"/>
                <w:szCs w:val="21"/>
              </w:rPr>
              <w:t>30m</w:t>
            </w:r>
            <w:r>
              <w:rPr>
                <w:bCs/>
                <w:sz w:val="21"/>
                <w:szCs w:val="21"/>
                <w:vertAlign w:val="superscript"/>
              </w:rPr>
              <w:t>3</w:t>
            </w:r>
          </w:p>
        </w:tc>
        <w:tc>
          <w:tcPr>
            <w:tcW w:w="2342" w:type="dxa"/>
            <w:vAlign w:val="center"/>
          </w:tcPr>
          <w:p w14:paraId="1526C6CB" w14:textId="487AACCE" w:rsidR="008B11AE" w:rsidRDefault="00800839">
            <w:pPr>
              <w:pStyle w:val="a3"/>
              <w:spacing w:line="320" w:lineRule="exact"/>
              <w:jc w:val="center"/>
              <w:rPr>
                <w:bCs/>
                <w:sz w:val="21"/>
                <w:szCs w:val="21"/>
              </w:rPr>
            </w:pPr>
            <w:r>
              <w:rPr>
                <w:bCs/>
                <w:sz w:val="21"/>
                <w:szCs w:val="21"/>
              </w:rPr>
              <w:t>2</w:t>
            </w:r>
            <w:r>
              <w:rPr>
                <w:rFonts w:hint="eastAsia"/>
                <w:bCs/>
                <w:sz w:val="21"/>
                <w:szCs w:val="21"/>
              </w:rPr>
              <w:t>台</w:t>
            </w:r>
          </w:p>
        </w:tc>
        <w:tc>
          <w:tcPr>
            <w:tcW w:w="1234" w:type="dxa"/>
            <w:tcBorders>
              <w:right w:val="single" w:sz="4" w:space="0" w:color="auto"/>
            </w:tcBorders>
            <w:vAlign w:val="center"/>
          </w:tcPr>
          <w:p w14:paraId="1526C6CC" w14:textId="431054C1" w:rsidR="008B11AE" w:rsidRDefault="00800839">
            <w:pPr>
              <w:pStyle w:val="a3"/>
              <w:spacing w:line="320" w:lineRule="exact"/>
              <w:ind w:firstLineChars="0" w:firstLine="0"/>
              <w:rPr>
                <w:bCs/>
                <w:sz w:val="21"/>
                <w:szCs w:val="21"/>
              </w:rPr>
            </w:pPr>
            <w:r>
              <w:rPr>
                <w:rFonts w:hint="eastAsia"/>
                <w:bCs/>
                <w:sz w:val="21"/>
                <w:szCs w:val="21"/>
              </w:rPr>
              <w:t>应急收集</w:t>
            </w:r>
          </w:p>
        </w:tc>
      </w:tr>
      <w:tr w:rsidR="008B11AE" w14:paraId="1526C6D3" w14:textId="77777777">
        <w:trPr>
          <w:jc w:val="center"/>
        </w:trPr>
        <w:tc>
          <w:tcPr>
            <w:tcW w:w="762" w:type="dxa"/>
            <w:tcBorders>
              <w:left w:val="single" w:sz="4" w:space="0" w:color="auto"/>
            </w:tcBorders>
            <w:vAlign w:val="center"/>
          </w:tcPr>
          <w:p w14:paraId="1526C6CE" w14:textId="0F383E64" w:rsidR="008B11AE" w:rsidRDefault="00800839">
            <w:pPr>
              <w:pStyle w:val="a3"/>
              <w:spacing w:line="320" w:lineRule="exact"/>
              <w:jc w:val="center"/>
              <w:rPr>
                <w:bCs/>
                <w:sz w:val="21"/>
                <w:szCs w:val="21"/>
              </w:rPr>
            </w:pPr>
            <w:r>
              <w:rPr>
                <w:bCs/>
                <w:sz w:val="21"/>
                <w:szCs w:val="21"/>
              </w:rPr>
              <w:t>21</w:t>
            </w:r>
          </w:p>
        </w:tc>
        <w:tc>
          <w:tcPr>
            <w:tcW w:w="1761" w:type="dxa"/>
            <w:vAlign w:val="center"/>
          </w:tcPr>
          <w:p w14:paraId="1526C6CF" w14:textId="4E72EB5B" w:rsidR="008B11AE" w:rsidRDefault="00800839">
            <w:pPr>
              <w:pStyle w:val="a3"/>
              <w:spacing w:line="320" w:lineRule="exact"/>
              <w:rPr>
                <w:bCs/>
                <w:sz w:val="21"/>
                <w:szCs w:val="21"/>
              </w:rPr>
            </w:pPr>
            <w:r>
              <w:rPr>
                <w:rFonts w:hint="eastAsia"/>
                <w:bCs/>
                <w:sz w:val="21"/>
                <w:szCs w:val="21"/>
              </w:rPr>
              <w:t>有机载热体锅炉</w:t>
            </w:r>
          </w:p>
        </w:tc>
        <w:tc>
          <w:tcPr>
            <w:tcW w:w="2309" w:type="dxa"/>
            <w:vAlign w:val="center"/>
          </w:tcPr>
          <w:p w14:paraId="1526C6D0" w14:textId="28AA8450" w:rsidR="008B11AE" w:rsidRDefault="00800839">
            <w:pPr>
              <w:pStyle w:val="a3"/>
              <w:spacing w:line="320" w:lineRule="exact"/>
              <w:jc w:val="center"/>
              <w:rPr>
                <w:bCs/>
                <w:sz w:val="21"/>
                <w:szCs w:val="21"/>
              </w:rPr>
            </w:pPr>
            <w:r>
              <w:rPr>
                <w:bCs/>
                <w:sz w:val="21"/>
                <w:szCs w:val="21"/>
              </w:rPr>
              <w:t>YLL-3500MA</w:t>
            </w:r>
          </w:p>
        </w:tc>
        <w:tc>
          <w:tcPr>
            <w:tcW w:w="2342" w:type="dxa"/>
            <w:vAlign w:val="center"/>
          </w:tcPr>
          <w:p w14:paraId="1526C6D1" w14:textId="5F9BB099" w:rsidR="008B11AE" w:rsidRDefault="00800839">
            <w:pPr>
              <w:pStyle w:val="a3"/>
              <w:spacing w:line="320" w:lineRule="exact"/>
              <w:jc w:val="center"/>
              <w:rPr>
                <w:bCs/>
                <w:sz w:val="21"/>
                <w:szCs w:val="21"/>
              </w:rPr>
            </w:pPr>
            <w:r>
              <w:rPr>
                <w:bCs/>
                <w:sz w:val="21"/>
                <w:szCs w:val="21"/>
              </w:rPr>
              <w:t>1</w:t>
            </w:r>
            <w:r>
              <w:rPr>
                <w:rFonts w:hint="eastAsia"/>
                <w:bCs/>
                <w:sz w:val="21"/>
                <w:szCs w:val="21"/>
              </w:rPr>
              <w:t>台</w:t>
            </w:r>
          </w:p>
        </w:tc>
        <w:tc>
          <w:tcPr>
            <w:tcW w:w="1234" w:type="dxa"/>
            <w:tcBorders>
              <w:right w:val="single" w:sz="4" w:space="0" w:color="auto"/>
            </w:tcBorders>
            <w:vAlign w:val="center"/>
          </w:tcPr>
          <w:p w14:paraId="1526C6D2" w14:textId="77777777" w:rsidR="008B11AE" w:rsidRDefault="008B11AE">
            <w:pPr>
              <w:pStyle w:val="a3"/>
              <w:spacing w:line="320" w:lineRule="exact"/>
              <w:jc w:val="center"/>
              <w:rPr>
                <w:bCs/>
                <w:sz w:val="21"/>
                <w:szCs w:val="21"/>
              </w:rPr>
            </w:pPr>
          </w:p>
        </w:tc>
      </w:tr>
      <w:tr w:rsidR="008B11AE" w14:paraId="1526C6D9" w14:textId="77777777">
        <w:trPr>
          <w:jc w:val="center"/>
        </w:trPr>
        <w:tc>
          <w:tcPr>
            <w:tcW w:w="762" w:type="dxa"/>
            <w:tcBorders>
              <w:left w:val="single" w:sz="4" w:space="0" w:color="auto"/>
            </w:tcBorders>
            <w:vAlign w:val="center"/>
          </w:tcPr>
          <w:p w14:paraId="1526C6D4" w14:textId="1DE9A153" w:rsidR="008B11AE" w:rsidRDefault="00800839">
            <w:pPr>
              <w:pStyle w:val="a3"/>
              <w:spacing w:line="320" w:lineRule="exact"/>
              <w:jc w:val="center"/>
              <w:rPr>
                <w:bCs/>
                <w:sz w:val="21"/>
                <w:szCs w:val="21"/>
              </w:rPr>
            </w:pPr>
            <w:r>
              <w:rPr>
                <w:bCs/>
                <w:sz w:val="21"/>
                <w:szCs w:val="21"/>
              </w:rPr>
              <w:t>22</w:t>
            </w:r>
          </w:p>
        </w:tc>
        <w:tc>
          <w:tcPr>
            <w:tcW w:w="1761" w:type="dxa"/>
            <w:vAlign w:val="center"/>
          </w:tcPr>
          <w:p w14:paraId="1526C6D5" w14:textId="20CBC8D0" w:rsidR="008B11AE" w:rsidRDefault="00800839">
            <w:pPr>
              <w:pStyle w:val="a3"/>
              <w:spacing w:line="320" w:lineRule="exact"/>
              <w:rPr>
                <w:bCs/>
                <w:sz w:val="21"/>
                <w:szCs w:val="21"/>
              </w:rPr>
            </w:pPr>
            <w:r>
              <w:rPr>
                <w:rFonts w:hint="eastAsia"/>
                <w:bCs/>
                <w:sz w:val="21"/>
                <w:szCs w:val="21"/>
              </w:rPr>
              <w:t>有机载热体锅炉</w:t>
            </w:r>
            <w:r>
              <w:rPr>
                <w:bCs/>
                <w:sz w:val="21"/>
                <w:szCs w:val="21"/>
              </w:rPr>
              <w:t>(1#)</w:t>
            </w:r>
          </w:p>
        </w:tc>
        <w:tc>
          <w:tcPr>
            <w:tcW w:w="2309" w:type="dxa"/>
            <w:vAlign w:val="center"/>
          </w:tcPr>
          <w:p w14:paraId="1526C6D6" w14:textId="68F6CE56" w:rsidR="008B11AE" w:rsidRDefault="00800839">
            <w:pPr>
              <w:pStyle w:val="a3"/>
              <w:spacing w:line="320" w:lineRule="exact"/>
              <w:jc w:val="center"/>
              <w:rPr>
                <w:bCs/>
                <w:sz w:val="21"/>
                <w:szCs w:val="21"/>
              </w:rPr>
            </w:pPr>
            <w:r>
              <w:rPr>
                <w:bCs/>
                <w:sz w:val="21"/>
                <w:szCs w:val="21"/>
              </w:rPr>
              <w:t>YLW-4200MA</w:t>
            </w:r>
          </w:p>
        </w:tc>
        <w:tc>
          <w:tcPr>
            <w:tcW w:w="2342" w:type="dxa"/>
            <w:vAlign w:val="center"/>
          </w:tcPr>
          <w:p w14:paraId="1526C6D7" w14:textId="191B8B29" w:rsidR="008B11AE" w:rsidRDefault="00800839">
            <w:pPr>
              <w:pStyle w:val="a3"/>
              <w:spacing w:line="320" w:lineRule="exact"/>
              <w:jc w:val="center"/>
              <w:rPr>
                <w:bCs/>
                <w:sz w:val="21"/>
                <w:szCs w:val="21"/>
              </w:rPr>
            </w:pPr>
            <w:r>
              <w:rPr>
                <w:bCs/>
                <w:sz w:val="21"/>
                <w:szCs w:val="21"/>
              </w:rPr>
              <w:t>1</w:t>
            </w:r>
            <w:r>
              <w:rPr>
                <w:rFonts w:hint="eastAsia"/>
                <w:bCs/>
                <w:sz w:val="21"/>
                <w:szCs w:val="21"/>
              </w:rPr>
              <w:t>台</w:t>
            </w:r>
          </w:p>
        </w:tc>
        <w:tc>
          <w:tcPr>
            <w:tcW w:w="1234" w:type="dxa"/>
            <w:tcBorders>
              <w:right w:val="single" w:sz="4" w:space="0" w:color="auto"/>
            </w:tcBorders>
            <w:vAlign w:val="center"/>
          </w:tcPr>
          <w:p w14:paraId="1526C6D8" w14:textId="77777777" w:rsidR="008B11AE" w:rsidRDefault="008B11AE">
            <w:pPr>
              <w:pStyle w:val="a3"/>
              <w:spacing w:line="320" w:lineRule="exact"/>
              <w:jc w:val="center"/>
              <w:rPr>
                <w:bCs/>
                <w:sz w:val="21"/>
                <w:szCs w:val="21"/>
              </w:rPr>
            </w:pPr>
          </w:p>
        </w:tc>
      </w:tr>
      <w:tr w:rsidR="008B11AE" w14:paraId="1526C6DF" w14:textId="77777777">
        <w:trPr>
          <w:jc w:val="center"/>
        </w:trPr>
        <w:tc>
          <w:tcPr>
            <w:tcW w:w="762" w:type="dxa"/>
            <w:tcBorders>
              <w:left w:val="single" w:sz="4" w:space="0" w:color="auto"/>
            </w:tcBorders>
            <w:vAlign w:val="center"/>
          </w:tcPr>
          <w:p w14:paraId="1526C6DA" w14:textId="00E34AED" w:rsidR="008B11AE" w:rsidRDefault="00800839">
            <w:pPr>
              <w:pStyle w:val="a3"/>
              <w:spacing w:line="320" w:lineRule="exact"/>
              <w:jc w:val="center"/>
              <w:rPr>
                <w:bCs/>
                <w:sz w:val="21"/>
                <w:szCs w:val="21"/>
              </w:rPr>
            </w:pPr>
            <w:r>
              <w:rPr>
                <w:bCs/>
                <w:sz w:val="21"/>
                <w:szCs w:val="21"/>
              </w:rPr>
              <w:t>23</w:t>
            </w:r>
          </w:p>
        </w:tc>
        <w:tc>
          <w:tcPr>
            <w:tcW w:w="1761" w:type="dxa"/>
            <w:vAlign w:val="center"/>
          </w:tcPr>
          <w:p w14:paraId="1526C6DB" w14:textId="2F190040" w:rsidR="008B11AE" w:rsidRDefault="00800839">
            <w:pPr>
              <w:pStyle w:val="a3"/>
              <w:spacing w:line="320" w:lineRule="exact"/>
              <w:rPr>
                <w:bCs/>
                <w:sz w:val="21"/>
                <w:szCs w:val="21"/>
              </w:rPr>
            </w:pPr>
            <w:r>
              <w:rPr>
                <w:rFonts w:hint="eastAsia"/>
                <w:bCs/>
                <w:sz w:val="21"/>
                <w:szCs w:val="21"/>
              </w:rPr>
              <w:t>有机载热体锅炉</w:t>
            </w:r>
            <w:r>
              <w:rPr>
                <w:bCs/>
                <w:sz w:val="21"/>
                <w:szCs w:val="21"/>
              </w:rPr>
              <w:t>(2#)</w:t>
            </w:r>
          </w:p>
        </w:tc>
        <w:tc>
          <w:tcPr>
            <w:tcW w:w="2309" w:type="dxa"/>
            <w:vAlign w:val="center"/>
          </w:tcPr>
          <w:p w14:paraId="1526C6DC" w14:textId="32150547" w:rsidR="008B11AE" w:rsidRDefault="00800839">
            <w:pPr>
              <w:pStyle w:val="a3"/>
              <w:spacing w:line="320" w:lineRule="exact"/>
              <w:jc w:val="center"/>
              <w:rPr>
                <w:bCs/>
                <w:sz w:val="21"/>
                <w:szCs w:val="21"/>
              </w:rPr>
            </w:pPr>
            <w:r>
              <w:rPr>
                <w:bCs/>
                <w:sz w:val="21"/>
                <w:szCs w:val="21"/>
              </w:rPr>
              <w:t>YLW-4200MA</w:t>
            </w:r>
          </w:p>
        </w:tc>
        <w:tc>
          <w:tcPr>
            <w:tcW w:w="2342" w:type="dxa"/>
            <w:vAlign w:val="center"/>
          </w:tcPr>
          <w:p w14:paraId="1526C6DD" w14:textId="4F7F5551" w:rsidR="008B11AE" w:rsidRDefault="00800839">
            <w:pPr>
              <w:pStyle w:val="a3"/>
              <w:spacing w:line="320" w:lineRule="exact"/>
              <w:jc w:val="center"/>
              <w:rPr>
                <w:bCs/>
                <w:sz w:val="21"/>
                <w:szCs w:val="21"/>
              </w:rPr>
            </w:pPr>
            <w:r>
              <w:rPr>
                <w:bCs/>
                <w:sz w:val="21"/>
                <w:szCs w:val="21"/>
              </w:rPr>
              <w:t>1</w:t>
            </w:r>
            <w:r>
              <w:rPr>
                <w:rFonts w:hint="eastAsia"/>
                <w:bCs/>
                <w:sz w:val="21"/>
                <w:szCs w:val="21"/>
              </w:rPr>
              <w:t>台</w:t>
            </w:r>
          </w:p>
        </w:tc>
        <w:tc>
          <w:tcPr>
            <w:tcW w:w="1234" w:type="dxa"/>
            <w:tcBorders>
              <w:right w:val="single" w:sz="4" w:space="0" w:color="auto"/>
            </w:tcBorders>
            <w:vAlign w:val="center"/>
          </w:tcPr>
          <w:p w14:paraId="1526C6DE" w14:textId="77777777" w:rsidR="008B11AE" w:rsidRDefault="008B11AE">
            <w:pPr>
              <w:pStyle w:val="a3"/>
              <w:spacing w:line="320" w:lineRule="exact"/>
              <w:jc w:val="center"/>
              <w:rPr>
                <w:bCs/>
                <w:sz w:val="21"/>
                <w:szCs w:val="21"/>
              </w:rPr>
            </w:pPr>
          </w:p>
        </w:tc>
      </w:tr>
      <w:tr w:rsidR="008B11AE" w14:paraId="1526C6E5" w14:textId="77777777">
        <w:trPr>
          <w:jc w:val="center"/>
        </w:trPr>
        <w:tc>
          <w:tcPr>
            <w:tcW w:w="762" w:type="dxa"/>
            <w:tcBorders>
              <w:left w:val="single" w:sz="4" w:space="0" w:color="auto"/>
            </w:tcBorders>
            <w:vAlign w:val="center"/>
          </w:tcPr>
          <w:p w14:paraId="1526C6E0" w14:textId="01D81858" w:rsidR="008B11AE" w:rsidRDefault="00800839">
            <w:pPr>
              <w:pStyle w:val="a3"/>
              <w:spacing w:line="320" w:lineRule="exact"/>
              <w:jc w:val="center"/>
              <w:rPr>
                <w:bCs/>
                <w:sz w:val="21"/>
                <w:szCs w:val="21"/>
              </w:rPr>
            </w:pPr>
            <w:r>
              <w:rPr>
                <w:bCs/>
                <w:sz w:val="21"/>
                <w:szCs w:val="21"/>
              </w:rPr>
              <w:t>24</w:t>
            </w:r>
          </w:p>
        </w:tc>
        <w:tc>
          <w:tcPr>
            <w:tcW w:w="1761" w:type="dxa"/>
            <w:vAlign w:val="center"/>
          </w:tcPr>
          <w:p w14:paraId="1526C6E1" w14:textId="2DB18C13" w:rsidR="008B11AE" w:rsidRDefault="00800839">
            <w:pPr>
              <w:pStyle w:val="a3"/>
              <w:spacing w:line="320" w:lineRule="exact"/>
              <w:rPr>
                <w:bCs/>
                <w:sz w:val="21"/>
                <w:szCs w:val="21"/>
              </w:rPr>
            </w:pPr>
            <w:r>
              <w:rPr>
                <w:rFonts w:hint="eastAsia"/>
                <w:bCs/>
                <w:sz w:val="21"/>
                <w:szCs w:val="21"/>
              </w:rPr>
              <w:t>空气压缩机</w:t>
            </w:r>
          </w:p>
        </w:tc>
        <w:tc>
          <w:tcPr>
            <w:tcW w:w="2309" w:type="dxa"/>
            <w:vAlign w:val="center"/>
          </w:tcPr>
          <w:p w14:paraId="1526C6E2" w14:textId="5E2D56D7" w:rsidR="008B11AE" w:rsidRDefault="00800839">
            <w:pPr>
              <w:pStyle w:val="a3"/>
              <w:spacing w:line="320" w:lineRule="exact"/>
              <w:jc w:val="center"/>
              <w:rPr>
                <w:bCs/>
                <w:sz w:val="21"/>
                <w:szCs w:val="21"/>
              </w:rPr>
            </w:pPr>
            <w:r>
              <w:rPr>
                <w:bCs/>
                <w:sz w:val="21"/>
                <w:szCs w:val="21"/>
              </w:rPr>
              <w:t>63m</w:t>
            </w:r>
            <w:r>
              <w:rPr>
                <w:bCs/>
                <w:sz w:val="21"/>
                <w:szCs w:val="21"/>
                <w:vertAlign w:val="superscript"/>
              </w:rPr>
              <w:t>3</w:t>
            </w:r>
            <w:r>
              <w:rPr>
                <w:bCs/>
                <w:sz w:val="21"/>
                <w:szCs w:val="21"/>
              </w:rPr>
              <w:t>/min</w:t>
            </w:r>
            <w:r>
              <w:rPr>
                <w:rFonts w:hint="eastAsia"/>
                <w:bCs/>
                <w:sz w:val="21"/>
                <w:szCs w:val="21"/>
              </w:rPr>
              <w:t>、</w:t>
            </w:r>
            <w:r>
              <w:rPr>
                <w:bCs/>
                <w:sz w:val="21"/>
                <w:szCs w:val="21"/>
              </w:rPr>
              <w:t>0.7MPa</w:t>
            </w:r>
          </w:p>
        </w:tc>
        <w:tc>
          <w:tcPr>
            <w:tcW w:w="2342" w:type="dxa"/>
            <w:vAlign w:val="center"/>
          </w:tcPr>
          <w:p w14:paraId="1526C6E3" w14:textId="4AF53556" w:rsidR="008B11AE" w:rsidRDefault="00800839">
            <w:pPr>
              <w:pStyle w:val="a3"/>
              <w:spacing w:line="320" w:lineRule="exact"/>
              <w:jc w:val="center"/>
              <w:rPr>
                <w:bCs/>
                <w:sz w:val="21"/>
                <w:szCs w:val="21"/>
              </w:rPr>
            </w:pPr>
            <w:r>
              <w:rPr>
                <w:bCs/>
                <w:sz w:val="21"/>
                <w:szCs w:val="21"/>
              </w:rPr>
              <w:t>1</w:t>
            </w:r>
            <w:r>
              <w:rPr>
                <w:rFonts w:hint="eastAsia"/>
                <w:bCs/>
                <w:sz w:val="21"/>
                <w:szCs w:val="21"/>
              </w:rPr>
              <w:t>台</w:t>
            </w:r>
          </w:p>
        </w:tc>
        <w:tc>
          <w:tcPr>
            <w:tcW w:w="1234" w:type="dxa"/>
            <w:tcBorders>
              <w:right w:val="single" w:sz="4" w:space="0" w:color="auto"/>
            </w:tcBorders>
            <w:vAlign w:val="center"/>
          </w:tcPr>
          <w:p w14:paraId="1526C6E4" w14:textId="77777777" w:rsidR="008B11AE" w:rsidRDefault="008B11AE">
            <w:pPr>
              <w:pStyle w:val="a3"/>
              <w:spacing w:line="320" w:lineRule="exact"/>
              <w:jc w:val="center"/>
              <w:rPr>
                <w:bCs/>
                <w:sz w:val="21"/>
                <w:szCs w:val="21"/>
              </w:rPr>
            </w:pPr>
          </w:p>
        </w:tc>
      </w:tr>
      <w:tr w:rsidR="008B11AE" w14:paraId="1526C6EB" w14:textId="77777777">
        <w:trPr>
          <w:jc w:val="center"/>
        </w:trPr>
        <w:tc>
          <w:tcPr>
            <w:tcW w:w="762" w:type="dxa"/>
            <w:tcBorders>
              <w:left w:val="single" w:sz="4" w:space="0" w:color="auto"/>
            </w:tcBorders>
            <w:vAlign w:val="center"/>
          </w:tcPr>
          <w:p w14:paraId="1526C6E6" w14:textId="33DCF4C4" w:rsidR="008B11AE" w:rsidRDefault="00800839">
            <w:pPr>
              <w:pStyle w:val="a3"/>
              <w:spacing w:line="320" w:lineRule="exact"/>
              <w:jc w:val="center"/>
              <w:rPr>
                <w:bCs/>
                <w:sz w:val="21"/>
                <w:szCs w:val="21"/>
              </w:rPr>
            </w:pPr>
            <w:r>
              <w:rPr>
                <w:bCs/>
                <w:sz w:val="21"/>
                <w:szCs w:val="21"/>
              </w:rPr>
              <w:t>25</w:t>
            </w:r>
          </w:p>
        </w:tc>
        <w:tc>
          <w:tcPr>
            <w:tcW w:w="1761" w:type="dxa"/>
            <w:vAlign w:val="center"/>
          </w:tcPr>
          <w:p w14:paraId="1526C6E7" w14:textId="21E54765" w:rsidR="008B11AE" w:rsidRDefault="00800839">
            <w:pPr>
              <w:pStyle w:val="a3"/>
              <w:spacing w:line="320" w:lineRule="exact"/>
              <w:rPr>
                <w:bCs/>
                <w:sz w:val="21"/>
                <w:szCs w:val="21"/>
              </w:rPr>
            </w:pPr>
            <w:r>
              <w:rPr>
                <w:rFonts w:hint="eastAsia"/>
                <w:bCs/>
                <w:sz w:val="21"/>
                <w:szCs w:val="21"/>
              </w:rPr>
              <w:t>压缩空储罐</w:t>
            </w:r>
          </w:p>
        </w:tc>
        <w:tc>
          <w:tcPr>
            <w:tcW w:w="2309" w:type="dxa"/>
            <w:vAlign w:val="center"/>
          </w:tcPr>
          <w:p w14:paraId="1526C6E8" w14:textId="518DF9A4" w:rsidR="008B11AE" w:rsidRDefault="00800839">
            <w:pPr>
              <w:pStyle w:val="a3"/>
              <w:spacing w:line="320" w:lineRule="exact"/>
              <w:rPr>
                <w:bCs/>
                <w:sz w:val="21"/>
                <w:szCs w:val="21"/>
              </w:rPr>
            </w:pPr>
            <w:r>
              <w:rPr>
                <w:bCs/>
                <w:sz w:val="21"/>
                <w:szCs w:val="21"/>
              </w:rPr>
              <w:t xml:space="preserve">  1m</w:t>
            </w:r>
            <w:r>
              <w:rPr>
                <w:bCs/>
                <w:sz w:val="21"/>
                <w:szCs w:val="21"/>
                <w:vertAlign w:val="superscript"/>
              </w:rPr>
              <w:t>3</w:t>
            </w:r>
            <w:r>
              <w:rPr>
                <w:rFonts w:hint="eastAsia"/>
                <w:bCs/>
                <w:sz w:val="21"/>
                <w:szCs w:val="21"/>
              </w:rPr>
              <w:t>、</w:t>
            </w:r>
            <w:r>
              <w:rPr>
                <w:bCs/>
                <w:sz w:val="21"/>
                <w:szCs w:val="21"/>
              </w:rPr>
              <w:t>0.7MPa</w:t>
            </w:r>
          </w:p>
        </w:tc>
        <w:tc>
          <w:tcPr>
            <w:tcW w:w="2342" w:type="dxa"/>
            <w:vAlign w:val="center"/>
          </w:tcPr>
          <w:p w14:paraId="1526C6E9" w14:textId="52E482EA" w:rsidR="008B11AE" w:rsidRDefault="00800839">
            <w:pPr>
              <w:pStyle w:val="a3"/>
              <w:spacing w:line="320" w:lineRule="exact"/>
              <w:jc w:val="center"/>
              <w:rPr>
                <w:bCs/>
                <w:sz w:val="21"/>
                <w:szCs w:val="21"/>
              </w:rPr>
            </w:pPr>
            <w:r>
              <w:rPr>
                <w:bCs/>
                <w:sz w:val="21"/>
                <w:szCs w:val="21"/>
              </w:rPr>
              <w:t>1</w:t>
            </w:r>
            <w:r>
              <w:rPr>
                <w:rFonts w:hint="eastAsia"/>
                <w:bCs/>
                <w:sz w:val="21"/>
                <w:szCs w:val="21"/>
              </w:rPr>
              <w:t>台</w:t>
            </w:r>
          </w:p>
        </w:tc>
        <w:tc>
          <w:tcPr>
            <w:tcW w:w="1234" w:type="dxa"/>
            <w:tcBorders>
              <w:right w:val="single" w:sz="4" w:space="0" w:color="auto"/>
            </w:tcBorders>
            <w:vAlign w:val="center"/>
          </w:tcPr>
          <w:p w14:paraId="1526C6EA" w14:textId="77777777" w:rsidR="008B11AE" w:rsidRDefault="008B11AE">
            <w:pPr>
              <w:pStyle w:val="a3"/>
              <w:spacing w:line="320" w:lineRule="exact"/>
              <w:jc w:val="center"/>
              <w:rPr>
                <w:bCs/>
                <w:sz w:val="21"/>
                <w:szCs w:val="21"/>
              </w:rPr>
            </w:pPr>
          </w:p>
        </w:tc>
      </w:tr>
    </w:tbl>
    <w:p w14:paraId="1526C6EC" w14:textId="77777777" w:rsidR="008B11AE" w:rsidRDefault="008B11AE">
      <w:pPr>
        <w:adjustRightInd w:val="0"/>
        <w:snapToGrid w:val="0"/>
        <w:ind w:firstLine="562"/>
        <w:jc w:val="center"/>
        <w:rPr>
          <w:b/>
          <w:bCs/>
          <w:sz w:val="28"/>
        </w:rPr>
      </w:pPr>
    </w:p>
    <w:p w14:paraId="1D23B8E2" w14:textId="77777777" w:rsidR="00974A90" w:rsidRDefault="00974A90">
      <w:pPr>
        <w:adjustRightInd w:val="0"/>
        <w:snapToGrid w:val="0"/>
        <w:ind w:firstLine="562"/>
        <w:jc w:val="center"/>
        <w:rPr>
          <w:b/>
          <w:bCs/>
          <w:sz w:val="28"/>
        </w:rPr>
      </w:pPr>
    </w:p>
    <w:p w14:paraId="7E787770" w14:textId="77777777" w:rsidR="00974A90" w:rsidRDefault="00974A90">
      <w:pPr>
        <w:adjustRightInd w:val="0"/>
        <w:snapToGrid w:val="0"/>
        <w:ind w:firstLine="562"/>
        <w:jc w:val="center"/>
        <w:rPr>
          <w:b/>
          <w:bCs/>
          <w:sz w:val="28"/>
        </w:rPr>
      </w:pPr>
    </w:p>
    <w:p w14:paraId="1526C6ED" w14:textId="21480AFB" w:rsidR="008B11AE" w:rsidRDefault="00800839">
      <w:pPr>
        <w:adjustRightInd w:val="0"/>
        <w:snapToGrid w:val="0"/>
        <w:ind w:firstLine="562"/>
        <w:jc w:val="center"/>
        <w:rPr>
          <w:sz w:val="28"/>
          <w:szCs w:val="28"/>
        </w:rPr>
      </w:pPr>
      <w:r>
        <w:rPr>
          <w:rFonts w:hint="eastAsia"/>
          <w:b/>
          <w:bCs/>
          <w:sz w:val="28"/>
        </w:rPr>
        <w:lastRenderedPageBreak/>
        <w:t>表</w:t>
      </w:r>
      <w:r>
        <w:rPr>
          <w:b/>
          <w:bCs/>
          <w:sz w:val="28"/>
          <w:lang w:val="en-US"/>
        </w:rPr>
        <w:t>2.2-2</w:t>
      </w:r>
      <w:r>
        <w:rPr>
          <w:b/>
          <w:bCs/>
          <w:sz w:val="28"/>
        </w:rPr>
        <w:t xml:space="preserve"> </w:t>
      </w:r>
      <w:r>
        <w:rPr>
          <w:rFonts w:hint="eastAsia"/>
          <w:b/>
          <w:bCs/>
          <w:sz w:val="28"/>
        </w:rPr>
        <w:t>特种设备情况</w:t>
      </w:r>
    </w:p>
    <w:tbl>
      <w:tblPr>
        <w:tblStyle w:val="ad"/>
        <w:tblW w:w="8802" w:type="dxa"/>
        <w:jc w:val="center"/>
        <w:tblLayout w:type="fixed"/>
        <w:tblLook w:val="04A0" w:firstRow="1" w:lastRow="0" w:firstColumn="1" w:lastColumn="0" w:noHBand="0" w:noVBand="1"/>
      </w:tblPr>
      <w:tblGrid>
        <w:gridCol w:w="1163"/>
        <w:gridCol w:w="2778"/>
        <w:gridCol w:w="3263"/>
        <w:gridCol w:w="1598"/>
      </w:tblGrid>
      <w:tr w:rsidR="008B11AE" w14:paraId="1526C6F2" w14:textId="77777777">
        <w:trPr>
          <w:trHeight w:val="355"/>
          <w:jc w:val="center"/>
        </w:trPr>
        <w:tc>
          <w:tcPr>
            <w:tcW w:w="1163" w:type="dxa"/>
            <w:vAlign w:val="center"/>
          </w:tcPr>
          <w:p w14:paraId="1526C6EE" w14:textId="3C951FAD" w:rsidR="008B11AE" w:rsidRDefault="00800839">
            <w:pPr>
              <w:pStyle w:val="a3"/>
              <w:spacing w:line="320" w:lineRule="exact"/>
              <w:ind w:firstLineChars="98" w:firstLine="236"/>
              <w:rPr>
                <w:b/>
                <w:szCs w:val="21"/>
              </w:rPr>
            </w:pPr>
            <w:r>
              <w:rPr>
                <w:rFonts w:hint="eastAsia"/>
                <w:b/>
                <w:szCs w:val="21"/>
              </w:rPr>
              <w:t>序号</w:t>
            </w:r>
          </w:p>
        </w:tc>
        <w:tc>
          <w:tcPr>
            <w:tcW w:w="2778" w:type="dxa"/>
            <w:vAlign w:val="center"/>
          </w:tcPr>
          <w:p w14:paraId="1526C6EF" w14:textId="04C74909" w:rsidR="008B11AE" w:rsidRDefault="00800839">
            <w:pPr>
              <w:pStyle w:val="a3"/>
              <w:spacing w:line="320" w:lineRule="exact"/>
              <w:ind w:firstLine="482"/>
              <w:jc w:val="center"/>
              <w:rPr>
                <w:b/>
                <w:szCs w:val="21"/>
              </w:rPr>
            </w:pPr>
            <w:r>
              <w:rPr>
                <w:rFonts w:hint="eastAsia"/>
                <w:b/>
                <w:szCs w:val="21"/>
              </w:rPr>
              <w:t>设备名称</w:t>
            </w:r>
          </w:p>
        </w:tc>
        <w:tc>
          <w:tcPr>
            <w:tcW w:w="3263" w:type="dxa"/>
            <w:vAlign w:val="center"/>
          </w:tcPr>
          <w:p w14:paraId="1526C6F0" w14:textId="5BBCD154" w:rsidR="008B11AE" w:rsidRDefault="00800839">
            <w:pPr>
              <w:pStyle w:val="a3"/>
              <w:spacing w:line="320" w:lineRule="exact"/>
              <w:ind w:firstLine="482"/>
              <w:jc w:val="center"/>
              <w:rPr>
                <w:b/>
                <w:szCs w:val="21"/>
              </w:rPr>
            </w:pPr>
            <w:r>
              <w:rPr>
                <w:rFonts w:hint="eastAsia"/>
                <w:b/>
                <w:szCs w:val="21"/>
              </w:rPr>
              <w:t>检测情况</w:t>
            </w:r>
          </w:p>
        </w:tc>
        <w:tc>
          <w:tcPr>
            <w:tcW w:w="1598" w:type="dxa"/>
            <w:vAlign w:val="center"/>
          </w:tcPr>
          <w:p w14:paraId="1526C6F1" w14:textId="167F7DFE" w:rsidR="008B11AE" w:rsidRDefault="00800839">
            <w:pPr>
              <w:pStyle w:val="a3"/>
              <w:spacing w:line="320" w:lineRule="exact"/>
              <w:ind w:firstLine="482"/>
              <w:jc w:val="center"/>
              <w:rPr>
                <w:b/>
                <w:szCs w:val="21"/>
                <w:vertAlign w:val="superscript"/>
              </w:rPr>
            </w:pPr>
            <w:r>
              <w:rPr>
                <w:rFonts w:hint="eastAsia"/>
                <w:b/>
                <w:szCs w:val="21"/>
              </w:rPr>
              <w:t>备注</w:t>
            </w:r>
          </w:p>
        </w:tc>
      </w:tr>
      <w:tr w:rsidR="008B11AE" w14:paraId="1526C6F8" w14:textId="77777777">
        <w:trPr>
          <w:trHeight w:val="90"/>
          <w:jc w:val="center"/>
        </w:trPr>
        <w:tc>
          <w:tcPr>
            <w:tcW w:w="1163" w:type="dxa"/>
          </w:tcPr>
          <w:p w14:paraId="1526C6F3" w14:textId="131985FA" w:rsidR="008B11AE" w:rsidRDefault="00800839">
            <w:pPr>
              <w:pStyle w:val="a3"/>
              <w:spacing w:line="320" w:lineRule="exact"/>
              <w:ind w:firstLine="480"/>
              <w:rPr>
                <w:szCs w:val="21"/>
              </w:rPr>
            </w:pPr>
            <w:r>
              <w:rPr>
                <w:szCs w:val="21"/>
              </w:rPr>
              <w:t>1</w:t>
            </w:r>
          </w:p>
        </w:tc>
        <w:tc>
          <w:tcPr>
            <w:tcW w:w="2778" w:type="dxa"/>
          </w:tcPr>
          <w:p w14:paraId="1526C6F4" w14:textId="78CCC30C" w:rsidR="008B11AE" w:rsidRDefault="00800839">
            <w:pPr>
              <w:pStyle w:val="a3"/>
              <w:spacing w:line="320" w:lineRule="exact"/>
              <w:ind w:firstLine="480"/>
              <w:jc w:val="center"/>
              <w:rPr>
                <w:szCs w:val="21"/>
              </w:rPr>
            </w:pPr>
            <w:r>
              <w:rPr>
                <w:rFonts w:hint="eastAsia"/>
                <w:szCs w:val="21"/>
              </w:rPr>
              <w:t>有机载热体锅炉（</w:t>
            </w:r>
            <w:r>
              <w:rPr>
                <w:szCs w:val="21"/>
              </w:rPr>
              <w:t>3#</w:t>
            </w:r>
            <w:r>
              <w:rPr>
                <w:rFonts w:hint="eastAsia"/>
                <w:szCs w:val="21"/>
              </w:rPr>
              <w:t>）</w:t>
            </w:r>
          </w:p>
          <w:p w14:paraId="1526C6F5" w14:textId="2141F72F" w:rsidR="008B11AE" w:rsidRDefault="00800839">
            <w:pPr>
              <w:pStyle w:val="a3"/>
              <w:spacing w:line="320" w:lineRule="exact"/>
              <w:ind w:firstLine="480"/>
              <w:jc w:val="center"/>
              <w:rPr>
                <w:szCs w:val="21"/>
              </w:rPr>
            </w:pPr>
            <w:r>
              <w:rPr>
                <w:szCs w:val="21"/>
              </w:rPr>
              <w:t>YLL-3500MA</w:t>
            </w:r>
          </w:p>
        </w:tc>
        <w:tc>
          <w:tcPr>
            <w:tcW w:w="3263" w:type="dxa"/>
          </w:tcPr>
          <w:p w14:paraId="1526C6F6" w14:textId="77777777" w:rsidR="008B11AE" w:rsidRDefault="008B11AE">
            <w:pPr>
              <w:pStyle w:val="a3"/>
              <w:spacing w:line="320" w:lineRule="exact"/>
              <w:ind w:firstLine="480"/>
              <w:rPr>
                <w:szCs w:val="21"/>
              </w:rPr>
            </w:pPr>
          </w:p>
        </w:tc>
        <w:tc>
          <w:tcPr>
            <w:tcW w:w="1598" w:type="dxa"/>
          </w:tcPr>
          <w:p w14:paraId="1526C6F7" w14:textId="7DA70E57" w:rsidR="008B11AE" w:rsidRDefault="00800839">
            <w:pPr>
              <w:pStyle w:val="a3"/>
              <w:spacing w:line="320" w:lineRule="exact"/>
              <w:ind w:firstLine="480"/>
              <w:rPr>
                <w:szCs w:val="21"/>
              </w:rPr>
            </w:pPr>
            <w:r>
              <w:rPr>
                <w:rFonts w:hint="eastAsia"/>
                <w:szCs w:val="21"/>
              </w:rPr>
              <w:t>报停</w:t>
            </w:r>
          </w:p>
        </w:tc>
      </w:tr>
      <w:tr w:rsidR="008B11AE" w14:paraId="1526C6FE" w14:textId="77777777">
        <w:trPr>
          <w:jc w:val="center"/>
        </w:trPr>
        <w:tc>
          <w:tcPr>
            <w:tcW w:w="1163" w:type="dxa"/>
          </w:tcPr>
          <w:p w14:paraId="1526C6F9" w14:textId="418B0D88" w:rsidR="008B11AE" w:rsidRDefault="00800839">
            <w:pPr>
              <w:pStyle w:val="a3"/>
              <w:spacing w:line="320" w:lineRule="exact"/>
              <w:ind w:firstLine="480"/>
              <w:rPr>
                <w:szCs w:val="21"/>
              </w:rPr>
            </w:pPr>
            <w:r>
              <w:rPr>
                <w:szCs w:val="21"/>
              </w:rPr>
              <w:t>2</w:t>
            </w:r>
          </w:p>
        </w:tc>
        <w:tc>
          <w:tcPr>
            <w:tcW w:w="2778" w:type="dxa"/>
          </w:tcPr>
          <w:p w14:paraId="1526C6FA" w14:textId="236F4329" w:rsidR="008B11AE" w:rsidRDefault="00800839">
            <w:pPr>
              <w:pStyle w:val="a3"/>
              <w:spacing w:line="320" w:lineRule="exact"/>
              <w:ind w:firstLine="480"/>
              <w:jc w:val="center"/>
              <w:rPr>
                <w:szCs w:val="21"/>
              </w:rPr>
            </w:pPr>
            <w:r>
              <w:rPr>
                <w:rFonts w:hint="eastAsia"/>
                <w:szCs w:val="21"/>
              </w:rPr>
              <w:t>有机载热体锅炉（</w:t>
            </w:r>
            <w:r>
              <w:rPr>
                <w:szCs w:val="21"/>
              </w:rPr>
              <w:t>2#</w:t>
            </w:r>
            <w:r>
              <w:rPr>
                <w:rFonts w:hint="eastAsia"/>
                <w:szCs w:val="21"/>
              </w:rPr>
              <w:t>）</w:t>
            </w:r>
          </w:p>
          <w:p w14:paraId="1526C6FB" w14:textId="34655830" w:rsidR="008B11AE" w:rsidRDefault="00800839">
            <w:pPr>
              <w:pStyle w:val="a3"/>
              <w:spacing w:line="320" w:lineRule="exact"/>
              <w:ind w:firstLine="480"/>
              <w:jc w:val="center"/>
              <w:rPr>
                <w:szCs w:val="21"/>
              </w:rPr>
            </w:pPr>
            <w:r>
              <w:rPr>
                <w:szCs w:val="21"/>
              </w:rPr>
              <w:t>YLW-4200MA</w:t>
            </w:r>
          </w:p>
        </w:tc>
        <w:tc>
          <w:tcPr>
            <w:tcW w:w="3263" w:type="dxa"/>
          </w:tcPr>
          <w:p w14:paraId="1526C6FC" w14:textId="77659193" w:rsidR="008B11AE" w:rsidRDefault="00800839">
            <w:pPr>
              <w:pStyle w:val="a3"/>
              <w:spacing w:line="320" w:lineRule="exact"/>
              <w:ind w:firstLine="480"/>
              <w:rPr>
                <w:szCs w:val="21"/>
                <w:lang w:val="en-US"/>
              </w:rPr>
            </w:pPr>
            <w:r>
              <w:rPr>
                <w:rFonts w:hint="eastAsia"/>
                <w:szCs w:val="21"/>
              </w:rPr>
              <w:t>已明确淘汰时间：</w:t>
            </w:r>
            <w:r>
              <w:rPr>
                <w:szCs w:val="21"/>
                <w:lang w:val="en-US"/>
              </w:rPr>
              <w:t>2018</w:t>
            </w:r>
            <w:r>
              <w:rPr>
                <w:rFonts w:hint="eastAsia"/>
                <w:szCs w:val="21"/>
                <w:lang w:val="en-US"/>
              </w:rPr>
              <w:t>年</w:t>
            </w:r>
            <w:r>
              <w:rPr>
                <w:szCs w:val="21"/>
                <w:lang w:val="en-US"/>
              </w:rPr>
              <w:t>12</w:t>
            </w:r>
            <w:r>
              <w:rPr>
                <w:rFonts w:hint="eastAsia"/>
                <w:szCs w:val="21"/>
                <w:lang w:val="en-US"/>
              </w:rPr>
              <w:t>月</w:t>
            </w:r>
          </w:p>
        </w:tc>
        <w:tc>
          <w:tcPr>
            <w:tcW w:w="1598" w:type="dxa"/>
          </w:tcPr>
          <w:p w14:paraId="1526C6FD" w14:textId="77777777" w:rsidR="008B11AE" w:rsidRDefault="008B11AE">
            <w:pPr>
              <w:pStyle w:val="a3"/>
              <w:spacing w:line="320" w:lineRule="exact"/>
              <w:ind w:firstLine="480"/>
              <w:rPr>
                <w:szCs w:val="21"/>
              </w:rPr>
            </w:pPr>
          </w:p>
        </w:tc>
      </w:tr>
      <w:tr w:rsidR="008B11AE" w14:paraId="1526C704" w14:textId="77777777">
        <w:trPr>
          <w:jc w:val="center"/>
        </w:trPr>
        <w:tc>
          <w:tcPr>
            <w:tcW w:w="1163" w:type="dxa"/>
          </w:tcPr>
          <w:p w14:paraId="1526C6FF" w14:textId="11942893" w:rsidR="008B11AE" w:rsidRDefault="00800839">
            <w:pPr>
              <w:pStyle w:val="a3"/>
              <w:spacing w:line="320" w:lineRule="exact"/>
              <w:ind w:firstLine="480"/>
              <w:rPr>
                <w:szCs w:val="21"/>
              </w:rPr>
            </w:pPr>
            <w:r>
              <w:rPr>
                <w:szCs w:val="21"/>
              </w:rPr>
              <w:t>3</w:t>
            </w:r>
          </w:p>
        </w:tc>
        <w:tc>
          <w:tcPr>
            <w:tcW w:w="2778" w:type="dxa"/>
          </w:tcPr>
          <w:p w14:paraId="1526C700" w14:textId="44C3F92A" w:rsidR="008B11AE" w:rsidRDefault="00800839">
            <w:pPr>
              <w:pStyle w:val="a3"/>
              <w:spacing w:line="320" w:lineRule="exact"/>
              <w:ind w:firstLine="480"/>
              <w:jc w:val="center"/>
              <w:rPr>
                <w:szCs w:val="21"/>
              </w:rPr>
            </w:pPr>
            <w:r>
              <w:rPr>
                <w:rFonts w:hint="eastAsia"/>
                <w:szCs w:val="21"/>
              </w:rPr>
              <w:t>有机载热体锅炉（</w:t>
            </w:r>
            <w:r>
              <w:rPr>
                <w:szCs w:val="21"/>
              </w:rPr>
              <w:t>1#</w:t>
            </w:r>
            <w:r>
              <w:rPr>
                <w:rFonts w:hint="eastAsia"/>
                <w:szCs w:val="21"/>
              </w:rPr>
              <w:t>）</w:t>
            </w:r>
          </w:p>
          <w:p w14:paraId="1526C701" w14:textId="3ECBA502" w:rsidR="008B11AE" w:rsidRDefault="00800839">
            <w:pPr>
              <w:pStyle w:val="a3"/>
              <w:spacing w:line="320" w:lineRule="exact"/>
              <w:ind w:firstLine="480"/>
              <w:jc w:val="center"/>
              <w:rPr>
                <w:szCs w:val="21"/>
              </w:rPr>
            </w:pPr>
            <w:r>
              <w:rPr>
                <w:szCs w:val="21"/>
              </w:rPr>
              <w:t>YLL-4200MA</w:t>
            </w:r>
          </w:p>
        </w:tc>
        <w:tc>
          <w:tcPr>
            <w:tcW w:w="3263" w:type="dxa"/>
          </w:tcPr>
          <w:p w14:paraId="1526C702" w14:textId="4333F2F0" w:rsidR="008B11AE" w:rsidRDefault="00800839">
            <w:pPr>
              <w:pStyle w:val="a3"/>
              <w:spacing w:line="320" w:lineRule="exact"/>
              <w:ind w:firstLine="480"/>
              <w:rPr>
                <w:szCs w:val="21"/>
              </w:rPr>
            </w:pPr>
            <w:r>
              <w:rPr>
                <w:rFonts w:hint="eastAsia"/>
                <w:szCs w:val="21"/>
              </w:rPr>
              <w:t>已明确淘汰时间：</w:t>
            </w:r>
            <w:r>
              <w:rPr>
                <w:szCs w:val="21"/>
                <w:lang w:val="en-US"/>
              </w:rPr>
              <w:t>2018</w:t>
            </w:r>
            <w:r>
              <w:rPr>
                <w:rFonts w:hint="eastAsia"/>
                <w:szCs w:val="21"/>
                <w:lang w:val="en-US"/>
              </w:rPr>
              <w:t>年</w:t>
            </w:r>
            <w:r>
              <w:rPr>
                <w:szCs w:val="21"/>
                <w:lang w:val="en-US"/>
              </w:rPr>
              <w:t>12</w:t>
            </w:r>
            <w:r>
              <w:rPr>
                <w:rFonts w:hint="eastAsia"/>
                <w:szCs w:val="21"/>
                <w:lang w:val="en-US"/>
              </w:rPr>
              <w:t>月</w:t>
            </w:r>
          </w:p>
        </w:tc>
        <w:tc>
          <w:tcPr>
            <w:tcW w:w="1598" w:type="dxa"/>
          </w:tcPr>
          <w:p w14:paraId="1526C703" w14:textId="77777777" w:rsidR="008B11AE" w:rsidRDefault="008B11AE">
            <w:pPr>
              <w:pStyle w:val="a3"/>
              <w:spacing w:line="320" w:lineRule="exact"/>
              <w:ind w:firstLine="480"/>
              <w:rPr>
                <w:szCs w:val="21"/>
              </w:rPr>
            </w:pPr>
          </w:p>
        </w:tc>
      </w:tr>
      <w:tr w:rsidR="008B11AE" w14:paraId="1526C70A" w14:textId="77777777">
        <w:trPr>
          <w:trHeight w:hRule="exact" w:val="420"/>
          <w:jc w:val="center"/>
        </w:trPr>
        <w:tc>
          <w:tcPr>
            <w:tcW w:w="1163" w:type="dxa"/>
          </w:tcPr>
          <w:p w14:paraId="1526C705" w14:textId="6396ABFE" w:rsidR="008B11AE" w:rsidRDefault="00800839">
            <w:pPr>
              <w:pStyle w:val="a3"/>
              <w:spacing w:line="320" w:lineRule="exact"/>
              <w:ind w:firstLine="480"/>
              <w:rPr>
                <w:szCs w:val="21"/>
              </w:rPr>
            </w:pPr>
            <w:bookmarkStart w:id="3" w:name="_Toc333586018"/>
            <w:r>
              <w:rPr>
                <w:szCs w:val="21"/>
              </w:rPr>
              <w:t>4</w:t>
            </w:r>
          </w:p>
        </w:tc>
        <w:tc>
          <w:tcPr>
            <w:tcW w:w="2778" w:type="dxa"/>
          </w:tcPr>
          <w:p w14:paraId="1526C706" w14:textId="1107CA7B" w:rsidR="008B11AE" w:rsidRDefault="00800839">
            <w:pPr>
              <w:spacing w:line="440" w:lineRule="exact"/>
              <w:ind w:firstLine="480"/>
              <w:rPr>
                <w:szCs w:val="21"/>
              </w:rPr>
            </w:pPr>
            <w:r>
              <w:rPr>
                <w:rFonts w:hint="eastAsia"/>
                <w:szCs w:val="21"/>
              </w:rPr>
              <w:t>压缩空储罐</w:t>
            </w:r>
          </w:p>
          <w:p w14:paraId="1526C707" w14:textId="77777777" w:rsidR="008B11AE" w:rsidRDefault="008B11AE">
            <w:pPr>
              <w:pStyle w:val="a3"/>
              <w:spacing w:line="320" w:lineRule="exact"/>
              <w:ind w:firstLine="480"/>
              <w:jc w:val="center"/>
              <w:rPr>
                <w:szCs w:val="21"/>
              </w:rPr>
            </w:pPr>
          </w:p>
        </w:tc>
        <w:tc>
          <w:tcPr>
            <w:tcW w:w="3263" w:type="dxa"/>
          </w:tcPr>
          <w:p w14:paraId="1526C708" w14:textId="615871F3" w:rsidR="008B11AE" w:rsidRDefault="00800839">
            <w:pPr>
              <w:pStyle w:val="a3"/>
              <w:spacing w:line="320" w:lineRule="exact"/>
              <w:rPr>
                <w:szCs w:val="21"/>
              </w:rPr>
            </w:pPr>
            <w:r>
              <w:rPr>
                <w:rFonts w:hint="eastAsia"/>
                <w:sz w:val="21"/>
                <w:szCs w:val="21"/>
              </w:rPr>
              <w:t>容积</w:t>
            </w:r>
            <w:r>
              <w:rPr>
                <w:sz w:val="21"/>
                <w:szCs w:val="21"/>
                <w:lang w:val="en-US"/>
              </w:rPr>
              <w:t>1m</w:t>
            </w:r>
            <w:r>
              <w:rPr>
                <w:sz w:val="21"/>
                <w:szCs w:val="21"/>
                <w:vertAlign w:val="superscript"/>
                <w:lang w:val="en-US"/>
              </w:rPr>
              <w:t>3</w:t>
            </w:r>
            <w:r>
              <w:rPr>
                <w:rFonts w:hint="eastAsia"/>
                <w:sz w:val="21"/>
                <w:szCs w:val="21"/>
                <w:lang w:val="en-US"/>
              </w:rPr>
              <w:t>、工作压力</w:t>
            </w:r>
            <w:r>
              <w:rPr>
                <w:sz w:val="21"/>
                <w:szCs w:val="21"/>
                <w:lang w:val="en-US"/>
              </w:rPr>
              <w:t>0.84MPa</w:t>
            </w:r>
          </w:p>
        </w:tc>
        <w:tc>
          <w:tcPr>
            <w:tcW w:w="1598" w:type="dxa"/>
          </w:tcPr>
          <w:p w14:paraId="1526C709" w14:textId="56FAC5E7" w:rsidR="008B11AE" w:rsidRDefault="00800839">
            <w:pPr>
              <w:pStyle w:val="a3"/>
              <w:spacing w:line="320" w:lineRule="exact"/>
              <w:ind w:firstLine="480"/>
              <w:rPr>
                <w:szCs w:val="21"/>
              </w:rPr>
            </w:pPr>
            <w:r>
              <w:rPr>
                <w:rFonts w:hint="eastAsia"/>
                <w:szCs w:val="21"/>
              </w:rPr>
              <w:t>简单压力容器</w:t>
            </w:r>
          </w:p>
        </w:tc>
      </w:tr>
      <w:tr w:rsidR="008B11AE" w14:paraId="1526C70F" w14:textId="77777777">
        <w:trPr>
          <w:jc w:val="center"/>
        </w:trPr>
        <w:tc>
          <w:tcPr>
            <w:tcW w:w="1163" w:type="dxa"/>
          </w:tcPr>
          <w:p w14:paraId="1526C70B" w14:textId="724D964A" w:rsidR="008B11AE" w:rsidRDefault="00800839">
            <w:pPr>
              <w:pStyle w:val="a3"/>
              <w:spacing w:line="320" w:lineRule="exact"/>
              <w:ind w:firstLine="480"/>
              <w:rPr>
                <w:szCs w:val="21"/>
                <w:lang w:val="en-US"/>
              </w:rPr>
            </w:pPr>
            <w:bookmarkStart w:id="4" w:name="_Toc418115339"/>
            <w:r>
              <w:rPr>
                <w:szCs w:val="21"/>
                <w:lang w:val="en-US"/>
              </w:rPr>
              <w:t>5</w:t>
            </w:r>
          </w:p>
        </w:tc>
        <w:tc>
          <w:tcPr>
            <w:tcW w:w="2778" w:type="dxa"/>
          </w:tcPr>
          <w:p w14:paraId="1526C70C" w14:textId="75F1C999" w:rsidR="008B11AE" w:rsidRDefault="00800839">
            <w:pPr>
              <w:pStyle w:val="a3"/>
              <w:spacing w:line="320" w:lineRule="exact"/>
              <w:ind w:firstLineChars="0" w:firstLine="0"/>
              <w:jc w:val="center"/>
              <w:rPr>
                <w:szCs w:val="21"/>
              </w:rPr>
            </w:pPr>
            <w:r>
              <w:rPr>
                <w:rFonts w:hint="eastAsia"/>
                <w:sz w:val="21"/>
                <w:szCs w:val="21"/>
              </w:rPr>
              <w:t>叉车</w:t>
            </w:r>
          </w:p>
        </w:tc>
        <w:tc>
          <w:tcPr>
            <w:tcW w:w="3263" w:type="dxa"/>
          </w:tcPr>
          <w:p w14:paraId="1526C70D" w14:textId="2DA4D962" w:rsidR="008B11AE" w:rsidRDefault="00800839">
            <w:pPr>
              <w:pStyle w:val="a3"/>
              <w:spacing w:line="320" w:lineRule="exact"/>
              <w:ind w:firstLineChars="0"/>
              <w:rPr>
                <w:sz w:val="21"/>
                <w:szCs w:val="21"/>
              </w:rPr>
            </w:pPr>
            <w:r>
              <w:rPr>
                <w:sz w:val="21"/>
                <w:szCs w:val="21"/>
                <w:lang w:val="en-US"/>
              </w:rPr>
              <w:t>2</w:t>
            </w:r>
            <w:r>
              <w:rPr>
                <w:rFonts w:hint="eastAsia"/>
                <w:sz w:val="21"/>
                <w:szCs w:val="21"/>
                <w:lang w:val="en-US"/>
              </w:rPr>
              <w:t>台</w:t>
            </w:r>
          </w:p>
        </w:tc>
        <w:tc>
          <w:tcPr>
            <w:tcW w:w="1598" w:type="dxa"/>
          </w:tcPr>
          <w:p w14:paraId="1526C70E" w14:textId="77777777" w:rsidR="008B11AE" w:rsidRDefault="008B11AE">
            <w:pPr>
              <w:pStyle w:val="a3"/>
              <w:spacing w:line="320" w:lineRule="exact"/>
              <w:ind w:firstLine="480"/>
              <w:rPr>
                <w:szCs w:val="21"/>
              </w:rPr>
            </w:pPr>
          </w:p>
        </w:tc>
      </w:tr>
    </w:tbl>
    <w:p w14:paraId="1526C710" w14:textId="4CA47EBD" w:rsidR="008B11AE" w:rsidRDefault="00800839">
      <w:pPr>
        <w:pStyle w:val="2"/>
        <w:ind w:firstLine="602"/>
        <w:rPr>
          <w:lang w:val="en-US"/>
        </w:rPr>
      </w:pPr>
      <w:r>
        <w:rPr>
          <w:lang w:val="en-US"/>
        </w:rPr>
        <w:t>2.3</w:t>
      </w:r>
      <w:r>
        <w:rPr>
          <w:rFonts w:hint="eastAsia"/>
        </w:rPr>
        <w:t>主要原料、产品情况</w:t>
      </w:r>
    </w:p>
    <w:bookmarkEnd w:id="2"/>
    <w:bookmarkEnd w:id="3"/>
    <w:bookmarkEnd w:id="4"/>
    <w:p w14:paraId="1526C711" w14:textId="79E5F73C" w:rsidR="008B11AE" w:rsidRDefault="00800839">
      <w:pPr>
        <w:spacing w:line="480" w:lineRule="exact"/>
        <w:ind w:firstLine="480"/>
        <w:rPr>
          <w:szCs w:val="24"/>
        </w:rPr>
      </w:pPr>
      <w:r>
        <w:rPr>
          <w:rFonts w:hint="eastAsia"/>
          <w:szCs w:val="24"/>
        </w:rPr>
        <w:t>（</w:t>
      </w:r>
      <w:r>
        <w:rPr>
          <w:szCs w:val="24"/>
        </w:rPr>
        <w:t>1</w:t>
      </w:r>
      <w:r>
        <w:rPr>
          <w:rFonts w:hint="eastAsia"/>
          <w:szCs w:val="24"/>
        </w:rPr>
        <w:t>）原料供应情况</w:t>
      </w:r>
    </w:p>
    <w:p w14:paraId="1526C712" w14:textId="7A6F76CD" w:rsidR="008B11AE" w:rsidRPr="00974A90" w:rsidRDefault="00800839">
      <w:pPr>
        <w:spacing w:line="480" w:lineRule="exact"/>
        <w:ind w:firstLine="480"/>
        <w:rPr>
          <w:szCs w:val="24"/>
        </w:rPr>
      </w:pPr>
      <w:r w:rsidRPr="00974A90">
        <w:rPr>
          <w:rFonts w:hint="eastAsia"/>
          <w:szCs w:val="24"/>
        </w:rPr>
        <w:t>本企业主要原料为</w:t>
      </w:r>
      <w:r w:rsidRPr="00974A90">
        <w:rPr>
          <w:szCs w:val="24"/>
        </w:rPr>
        <w:t>22%</w:t>
      </w:r>
      <w:r w:rsidRPr="00974A90">
        <w:rPr>
          <w:rFonts w:hint="eastAsia"/>
          <w:szCs w:val="24"/>
        </w:rPr>
        <w:t>的硫氢化钠化纤工业</w:t>
      </w:r>
      <w:r w:rsidRPr="00974A90">
        <w:rPr>
          <w:rFonts w:ascii="PMingLiU" w:hAnsi="PMingLiU" w:hint="eastAsia"/>
          <w:b/>
          <w:szCs w:val="24"/>
        </w:rPr>
        <w:t>副</w:t>
      </w:r>
      <w:r w:rsidRPr="00974A90">
        <w:rPr>
          <w:b/>
          <w:szCs w:val="24"/>
        </w:rPr>
        <w:t>产</w:t>
      </w:r>
      <w:r w:rsidRPr="00974A90">
        <w:rPr>
          <w:rFonts w:hint="eastAsia"/>
          <w:szCs w:val="24"/>
        </w:rPr>
        <w:t>，来自赛得利（江西）化纤有限公司和赛得利（</w:t>
      </w:r>
      <w:r w:rsidRPr="00974A90">
        <w:rPr>
          <w:rFonts w:ascii="PMingLiU" w:hAnsi="PMingLiU" w:hint="eastAsia"/>
          <w:szCs w:val="24"/>
        </w:rPr>
        <w:t>九江</w:t>
      </w:r>
      <w:r w:rsidRPr="00974A90">
        <w:rPr>
          <w:rFonts w:hint="eastAsia"/>
          <w:szCs w:val="24"/>
        </w:rPr>
        <w:t>）化纤有限公司</w:t>
      </w:r>
      <w:r w:rsidR="00974A90" w:rsidRPr="00974A90">
        <w:rPr>
          <w:rFonts w:hint="eastAsia"/>
          <w:szCs w:val="24"/>
        </w:rPr>
        <w:t>。</w:t>
      </w:r>
      <w:r w:rsidR="008C6A74" w:rsidRPr="00974A90">
        <w:rPr>
          <w:rFonts w:hint="eastAsia"/>
          <w:szCs w:val="24"/>
        </w:rPr>
        <w:t xml:space="preserve"> </w:t>
      </w:r>
    </w:p>
    <w:p w14:paraId="1526C713" w14:textId="770C9F3D" w:rsidR="008B11AE" w:rsidRDefault="00800839">
      <w:pPr>
        <w:spacing w:line="480" w:lineRule="exact"/>
        <w:ind w:firstLine="480"/>
        <w:rPr>
          <w:szCs w:val="24"/>
        </w:rPr>
      </w:pPr>
      <w:r>
        <w:rPr>
          <w:rFonts w:hint="eastAsia"/>
          <w:szCs w:val="24"/>
        </w:rPr>
        <w:t>辅助材料则主要由外国进口。</w:t>
      </w:r>
    </w:p>
    <w:p w14:paraId="1526C714" w14:textId="254B4403" w:rsidR="008B11AE" w:rsidRDefault="00800839">
      <w:pPr>
        <w:spacing w:line="480" w:lineRule="exact"/>
        <w:ind w:firstLine="480"/>
        <w:rPr>
          <w:szCs w:val="24"/>
        </w:rPr>
      </w:pPr>
      <w:r>
        <w:rPr>
          <w:rFonts w:hint="eastAsia"/>
          <w:szCs w:val="24"/>
        </w:rPr>
        <w:t>（</w:t>
      </w:r>
      <w:r>
        <w:rPr>
          <w:szCs w:val="24"/>
        </w:rPr>
        <w:t>2</w:t>
      </w:r>
      <w:r>
        <w:rPr>
          <w:rFonts w:hint="eastAsia"/>
          <w:szCs w:val="24"/>
        </w:rPr>
        <w:t>）产品情况</w:t>
      </w:r>
    </w:p>
    <w:p w14:paraId="1526C715" w14:textId="49F0F2F8" w:rsidR="008B11AE" w:rsidRPr="00974A90" w:rsidRDefault="00800839">
      <w:pPr>
        <w:spacing w:line="480" w:lineRule="exact"/>
        <w:ind w:firstLine="480"/>
        <w:rPr>
          <w:szCs w:val="24"/>
        </w:rPr>
      </w:pPr>
      <w:r>
        <w:rPr>
          <w:rFonts w:hint="eastAsia"/>
          <w:szCs w:val="24"/>
        </w:rPr>
        <w:t>该企业利用化纤工业</w:t>
      </w:r>
      <w:r w:rsidRPr="00974A90">
        <w:rPr>
          <w:rFonts w:ascii="PMingLiU" w:hAnsi="PMingLiU" w:hint="eastAsia"/>
          <w:b/>
          <w:szCs w:val="24"/>
        </w:rPr>
        <w:t>副</w:t>
      </w:r>
      <w:r w:rsidRPr="00974A90">
        <w:rPr>
          <w:b/>
          <w:szCs w:val="24"/>
        </w:rPr>
        <w:t>产</w:t>
      </w:r>
      <w:r w:rsidRPr="00974A90">
        <w:rPr>
          <w:szCs w:val="24"/>
        </w:rPr>
        <w:t>22%</w:t>
      </w:r>
      <w:r w:rsidRPr="00974A90">
        <w:rPr>
          <w:rFonts w:hint="eastAsia"/>
          <w:szCs w:val="24"/>
        </w:rPr>
        <w:t>硫氢化钠</w:t>
      </w:r>
      <w:r w:rsidRPr="00974A90">
        <w:rPr>
          <w:rFonts w:ascii="PMingLiU" w:hAnsi="PMingLiU" w:hint="eastAsia"/>
          <w:szCs w:val="24"/>
        </w:rPr>
        <w:t>液体</w:t>
      </w:r>
      <w:r w:rsidRPr="00974A90">
        <w:rPr>
          <w:rFonts w:hint="eastAsia"/>
          <w:szCs w:val="24"/>
        </w:rPr>
        <w:t>综合处理后可得产品</w:t>
      </w:r>
      <w:r w:rsidRPr="00974A90">
        <w:rPr>
          <w:szCs w:val="24"/>
        </w:rPr>
        <w:t>70%</w:t>
      </w:r>
      <w:r w:rsidRPr="00974A90">
        <w:rPr>
          <w:rFonts w:hint="eastAsia"/>
          <w:szCs w:val="24"/>
        </w:rPr>
        <w:t>的硫氢化钠</w:t>
      </w:r>
      <w:r w:rsidRPr="00974A90">
        <w:rPr>
          <w:rFonts w:ascii="PMingLiU" w:hAnsi="PMingLiU" w:hint="eastAsia"/>
          <w:szCs w:val="24"/>
        </w:rPr>
        <w:t>或</w:t>
      </w:r>
      <w:r w:rsidRPr="00974A90">
        <w:rPr>
          <w:szCs w:val="24"/>
        </w:rPr>
        <w:t>60%</w:t>
      </w:r>
      <w:r w:rsidRPr="00974A90">
        <w:rPr>
          <w:rFonts w:hint="eastAsia"/>
          <w:szCs w:val="24"/>
        </w:rPr>
        <w:t>的硫化钠。</w:t>
      </w:r>
    </w:p>
    <w:p w14:paraId="1526C716" w14:textId="5C3C88F7" w:rsidR="008B11AE" w:rsidRPr="00974A90" w:rsidRDefault="00800839">
      <w:pPr>
        <w:spacing w:line="480" w:lineRule="exact"/>
        <w:ind w:firstLine="480"/>
        <w:rPr>
          <w:szCs w:val="24"/>
        </w:rPr>
      </w:pPr>
      <w:r w:rsidRPr="00974A90">
        <w:rPr>
          <w:rFonts w:hint="eastAsia"/>
          <w:szCs w:val="24"/>
        </w:rPr>
        <w:t>包装规格：</w:t>
      </w:r>
      <w:r w:rsidRPr="00974A90">
        <w:rPr>
          <w:szCs w:val="24"/>
        </w:rPr>
        <w:t>25kg</w:t>
      </w:r>
      <w:r w:rsidRPr="00974A90">
        <w:rPr>
          <w:rFonts w:hint="eastAsia"/>
          <w:szCs w:val="24"/>
        </w:rPr>
        <w:t>／包。</w:t>
      </w:r>
    </w:p>
    <w:p w14:paraId="1526C717" w14:textId="478182D6" w:rsidR="008B11AE" w:rsidRPr="00974A90" w:rsidRDefault="00800839">
      <w:pPr>
        <w:spacing w:line="480" w:lineRule="exact"/>
        <w:ind w:firstLine="482"/>
        <w:rPr>
          <w:szCs w:val="24"/>
        </w:rPr>
      </w:pPr>
      <w:r w:rsidRPr="00974A90">
        <w:rPr>
          <w:rFonts w:eastAsiaTheme="minorEastAsia"/>
          <w:b/>
          <w:szCs w:val="24"/>
        </w:rPr>
        <w:t>a</w:t>
      </w:r>
      <w:r w:rsidRPr="00974A90">
        <w:rPr>
          <w:rFonts w:hint="eastAsia"/>
          <w:b/>
          <w:szCs w:val="24"/>
        </w:rPr>
        <w:t>「硫氢化钠」</w:t>
      </w:r>
      <w:r w:rsidRPr="00974A90">
        <w:rPr>
          <w:b/>
          <w:szCs w:val="24"/>
          <w:lang w:eastAsia="zh-TW"/>
        </w:rPr>
        <w:t>:</w:t>
      </w:r>
      <w:r w:rsidRPr="00974A90">
        <w:rPr>
          <w:rFonts w:hint="eastAsia"/>
          <w:szCs w:val="24"/>
        </w:rPr>
        <w:t>主要用于皮革脱毛剂、冶金选矿、染料中间体，塑胶复合材料，亦可作为生产硫化钠的主要原料。</w:t>
      </w:r>
    </w:p>
    <w:p w14:paraId="1526C718" w14:textId="00B3832C" w:rsidR="008B11AE" w:rsidRPr="005D0E6D" w:rsidRDefault="00800839">
      <w:pPr>
        <w:spacing w:line="480" w:lineRule="exact"/>
        <w:ind w:firstLine="482"/>
        <w:rPr>
          <w:color w:val="000000" w:themeColor="text1"/>
          <w:szCs w:val="24"/>
        </w:rPr>
      </w:pPr>
      <w:r w:rsidRPr="00974A90">
        <w:rPr>
          <w:b/>
          <w:szCs w:val="24"/>
          <w:lang w:eastAsia="zh-TW"/>
        </w:rPr>
        <w:t>b</w:t>
      </w:r>
      <w:r w:rsidRPr="00974A90">
        <w:rPr>
          <w:rFonts w:hint="eastAsia"/>
          <w:b/>
          <w:szCs w:val="24"/>
        </w:rPr>
        <w:t>「硫化钠」</w:t>
      </w:r>
      <w:r w:rsidRPr="00974A90">
        <w:rPr>
          <w:b/>
          <w:szCs w:val="24"/>
          <w:lang w:eastAsia="zh-TW"/>
        </w:rPr>
        <w:t>:</w:t>
      </w:r>
      <w:r w:rsidRPr="00974A90">
        <w:rPr>
          <w:rFonts w:hint="eastAsia"/>
          <w:szCs w:val="24"/>
        </w:rPr>
        <w:t>广泛用于制革、造纸、</w:t>
      </w:r>
      <w:r w:rsidRPr="005D0E6D">
        <w:rPr>
          <w:rFonts w:hint="eastAsia"/>
          <w:color w:val="000000" w:themeColor="text1"/>
          <w:szCs w:val="24"/>
        </w:rPr>
        <w:t>选矿、染料生产、有机中间体、印染、制药、味精、人造纤维、特种工程塑料、聚苯硫醚、聚碱橡胶，还</w:t>
      </w:r>
      <w:proofErr w:type="gramStart"/>
      <w:r w:rsidRPr="005D0E6D">
        <w:rPr>
          <w:rFonts w:hint="eastAsia"/>
          <w:color w:val="000000" w:themeColor="text1"/>
          <w:szCs w:val="24"/>
        </w:rPr>
        <w:t>用作制硫氢化钠</w:t>
      </w:r>
      <w:proofErr w:type="gramEnd"/>
      <w:r w:rsidRPr="005D0E6D">
        <w:rPr>
          <w:rFonts w:hint="eastAsia"/>
          <w:color w:val="000000" w:themeColor="text1"/>
          <w:szCs w:val="24"/>
        </w:rPr>
        <w:t>、多硫化钠、硫代硫酸钠等。</w:t>
      </w:r>
    </w:p>
    <w:p w14:paraId="1526C719" w14:textId="65E69DC1" w:rsidR="008B11AE" w:rsidRDefault="00800839">
      <w:pPr>
        <w:spacing w:line="480" w:lineRule="exact"/>
        <w:ind w:firstLine="480"/>
        <w:rPr>
          <w:szCs w:val="24"/>
        </w:rPr>
      </w:pPr>
      <w:r>
        <w:rPr>
          <w:rFonts w:hint="eastAsia"/>
          <w:szCs w:val="24"/>
        </w:rPr>
        <w:t>（</w:t>
      </w:r>
      <w:r>
        <w:rPr>
          <w:szCs w:val="24"/>
        </w:rPr>
        <w:t>3</w:t>
      </w:r>
      <w:r>
        <w:rPr>
          <w:rFonts w:hint="eastAsia"/>
          <w:szCs w:val="24"/>
        </w:rPr>
        <w:t>）废弃物</w:t>
      </w:r>
    </w:p>
    <w:p w14:paraId="1526C71A" w14:textId="3F7B0657" w:rsidR="008B11AE" w:rsidRDefault="00800839">
      <w:pPr>
        <w:adjustRightInd w:val="0"/>
        <w:snapToGrid w:val="0"/>
        <w:spacing w:line="480" w:lineRule="exact"/>
        <w:ind w:firstLineChars="196" w:firstLine="470"/>
        <w:rPr>
          <w:szCs w:val="24"/>
        </w:rPr>
      </w:pPr>
      <w:r>
        <w:rPr>
          <w:rFonts w:hint="eastAsia"/>
          <w:szCs w:val="24"/>
        </w:rPr>
        <w:t>本企业在生产过程中，会有一定污泥产生，每月约有</w:t>
      </w:r>
      <w:r>
        <w:rPr>
          <w:szCs w:val="24"/>
        </w:rPr>
        <w:t>3</w:t>
      </w:r>
      <w:r>
        <w:rPr>
          <w:rFonts w:hint="eastAsia"/>
          <w:szCs w:val="24"/>
        </w:rPr>
        <w:t>吨。待有一定量时再委托废弃物处理部门进行处理。</w:t>
      </w:r>
    </w:p>
    <w:p w14:paraId="1526C71B" w14:textId="6CF899B8" w:rsidR="008B11AE" w:rsidRDefault="00800839">
      <w:pPr>
        <w:adjustRightInd w:val="0"/>
        <w:snapToGrid w:val="0"/>
        <w:spacing w:line="480" w:lineRule="exact"/>
        <w:ind w:firstLine="480"/>
        <w:rPr>
          <w:bCs/>
          <w:szCs w:val="24"/>
        </w:rPr>
      </w:pPr>
      <w:r>
        <w:rPr>
          <w:rFonts w:hint="eastAsia"/>
          <w:bCs/>
          <w:szCs w:val="24"/>
        </w:rPr>
        <w:t>主要物料储存情况如下表。</w:t>
      </w:r>
    </w:p>
    <w:p w14:paraId="1526C71C" w14:textId="69A68812" w:rsidR="008B11AE" w:rsidRDefault="00800839">
      <w:pPr>
        <w:adjustRightInd w:val="0"/>
        <w:snapToGrid w:val="0"/>
        <w:ind w:firstLine="482"/>
        <w:jc w:val="center"/>
        <w:rPr>
          <w:b/>
          <w:szCs w:val="24"/>
        </w:rPr>
      </w:pPr>
      <w:r>
        <w:rPr>
          <w:rFonts w:hint="eastAsia"/>
          <w:b/>
          <w:szCs w:val="24"/>
        </w:rPr>
        <w:lastRenderedPageBreak/>
        <w:t>表</w:t>
      </w:r>
      <w:r>
        <w:rPr>
          <w:b/>
          <w:szCs w:val="24"/>
          <w:lang w:val="en-US"/>
        </w:rPr>
        <w:t>2.3-1</w:t>
      </w:r>
      <w:r>
        <w:rPr>
          <w:b/>
          <w:szCs w:val="24"/>
        </w:rPr>
        <w:t xml:space="preserve">   </w:t>
      </w:r>
      <w:r>
        <w:rPr>
          <w:rFonts w:hint="eastAsia"/>
          <w:b/>
          <w:szCs w:val="24"/>
        </w:rPr>
        <w:t>物料储存情况</w:t>
      </w:r>
    </w:p>
    <w:tbl>
      <w:tblPr>
        <w:tblW w:w="8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2700"/>
        <w:gridCol w:w="1780"/>
        <w:gridCol w:w="1820"/>
        <w:gridCol w:w="1260"/>
      </w:tblGrid>
      <w:tr w:rsidR="00974A90" w:rsidRPr="00974A90" w14:paraId="1526C722" w14:textId="77777777">
        <w:trPr>
          <w:trHeight w:val="585"/>
          <w:jc w:val="center"/>
        </w:trPr>
        <w:tc>
          <w:tcPr>
            <w:tcW w:w="897" w:type="dxa"/>
          </w:tcPr>
          <w:p w14:paraId="1526C71D" w14:textId="209D31C7" w:rsidR="008B11AE" w:rsidRPr="00974A90" w:rsidRDefault="00800839">
            <w:pPr>
              <w:adjustRightInd w:val="0"/>
              <w:snapToGrid w:val="0"/>
              <w:spacing w:beforeLines="50" w:before="120" w:afterLines="50" w:after="120" w:line="300" w:lineRule="exact"/>
              <w:ind w:firstLine="480"/>
              <w:jc w:val="center"/>
              <w:rPr>
                <w:bCs/>
                <w:szCs w:val="24"/>
              </w:rPr>
            </w:pPr>
            <w:r w:rsidRPr="00974A90">
              <w:rPr>
                <w:rFonts w:hint="eastAsia"/>
                <w:bCs/>
                <w:szCs w:val="24"/>
              </w:rPr>
              <w:t>序号</w:t>
            </w:r>
          </w:p>
        </w:tc>
        <w:tc>
          <w:tcPr>
            <w:tcW w:w="2700" w:type="dxa"/>
            <w:vAlign w:val="center"/>
          </w:tcPr>
          <w:p w14:paraId="1526C71E" w14:textId="28E2E687" w:rsidR="008B11AE" w:rsidRPr="00974A90" w:rsidRDefault="00800839">
            <w:pPr>
              <w:adjustRightInd w:val="0"/>
              <w:snapToGrid w:val="0"/>
              <w:spacing w:beforeLines="50" w:before="120" w:afterLines="50" w:after="120" w:line="300" w:lineRule="exact"/>
              <w:ind w:firstLine="480"/>
              <w:jc w:val="center"/>
              <w:rPr>
                <w:bCs/>
                <w:szCs w:val="24"/>
              </w:rPr>
            </w:pPr>
            <w:r w:rsidRPr="00974A90">
              <w:rPr>
                <w:rFonts w:hint="eastAsia"/>
                <w:bCs/>
                <w:szCs w:val="24"/>
              </w:rPr>
              <w:t>名</w:t>
            </w:r>
            <w:r w:rsidRPr="00974A90">
              <w:rPr>
                <w:bCs/>
                <w:szCs w:val="24"/>
              </w:rPr>
              <w:t xml:space="preserve"> </w:t>
            </w:r>
            <w:r w:rsidRPr="00974A90">
              <w:rPr>
                <w:rFonts w:hint="eastAsia"/>
                <w:bCs/>
                <w:szCs w:val="24"/>
              </w:rPr>
              <w:t>称</w:t>
            </w:r>
          </w:p>
        </w:tc>
        <w:tc>
          <w:tcPr>
            <w:tcW w:w="1780" w:type="dxa"/>
            <w:vAlign w:val="center"/>
          </w:tcPr>
          <w:p w14:paraId="1526C71F" w14:textId="150601F6" w:rsidR="008B11AE" w:rsidRPr="00974A90" w:rsidRDefault="00800839">
            <w:pPr>
              <w:adjustRightInd w:val="0"/>
              <w:snapToGrid w:val="0"/>
              <w:spacing w:beforeLines="50" w:before="120" w:afterLines="50" w:after="120" w:line="300" w:lineRule="exact"/>
              <w:ind w:left="235" w:hangingChars="98" w:hanging="235"/>
              <w:rPr>
                <w:bCs/>
                <w:szCs w:val="24"/>
              </w:rPr>
            </w:pPr>
            <w:r w:rsidRPr="00974A90">
              <w:rPr>
                <w:rFonts w:hint="eastAsia"/>
                <w:bCs/>
                <w:szCs w:val="24"/>
              </w:rPr>
              <w:t>日常最大贮存量</w:t>
            </w:r>
          </w:p>
        </w:tc>
        <w:tc>
          <w:tcPr>
            <w:tcW w:w="1820" w:type="dxa"/>
            <w:vAlign w:val="center"/>
          </w:tcPr>
          <w:p w14:paraId="1526C720" w14:textId="0772641A" w:rsidR="008B11AE" w:rsidRPr="00974A90" w:rsidRDefault="00800839">
            <w:pPr>
              <w:adjustRightInd w:val="0"/>
              <w:snapToGrid w:val="0"/>
              <w:spacing w:beforeLines="50" w:before="120" w:afterLines="50" w:after="120" w:line="300" w:lineRule="exact"/>
              <w:ind w:firstLine="480"/>
              <w:jc w:val="center"/>
              <w:rPr>
                <w:bCs/>
                <w:szCs w:val="24"/>
              </w:rPr>
            </w:pPr>
            <w:r w:rsidRPr="00974A90">
              <w:rPr>
                <w:rFonts w:hint="eastAsia"/>
                <w:bCs/>
                <w:szCs w:val="24"/>
              </w:rPr>
              <w:t>储存方式</w:t>
            </w:r>
          </w:p>
        </w:tc>
        <w:tc>
          <w:tcPr>
            <w:tcW w:w="1260" w:type="dxa"/>
            <w:vAlign w:val="center"/>
          </w:tcPr>
          <w:p w14:paraId="1526C721" w14:textId="4E43D8BA" w:rsidR="008B11AE" w:rsidRPr="00974A90" w:rsidRDefault="00800839">
            <w:pPr>
              <w:adjustRightInd w:val="0"/>
              <w:snapToGrid w:val="0"/>
              <w:spacing w:beforeLines="50" w:before="120" w:afterLines="50" w:after="120" w:line="300" w:lineRule="exact"/>
              <w:ind w:firstLine="480"/>
              <w:jc w:val="center"/>
              <w:rPr>
                <w:bCs/>
                <w:szCs w:val="24"/>
              </w:rPr>
            </w:pPr>
            <w:r w:rsidRPr="00974A90">
              <w:rPr>
                <w:rFonts w:hint="eastAsia"/>
                <w:bCs/>
                <w:szCs w:val="24"/>
              </w:rPr>
              <w:t>备注</w:t>
            </w:r>
          </w:p>
        </w:tc>
      </w:tr>
      <w:tr w:rsidR="00974A90" w:rsidRPr="00974A90" w14:paraId="1526C729" w14:textId="77777777">
        <w:trPr>
          <w:trHeight w:val="483"/>
          <w:jc w:val="center"/>
        </w:trPr>
        <w:tc>
          <w:tcPr>
            <w:tcW w:w="897" w:type="dxa"/>
          </w:tcPr>
          <w:p w14:paraId="1526C723" w14:textId="3667F753" w:rsidR="008B11AE" w:rsidRPr="00974A90" w:rsidRDefault="00800839">
            <w:pPr>
              <w:adjustRightInd w:val="0"/>
              <w:snapToGrid w:val="0"/>
              <w:spacing w:line="300" w:lineRule="exact"/>
              <w:ind w:firstLine="480"/>
              <w:jc w:val="center"/>
              <w:rPr>
                <w:bCs/>
                <w:szCs w:val="24"/>
              </w:rPr>
            </w:pPr>
            <w:r w:rsidRPr="00974A90">
              <w:rPr>
                <w:bCs/>
                <w:szCs w:val="24"/>
              </w:rPr>
              <w:t>1</w:t>
            </w:r>
          </w:p>
        </w:tc>
        <w:tc>
          <w:tcPr>
            <w:tcW w:w="2700" w:type="dxa"/>
            <w:vAlign w:val="center"/>
          </w:tcPr>
          <w:p w14:paraId="1526C724" w14:textId="3BA5F966" w:rsidR="008B11AE" w:rsidRPr="00974A90" w:rsidRDefault="00800839">
            <w:pPr>
              <w:adjustRightInd w:val="0"/>
              <w:snapToGrid w:val="0"/>
              <w:spacing w:beforeLines="50" w:before="120" w:afterLines="50" w:after="120" w:line="300" w:lineRule="exact"/>
              <w:ind w:firstLine="480"/>
              <w:jc w:val="center"/>
              <w:rPr>
                <w:bCs/>
                <w:strike/>
                <w:szCs w:val="24"/>
                <w:lang w:eastAsia="zh-TW"/>
              </w:rPr>
            </w:pPr>
            <w:r w:rsidRPr="00974A90">
              <w:rPr>
                <w:rFonts w:ascii="PMingLiU" w:hAnsi="PMingLiU" w:hint="eastAsia"/>
                <w:bCs/>
                <w:szCs w:val="24"/>
              </w:rPr>
              <w:t>化</w:t>
            </w:r>
            <w:r w:rsidRPr="00974A90">
              <w:rPr>
                <w:rFonts w:ascii="PMingLiU" w:hAnsi="PMingLiU" w:hint="cs"/>
                <w:bCs/>
                <w:szCs w:val="24"/>
              </w:rPr>
              <w:t>纤</w:t>
            </w:r>
            <w:r w:rsidRPr="00974A90">
              <w:rPr>
                <w:rFonts w:ascii="PMingLiU" w:hAnsi="PMingLiU" w:hint="eastAsia"/>
                <w:bCs/>
                <w:szCs w:val="24"/>
              </w:rPr>
              <w:t>工</w:t>
            </w:r>
            <w:r w:rsidRPr="00974A90">
              <w:rPr>
                <w:rFonts w:ascii="PMingLiU" w:hAnsi="PMingLiU" w:hint="cs"/>
                <w:bCs/>
                <w:szCs w:val="24"/>
              </w:rPr>
              <w:t>业</w:t>
            </w:r>
            <w:r w:rsidRPr="00974A90">
              <w:rPr>
                <w:rFonts w:ascii="PMingLiU" w:hAnsi="PMingLiU" w:hint="eastAsia"/>
                <w:bCs/>
                <w:szCs w:val="24"/>
              </w:rPr>
              <w:t>副</w:t>
            </w:r>
            <w:r w:rsidRPr="00974A90">
              <w:rPr>
                <w:rFonts w:ascii="PMingLiU" w:hAnsi="PMingLiU" w:hint="cs"/>
                <w:bCs/>
                <w:szCs w:val="24"/>
              </w:rPr>
              <w:t>产</w:t>
            </w:r>
            <w:r w:rsidRPr="00974A90">
              <w:rPr>
                <w:rFonts w:ascii="PMingLiU" w:hAnsi="PMingLiU" w:hint="eastAsia"/>
                <w:bCs/>
                <w:szCs w:val="24"/>
              </w:rPr>
              <w:t>硫</w:t>
            </w:r>
            <w:r w:rsidRPr="00974A90">
              <w:rPr>
                <w:rFonts w:ascii="PMingLiU" w:hAnsi="PMingLiU" w:hint="cs"/>
                <w:bCs/>
                <w:szCs w:val="24"/>
              </w:rPr>
              <w:t>氢</w:t>
            </w:r>
            <w:r w:rsidRPr="00974A90">
              <w:rPr>
                <w:rFonts w:ascii="PMingLiU" w:hAnsi="PMingLiU" w:hint="eastAsia"/>
                <w:bCs/>
                <w:szCs w:val="24"/>
              </w:rPr>
              <w:t>化</w:t>
            </w:r>
            <w:r w:rsidRPr="00974A90">
              <w:rPr>
                <w:rFonts w:ascii="PMingLiU" w:hAnsi="PMingLiU" w:hint="cs"/>
                <w:bCs/>
                <w:szCs w:val="24"/>
              </w:rPr>
              <w:t>钠</w:t>
            </w:r>
            <w:r w:rsidRPr="00974A90">
              <w:rPr>
                <w:rFonts w:ascii="PMingLiU" w:hAnsi="PMingLiU" w:hint="eastAsia"/>
                <w:bCs/>
                <w:szCs w:val="24"/>
              </w:rPr>
              <w:t>液体</w:t>
            </w:r>
          </w:p>
          <w:p w14:paraId="1526C725" w14:textId="53C89B12" w:rsidR="008B11AE" w:rsidRPr="00974A90" w:rsidRDefault="00800839">
            <w:pPr>
              <w:adjustRightInd w:val="0"/>
              <w:snapToGrid w:val="0"/>
              <w:spacing w:beforeLines="50" w:before="120" w:afterLines="50" w:after="120" w:line="300" w:lineRule="exact"/>
              <w:ind w:firstLine="480"/>
              <w:jc w:val="center"/>
              <w:rPr>
                <w:bCs/>
                <w:szCs w:val="24"/>
              </w:rPr>
            </w:pPr>
            <w:r w:rsidRPr="00974A90">
              <w:rPr>
                <w:rFonts w:hint="eastAsia"/>
                <w:bCs/>
                <w:szCs w:val="24"/>
              </w:rPr>
              <w:t>（主要原料）</w:t>
            </w:r>
          </w:p>
        </w:tc>
        <w:tc>
          <w:tcPr>
            <w:tcW w:w="1780" w:type="dxa"/>
            <w:vAlign w:val="center"/>
          </w:tcPr>
          <w:p w14:paraId="1526C726" w14:textId="20D02A71" w:rsidR="008B11AE" w:rsidRPr="00974A90" w:rsidRDefault="00800839">
            <w:pPr>
              <w:adjustRightInd w:val="0"/>
              <w:snapToGrid w:val="0"/>
              <w:spacing w:beforeLines="50" w:before="120" w:afterLines="50" w:after="120" w:line="300" w:lineRule="exact"/>
              <w:ind w:firstLine="480"/>
              <w:jc w:val="center"/>
              <w:rPr>
                <w:bCs/>
                <w:szCs w:val="24"/>
              </w:rPr>
            </w:pPr>
            <w:r w:rsidRPr="00974A90">
              <w:rPr>
                <w:bCs/>
                <w:szCs w:val="24"/>
              </w:rPr>
              <w:t>3</w:t>
            </w:r>
            <w:r w:rsidRPr="00974A90">
              <w:rPr>
                <w:rFonts w:hint="eastAsia"/>
                <w:bCs/>
                <w:szCs w:val="24"/>
              </w:rPr>
              <w:t>×</w:t>
            </w:r>
            <w:r w:rsidRPr="00974A90">
              <w:rPr>
                <w:bCs/>
                <w:szCs w:val="24"/>
              </w:rPr>
              <w:t>300 m</w:t>
            </w:r>
            <w:r w:rsidRPr="00974A90">
              <w:rPr>
                <w:bCs/>
                <w:szCs w:val="24"/>
                <w:vertAlign w:val="superscript"/>
              </w:rPr>
              <w:t>3</w:t>
            </w:r>
          </w:p>
        </w:tc>
        <w:tc>
          <w:tcPr>
            <w:tcW w:w="1820" w:type="dxa"/>
            <w:vAlign w:val="center"/>
          </w:tcPr>
          <w:p w14:paraId="1526C727" w14:textId="23A5FDBE" w:rsidR="008B11AE" w:rsidRPr="00974A90" w:rsidRDefault="00800839">
            <w:pPr>
              <w:adjustRightInd w:val="0"/>
              <w:snapToGrid w:val="0"/>
              <w:spacing w:beforeLines="50" w:before="120" w:afterLines="50" w:after="120" w:line="300" w:lineRule="exact"/>
              <w:ind w:firstLine="480"/>
              <w:jc w:val="center"/>
              <w:rPr>
                <w:bCs/>
                <w:szCs w:val="24"/>
              </w:rPr>
            </w:pPr>
            <w:r w:rsidRPr="00974A90">
              <w:rPr>
                <w:rFonts w:hint="eastAsia"/>
                <w:bCs/>
                <w:szCs w:val="24"/>
              </w:rPr>
              <w:t>储罐</w:t>
            </w:r>
          </w:p>
        </w:tc>
        <w:tc>
          <w:tcPr>
            <w:tcW w:w="1260" w:type="dxa"/>
            <w:vAlign w:val="center"/>
          </w:tcPr>
          <w:p w14:paraId="1526C728" w14:textId="77777777" w:rsidR="008B11AE" w:rsidRPr="00974A90" w:rsidRDefault="008B11AE">
            <w:pPr>
              <w:adjustRightInd w:val="0"/>
              <w:snapToGrid w:val="0"/>
              <w:spacing w:beforeLines="50" w:before="120" w:afterLines="50" w:after="120" w:line="300" w:lineRule="exact"/>
              <w:ind w:firstLine="480"/>
              <w:jc w:val="center"/>
              <w:rPr>
                <w:bCs/>
                <w:szCs w:val="24"/>
              </w:rPr>
            </w:pPr>
          </w:p>
        </w:tc>
      </w:tr>
      <w:tr w:rsidR="00974A90" w:rsidRPr="00974A90" w14:paraId="1526C72F" w14:textId="77777777">
        <w:trPr>
          <w:trHeight w:val="483"/>
          <w:jc w:val="center"/>
        </w:trPr>
        <w:tc>
          <w:tcPr>
            <w:tcW w:w="897" w:type="dxa"/>
          </w:tcPr>
          <w:p w14:paraId="1526C72A" w14:textId="64B63EC5" w:rsidR="008B11AE" w:rsidRPr="00974A90" w:rsidRDefault="00800839">
            <w:pPr>
              <w:adjustRightInd w:val="0"/>
              <w:snapToGrid w:val="0"/>
              <w:spacing w:line="300" w:lineRule="exact"/>
              <w:ind w:firstLine="480"/>
              <w:jc w:val="center"/>
              <w:rPr>
                <w:bCs/>
                <w:szCs w:val="24"/>
                <w:lang w:val="en-US"/>
              </w:rPr>
            </w:pPr>
            <w:r w:rsidRPr="00974A90">
              <w:rPr>
                <w:bCs/>
                <w:szCs w:val="24"/>
                <w:lang w:val="en-US"/>
              </w:rPr>
              <w:t>2</w:t>
            </w:r>
          </w:p>
        </w:tc>
        <w:tc>
          <w:tcPr>
            <w:tcW w:w="2700" w:type="dxa"/>
            <w:vAlign w:val="center"/>
          </w:tcPr>
          <w:p w14:paraId="1526C72B" w14:textId="26D8FD0A" w:rsidR="008B11AE" w:rsidRPr="00974A90" w:rsidRDefault="00800839">
            <w:pPr>
              <w:adjustRightInd w:val="0"/>
              <w:snapToGrid w:val="0"/>
              <w:spacing w:beforeLines="50" w:before="120" w:afterLines="50" w:after="120" w:line="300" w:lineRule="exact"/>
              <w:ind w:firstLine="480"/>
              <w:jc w:val="center"/>
              <w:rPr>
                <w:bCs/>
                <w:szCs w:val="24"/>
              </w:rPr>
            </w:pPr>
            <w:r w:rsidRPr="00974A90">
              <w:rPr>
                <w:rFonts w:hint="eastAsia"/>
                <w:bCs/>
                <w:szCs w:val="24"/>
              </w:rPr>
              <w:t>氢氧化钠</w:t>
            </w:r>
          </w:p>
        </w:tc>
        <w:tc>
          <w:tcPr>
            <w:tcW w:w="1780" w:type="dxa"/>
            <w:vAlign w:val="center"/>
          </w:tcPr>
          <w:p w14:paraId="1526C72C" w14:textId="022F619F" w:rsidR="008B11AE" w:rsidRPr="00974A90" w:rsidRDefault="00800839">
            <w:pPr>
              <w:adjustRightInd w:val="0"/>
              <w:snapToGrid w:val="0"/>
              <w:spacing w:beforeLines="50" w:before="120" w:afterLines="50" w:after="120" w:line="300" w:lineRule="exact"/>
              <w:ind w:firstLine="480"/>
              <w:jc w:val="center"/>
              <w:rPr>
                <w:bCs/>
                <w:szCs w:val="24"/>
                <w:lang w:val="en-US"/>
              </w:rPr>
            </w:pPr>
            <w:r w:rsidRPr="00974A90">
              <w:rPr>
                <w:bCs/>
                <w:szCs w:val="24"/>
                <w:lang w:val="en-US"/>
              </w:rPr>
              <w:t>100t</w:t>
            </w:r>
          </w:p>
        </w:tc>
        <w:tc>
          <w:tcPr>
            <w:tcW w:w="1820" w:type="dxa"/>
            <w:vAlign w:val="center"/>
          </w:tcPr>
          <w:p w14:paraId="1526C72D" w14:textId="75321E73" w:rsidR="008B11AE" w:rsidRPr="00974A90" w:rsidRDefault="00800839">
            <w:pPr>
              <w:adjustRightInd w:val="0"/>
              <w:snapToGrid w:val="0"/>
              <w:spacing w:beforeLines="50" w:before="120" w:afterLines="50" w:after="120" w:line="300" w:lineRule="exact"/>
              <w:ind w:firstLine="480"/>
              <w:jc w:val="center"/>
              <w:rPr>
                <w:bCs/>
                <w:szCs w:val="24"/>
              </w:rPr>
            </w:pPr>
            <w:r w:rsidRPr="00974A90">
              <w:rPr>
                <w:rFonts w:hint="eastAsia"/>
                <w:bCs/>
                <w:szCs w:val="24"/>
              </w:rPr>
              <w:t>塑料袋</w:t>
            </w:r>
          </w:p>
        </w:tc>
        <w:tc>
          <w:tcPr>
            <w:tcW w:w="1260" w:type="dxa"/>
            <w:vAlign w:val="center"/>
          </w:tcPr>
          <w:p w14:paraId="1526C72E" w14:textId="5938A2E0" w:rsidR="008B11AE" w:rsidRPr="00974A90" w:rsidRDefault="00800839">
            <w:pPr>
              <w:adjustRightInd w:val="0"/>
              <w:snapToGrid w:val="0"/>
              <w:spacing w:beforeLines="50" w:before="120" w:afterLines="50" w:after="120" w:line="300" w:lineRule="exact"/>
              <w:ind w:firstLineChars="0" w:firstLine="0"/>
              <w:jc w:val="both"/>
              <w:rPr>
                <w:bCs/>
                <w:szCs w:val="24"/>
              </w:rPr>
            </w:pPr>
            <w:r w:rsidRPr="00974A90">
              <w:rPr>
                <w:rFonts w:hint="eastAsia"/>
                <w:bCs/>
                <w:szCs w:val="24"/>
              </w:rPr>
              <w:t>原料仓库</w:t>
            </w:r>
          </w:p>
        </w:tc>
      </w:tr>
      <w:tr w:rsidR="00974A90" w:rsidRPr="00974A90" w14:paraId="1526C736" w14:textId="77777777">
        <w:trPr>
          <w:trHeight w:val="442"/>
          <w:jc w:val="center"/>
        </w:trPr>
        <w:tc>
          <w:tcPr>
            <w:tcW w:w="897" w:type="dxa"/>
          </w:tcPr>
          <w:p w14:paraId="1526C730" w14:textId="1DA25597" w:rsidR="008B11AE" w:rsidRPr="00974A90" w:rsidRDefault="00800839">
            <w:pPr>
              <w:spacing w:line="300" w:lineRule="exact"/>
              <w:ind w:firstLine="480"/>
              <w:jc w:val="center"/>
              <w:rPr>
                <w:bCs/>
                <w:szCs w:val="24"/>
                <w:lang w:val="en-US"/>
              </w:rPr>
            </w:pPr>
            <w:r w:rsidRPr="00974A90">
              <w:rPr>
                <w:bCs/>
                <w:szCs w:val="24"/>
                <w:lang w:val="en-US"/>
              </w:rPr>
              <w:t>3</w:t>
            </w:r>
          </w:p>
        </w:tc>
        <w:tc>
          <w:tcPr>
            <w:tcW w:w="2700" w:type="dxa"/>
            <w:vAlign w:val="center"/>
          </w:tcPr>
          <w:p w14:paraId="1526C731" w14:textId="3EDEC111" w:rsidR="008B11AE" w:rsidRPr="00974A90" w:rsidRDefault="00800839">
            <w:pPr>
              <w:adjustRightInd w:val="0"/>
              <w:snapToGrid w:val="0"/>
              <w:spacing w:before="50" w:after="50" w:line="300" w:lineRule="exact"/>
              <w:ind w:firstLine="480"/>
              <w:jc w:val="center"/>
              <w:rPr>
                <w:bCs/>
                <w:szCs w:val="24"/>
                <w:lang w:val="en-US"/>
              </w:rPr>
            </w:pPr>
            <w:proofErr w:type="spellStart"/>
            <w:r w:rsidRPr="00974A90">
              <w:rPr>
                <w:bCs/>
                <w:szCs w:val="24"/>
                <w:lang w:val="en-US"/>
              </w:rPr>
              <w:t>NaHS</w:t>
            </w:r>
            <w:proofErr w:type="spellEnd"/>
          </w:p>
          <w:p w14:paraId="1526C732" w14:textId="6BECED01" w:rsidR="008B11AE" w:rsidRPr="00974A90" w:rsidRDefault="00800839">
            <w:pPr>
              <w:adjustRightInd w:val="0"/>
              <w:snapToGrid w:val="0"/>
              <w:spacing w:before="50" w:after="50" w:line="300" w:lineRule="exact"/>
              <w:ind w:firstLine="480"/>
              <w:jc w:val="center"/>
              <w:rPr>
                <w:bCs/>
                <w:szCs w:val="24"/>
                <w:lang w:val="en-US"/>
              </w:rPr>
            </w:pPr>
            <w:r w:rsidRPr="00974A90">
              <w:rPr>
                <w:rFonts w:hint="eastAsia"/>
                <w:bCs/>
                <w:szCs w:val="24"/>
                <w:lang w:val="en-US"/>
              </w:rPr>
              <w:t>（</w:t>
            </w:r>
            <w:r w:rsidRPr="00974A90">
              <w:rPr>
                <w:rFonts w:hint="eastAsia"/>
                <w:bCs/>
                <w:szCs w:val="24"/>
              </w:rPr>
              <w:t>成品</w:t>
            </w:r>
            <w:r w:rsidRPr="00974A90">
              <w:rPr>
                <w:rFonts w:hint="eastAsia"/>
                <w:bCs/>
                <w:szCs w:val="24"/>
                <w:lang w:val="en-US"/>
              </w:rPr>
              <w:t>；</w:t>
            </w:r>
            <w:r w:rsidRPr="00974A90">
              <w:rPr>
                <w:rFonts w:hint="eastAsia"/>
                <w:bCs/>
                <w:szCs w:val="24"/>
              </w:rPr>
              <w:t>固体</w:t>
            </w:r>
            <w:r w:rsidRPr="00974A90">
              <w:rPr>
                <w:rFonts w:hint="eastAsia"/>
                <w:bCs/>
                <w:szCs w:val="24"/>
                <w:lang w:val="en-US"/>
              </w:rPr>
              <w:t>）</w:t>
            </w:r>
          </w:p>
        </w:tc>
        <w:tc>
          <w:tcPr>
            <w:tcW w:w="1780" w:type="dxa"/>
            <w:vAlign w:val="center"/>
          </w:tcPr>
          <w:p w14:paraId="1526C733" w14:textId="5D0DF51D" w:rsidR="008B11AE" w:rsidRPr="00974A90" w:rsidRDefault="00800839">
            <w:pPr>
              <w:adjustRightInd w:val="0"/>
              <w:snapToGrid w:val="0"/>
              <w:spacing w:before="50" w:after="50" w:line="300" w:lineRule="exact"/>
              <w:ind w:firstLine="480"/>
              <w:jc w:val="center"/>
              <w:rPr>
                <w:bCs/>
                <w:szCs w:val="24"/>
              </w:rPr>
            </w:pPr>
            <w:r w:rsidRPr="00974A90">
              <w:rPr>
                <w:bCs/>
                <w:szCs w:val="24"/>
              </w:rPr>
              <w:t>200t</w:t>
            </w:r>
          </w:p>
        </w:tc>
        <w:tc>
          <w:tcPr>
            <w:tcW w:w="1820" w:type="dxa"/>
            <w:vAlign w:val="center"/>
          </w:tcPr>
          <w:p w14:paraId="1526C734" w14:textId="26074246" w:rsidR="008B11AE" w:rsidRPr="00974A90" w:rsidRDefault="00800839">
            <w:pPr>
              <w:adjustRightInd w:val="0"/>
              <w:snapToGrid w:val="0"/>
              <w:spacing w:before="50" w:after="50" w:line="300" w:lineRule="exact"/>
              <w:ind w:firstLine="480"/>
              <w:jc w:val="center"/>
              <w:rPr>
                <w:bCs/>
                <w:szCs w:val="24"/>
              </w:rPr>
            </w:pPr>
            <w:r w:rsidRPr="00974A90">
              <w:rPr>
                <w:rFonts w:hint="eastAsia"/>
                <w:bCs/>
                <w:szCs w:val="24"/>
              </w:rPr>
              <w:t>塑料袋</w:t>
            </w:r>
          </w:p>
        </w:tc>
        <w:tc>
          <w:tcPr>
            <w:tcW w:w="1260" w:type="dxa"/>
            <w:vAlign w:val="center"/>
          </w:tcPr>
          <w:p w14:paraId="1526C735" w14:textId="5C7BB1AC" w:rsidR="008B11AE" w:rsidRPr="00974A90" w:rsidRDefault="00800839">
            <w:pPr>
              <w:spacing w:line="300" w:lineRule="exact"/>
              <w:ind w:firstLineChars="0" w:firstLine="0"/>
              <w:jc w:val="both"/>
              <w:rPr>
                <w:bCs/>
                <w:szCs w:val="24"/>
              </w:rPr>
            </w:pPr>
            <w:r w:rsidRPr="00974A90">
              <w:rPr>
                <w:rFonts w:hint="eastAsia"/>
                <w:bCs/>
                <w:szCs w:val="24"/>
              </w:rPr>
              <w:t>成品仓库</w:t>
            </w:r>
          </w:p>
        </w:tc>
      </w:tr>
    </w:tbl>
    <w:p w14:paraId="1526C73D" w14:textId="442C19CC" w:rsidR="008B11AE" w:rsidRPr="00974A90" w:rsidRDefault="00800839">
      <w:pPr>
        <w:adjustRightInd w:val="0"/>
        <w:snapToGrid w:val="0"/>
        <w:spacing w:line="480" w:lineRule="exact"/>
        <w:ind w:firstLineChars="225" w:firstLine="540"/>
        <w:rPr>
          <w:bCs/>
          <w:szCs w:val="24"/>
        </w:rPr>
      </w:pPr>
      <w:r w:rsidRPr="00974A90">
        <w:rPr>
          <w:rFonts w:hint="eastAsia"/>
          <w:bCs/>
          <w:szCs w:val="24"/>
        </w:rPr>
        <w:t>装卸情况说明：</w:t>
      </w:r>
      <w:r w:rsidRPr="00974A90">
        <w:rPr>
          <w:rFonts w:ascii="PMingLiU" w:hAnsi="PMingLiU" w:hint="eastAsia"/>
          <w:bCs/>
          <w:szCs w:val="24"/>
        </w:rPr>
        <w:t>化</w:t>
      </w:r>
      <w:r w:rsidRPr="00974A90">
        <w:rPr>
          <w:rFonts w:ascii="PMingLiU" w:hAnsi="PMingLiU" w:hint="cs"/>
          <w:bCs/>
          <w:szCs w:val="24"/>
        </w:rPr>
        <w:t>纤</w:t>
      </w:r>
      <w:r w:rsidRPr="00974A90">
        <w:rPr>
          <w:rFonts w:ascii="PMingLiU" w:hAnsi="PMingLiU" w:hint="eastAsia"/>
          <w:bCs/>
          <w:szCs w:val="24"/>
        </w:rPr>
        <w:t>工</w:t>
      </w:r>
      <w:r w:rsidRPr="00974A90">
        <w:rPr>
          <w:rFonts w:ascii="PMingLiU" w:hAnsi="PMingLiU" w:hint="cs"/>
          <w:bCs/>
          <w:szCs w:val="24"/>
        </w:rPr>
        <w:t>业</w:t>
      </w:r>
      <w:r w:rsidRPr="00974A90">
        <w:rPr>
          <w:rFonts w:ascii="PMingLiU" w:hAnsi="PMingLiU" w:hint="eastAsia"/>
          <w:bCs/>
          <w:szCs w:val="24"/>
        </w:rPr>
        <w:t>副</w:t>
      </w:r>
      <w:r w:rsidRPr="00974A90">
        <w:rPr>
          <w:rFonts w:ascii="PMingLiU" w:hAnsi="PMingLiU" w:hint="cs"/>
          <w:bCs/>
          <w:szCs w:val="24"/>
        </w:rPr>
        <w:t>产</w:t>
      </w:r>
      <w:r w:rsidRPr="00974A90">
        <w:rPr>
          <w:rFonts w:ascii="PMingLiU" w:hAnsi="PMingLiU" w:hint="eastAsia"/>
          <w:bCs/>
          <w:szCs w:val="24"/>
        </w:rPr>
        <w:t>硫</w:t>
      </w:r>
      <w:r w:rsidRPr="00974A90">
        <w:rPr>
          <w:rFonts w:ascii="PMingLiU" w:hAnsi="PMingLiU" w:hint="cs"/>
          <w:bCs/>
          <w:szCs w:val="24"/>
        </w:rPr>
        <w:t>氢</w:t>
      </w:r>
      <w:r w:rsidRPr="00974A90">
        <w:rPr>
          <w:rFonts w:ascii="PMingLiU" w:hAnsi="PMingLiU" w:hint="eastAsia"/>
          <w:bCs/>
          <w:szCs w:val="24"/>
        </w:rPr>
        <w:t>化</w:t>
      </w:r>
      <w:r w:rsidRPr="00974A90">
        <w:rPr>
          <w:rFonts w:ascii="PMingLiU" w:hAnsi="PMingLiU" w:hint="cs"/>
          <w:bCs/>
          <w:szCs w:val="24"/>
        </w:rPr>
        <w:t>钠</w:t>
      </w:r>
      <w:r w:rsidRPr="00974A90">
        <w:rPr>
          <w:rFonts w:ascii="PMingLiU" w:hAnsi="PMingLiU" w:hint="eastAsia"/>
          <w:bCs/>
          <w:szCs w:val="24"/>
        </w:rPr>
        <w:t>液体</w:t>
      </w:r>
      <w:r w:rsidRPr="00974A90">
        <w:rPr>
          <w:rFonts w:hint="eastAsia"/>
          <w:bCs/>
          <w:szCs w:val="24"/>
        </w:rPr>
        <w:t>由槽车运输至储罐区，由罐区液体泵输送至原料储罐。由于该液</w:t>
      </w:r>
      <w:r w:rsidRPr="00974A90">
        <w:rPr>
          <w:rFonts w:ascii="PMingLiU" w:hAnsi="PMingLiU" w:hint="eastAsia"/>
          <w:bCs/>
          <w:szCs w:val="24"/>
        </w:rPr>
        <w:t>体</w:t>
      </w:r>
      <w:r w:rsidRPr="00974A90">
        <w:rPr>
          <w:rFonts w:hint="eastAsia"/>
          <w:bCs/>
          <w:szCs w:val="24"/>
        </w:rPr>
        <w:t>不属于易燃易爆液体，相对来说卸车过程较为安全。</w:t>
      </w:r>
    </w:p>
    <w:p w14:paraId="1526C73E" w14:textId="4FB12D71" w:rsidR="008B11AE" w:rsidRPr="00974A90" w:rsidRDefault="00800839">
      <w:pPr>
        <w:adjustRightInd w:val="0"/>
        <w:snapToGrid w:val="0"/>
        <w:spacing w:line="480" w:lineRule="exact"/>
        <w:ind w:firstLineChars="225" w:firstLine="540"/>
        <w:rPr>
          <w:bCs/>
          <w:szCs w:val="24"/>
        </w:rPr>
      </w:pPr>
      <w:r w:rsidRPr="00974A90">
        <w:rPr>
          <w:rFonts w:hint="eastAsia"/>
          <w:bCs/>
          <w:szCs w:val="24"/>
        </w:rPr>
        <w:t>成品硫氢化钠、硫化钠包装为塑料袋包装。</w:t>
      </w:r>
    </w:p>
    <w:p w14:paraId="1526C73F" w14:textId="77777777" w:rsidR="008B11AE" w:rsidRDefault="008B11AE">
      <w:pPr>
        <w:adjustRightInd w:val="0"/>
        <w:snapToGrid w:val="0"/>
        <w:spacing w:line="480" w:lineRule="exact"/>
        <w:ind w:firstLineChars="225" w:firstLine="540"/>
        <w:rPr>
          <w:bCs/>
          <w:szCs w:val="24"/>
        </w:rPr>
      </w:pPr>
    </w:p>
    <w:p w14:paraId="1526C740" w14:textId="70F3CD38" w:rsidR="008B11AE" w:rsidRDefault="00800839">
      <w:pPr>
        <w:pStyle w:val="2"/>
        <w:ind w:firstLine="602"/>
        <w:rPr>
          <w:lang w:val="en-US"/>
        </w:rPr>
      </w:pPr>
      <w:r>
        <w:rPr>
          <w:lang w:val="en-US"/>
        </w:rPr>
        <w:t>2.4</w:t>
      </w:r>
      <w:r>
        <w:rPr>
          <w:rFonts w:hint="eastAsia"/>
        </w:rPr>
        <w:t>周边环境概况</w:t>
      </w:r>
    </w:p>
    <w:p w14:paraId="1526C741" w14:textId="3FD1CF73" w:rsidR="008B11AE" w:rsidRDefault="00800839">
      <w:pPr>
        <w:pStyle w:val="3"/>
        <w:numPr>
          <w:ilvl w:val="2"/>
          <w:numId w:val="0"/>
        </w:numPr>
        <w:ind w:leftChars="200" w:left="480"/>
      </w:pPr>
      <w:r>
        <w:rPr>
          <w:lang w:val="en-US"/>
        </w:rPr>
        <w:t>2.4.1</w:t>
      </w:r>
      <w:r>
        <w:rPr>
          <w:rFonts w:hint="eastAsia"/>
        </w:rPr>
        <w:t>地理位置</w:t>
      </w:r>
    </w:p>
    <w:p w14:paraId="1526C742" w14:textId="6D3F38E8" w:rsidR="008B11AE" w:rsidRDefault="00800839">
      <w:pPr>
        <w:spacing w:line="480" w:lineRule="exact"/>
        <w:ind w:firstLine="480"/>
        <w:rPr>
          <w:szCs w:val="24"/>
        </w:rPr>
      </w:pPr>
      <w:r>
        <w:rPr>
          <w:rFonts w:hint="eastAsia"/>
          <w:szCs w:val="24"/>
        </w:rPr>
        <w:t>湖口县东邻彭泽县，南接都昌县，西临鄱阳湖，与星子县、九江市隔湖相望，北濒长江。西距九江市区</w:t>
      </w:r>
      <w:r>
        <w:rPr>
          <w:szCs w:val="24"/>
        </w:rPr>
        <w:t>26km</w:t>
      </w:r>
      <w:r>
        <w:rPr>
          <w:rFonts w:hint="eastAsia"/>
          <w:szCs w:val="24"/>
        </w:rPr>
        <w:t>，南距省会南昌市</w:t>
      </w:r>
      <w:r>
        <w:rPr>
          <w:szCs w:val="24"/>
        </w:rPr>
        <w:t>150km</w:t>
      </w:r>
      <w:r>
        <w:rPr>
          <w:rFonts w:hint="eastAsia"/>
          <w:szCs w:val="24"/>
        </w:rPr>
        <w:t>，水陆交通便利，与南京、景德镇均有国道和高速公路相通，是江西省的北部门户。</w:t>
      </w:r>
    </w:p>
    <w:p w14:paraId="1526C743" w14:textId="7D961BCD" w:rsidR="008B11AE" w:rsidRDefault="00800839">
      <w:pPr>
        <w:spacing w:line="460" w:lineRule="exact"/>
        <w:ind w:firstLine="480"/>
        <w:rPr>
          <w:szCs w:val="24"/>
        </w:rPr>
      </w:pPr>
      <w:r>
        <w:rPr>
          <w:rFonts w:hint="eastAsia"/>
          <w:szCs w:val="24"/>
        </w:rPr>
        <w:t>金</w:t>
      </w:r>
      <w:proofErr w:type="gramStart"/>
      <w:r>
        <w:rPr>
          <w:rFonts w:hint="eastAsia"/>
          <w:szCs w:val="24"/>
        </w:rPr>
        <w:t>砂湾工业</w:t>
      </w:r>
      <w:proofErr w:type="gramEnd"/>
      <w:r>
        <w:rPr>
          <w:rFonts w:hint="eastAsia"/>
          <w:szCs w:val="24"/>
        </w:rPr>
        <w:t>园位于湖口县城东北部，紧靠长江，沿江拥有</w:t>
      </w:r>
      <w:r>
        <w:rPr>
          <w:szCs w:val="24"/>
        </w:rPr>
        <w:t>10</w:t>
      </w:r>
      <w:r>
        <w:rPr>
          <w:rFonts w:hint="eastAsia"/>
          <w:szCs w:val="24"/>
        </w:rPr>
        <w:t>多公里的长江岸线，距县城</w:t>
      </w:r>
      <w:r>
        <w:rPr>
          <w:szCs w:val="24"/>
        </w:rPr>
        <w:t>10km</w:t>
      </w:r>
      <w:r>
        <w:rPr>
          <w:rFonts w:hint="eastAsia"/>
          <w:szCs w:val="24"/>
        </w:rPr>
        <w:t>。本企业位于工业园的西部，由工业园大道和江新造船厂区道路可以到达。</w:t>
      </w:r>
    </w:p>
    <w:p w14:paraId="1526C744" w14:textId="2F681FB0" w:rsidR="008B11AE" w:rsidRDefault="00800839">
      <w:pPr>
        <w:pStyle w:val="3"/>
        <w:numPr>
          <w:ilvl w:val="2"/>
          <w:numId w:val="0"/>
        </w:numPr>
        <w:ind w:leftChars="200" w:left="480"/>
      </w:pPr>
      <w:r>
        <w:rPr>
          <w:lang w:val="en-US"/>
        </w:rPr>
        <w:t>2.4.2</w:t>
      </w:r>
      <w:r>
        <w:rPr>
          <w:rFonts w:hint="eastAsia"/>
        </w:rPr>
        <w:t>自然条件</w:t>
      </w:r>
    </w:p>
    <w:p w14:paraId="1526C745" w14:textId="2E7A473C" w:rsidR="008B11AE" w:rsidRDefault="00800839">
      <w:pPr>
        <w:adjustRightInd w:val="0"/>
        <w:snapToGrid w:val="0"/>
        <w:spacing w:line="480" w:lineRule="exact"/>
        <w:ind w:firstLineChars="225" w:firstLine="540"/>
        <w:rPr>
          <w:szCs w:val="24"/>
        </w:rPr>
      </w:pPr>
      <w:r>
        <w:rPr>
          <w:rFonts w:hint="eastAsia"/>
          <w:szCs w:val="24"/>
        </w:rPr>
        <w:t>（</w:t>
      </w:r>
      <w:r>
        <w:rPr>
          <w:szCs w:val="24"/>
        </w:rPr>
        <w:t>1</w:t>
      </w:r>
      <w:r>
        <w:rPr>
          <w:rFonts w:hint="eastAsia"/>
          <w:szCs w:val="24"/>
        </w:rPr>
        <w:t>）地形、地貌</w:t>
      </w:r>
    </w:p>
    <w:p w14:paraId="1526C746" w14:textId="3457A363" w:rsidR="008B11AE" w:rsidRDefault="00800839">
      <w:pPr>
        <w:spacing w:line="480" w:lineRule="exact"/>
        <w:ind w:firstLine="480"/>
        <w:rPr>
          <w:szCs w:val="24"/>
        </w:rPr>
      </w:pPr>
      <w:bookmarkStart w:id="5" w:name="_Toc162146336"/>
      <w:r>
        <w:rPr>
          <w:rFonts w:hint="eastAsia"/>
          <w:szCs w:val="24"/>
        </w:rPr>
        <w:t>湖口县处于淮阳山字型构造的前弧地带，境内地貌较复杂，地形变化大，襟江带湖，山地、丘陵、平原、江湖皆备，相间分布，以山地、丘陵居多。厂区所在地属丘陵地貌。</w:t>
      </w:r>
    </w:p>
    <w:bookmarkEnd w:id="5"/>
    <w:p w14:paraId="1526C747" w14:textId="4219A7BE" w:rsidR="008B11AE" w:rsidRDefault="00800839">
      <w:pPr>
        <w:adjustRightInd w:val="0"/>
        <w:snapToGrid w:val="0"/>
        <w:spacing w:line="480" w:lineRule="exact"/>
        <w:ind w:firstLineChars="225" w:firstLine="540"/>
        <w:rPr>
          <w:szCs w:val="24"/>
        </w:rPr>
      </w:pPr>
      <w:r>
        <w:rPr>
          <w:rFonts w:hint="eastAsia"/>
          <w:szCs w:val="24"/>
        </w:rPr>
        <w:t>（</w:t>
      </w:r>
      <w:r>
        <w:rPr>
          <w:szCs w:val="24"/>
        </w:rPr>
        <w:t>2</w:t>
      </w:r>
      <w:r>
        <w:rPr>
          <w:rFonts w:hint="eastAsia"/>
          <w:szCs w:val="24"/>
        </w:rPr>
        <w:t>）地质、地震</w:t>
      </w:r>
    </w:p>
    <w:p w14:paraId="1526C748" w14:textId="05AF5D6B" w:rsidR="008B11AE" w:rsidRDefault="00800839">
      <w:pPr>
        <w:spacing w:line="480" w:lineRule="exact"/>
        <w:ind w:firstLine="480"/>
        <w:rPr>
          <w:szCs w:val="24"/>
        </w:rPr>
      </w:pPr>
      <w:r>
        <w:rPr>
          <w:szCs w:val="24"/>
        </w:rPr>
        <w:t>1</w:t>
      </w:r>
      <w:r>
        <w:rPr>
          <w:rFonts w:hint="eastAsia"/>
          <w:szCs w:val="24"/>
        </w:rPr>
        <w:t>、地质</w:t>
      </w:r>
    </w:p>
    <w:p w14:paraId="1526C749" w14:textId="5ED5B794" w:rsidR="008B11AE" w:rsidRDefault="00800839">
      <w:pPr>
        <w:spacing w:line="460" w:lineRule="exact"/>
        <w:ind w:firstLine="480"/>
        <w:rPr>
          <w:szCs w:val="24"/>
        </w:rPr>
      </w:pPr>
      <w:r>
        <w:rPr>
          <w:rFonts w:hint="eastAsia"/>
          <w:bCs/>
          <w:szCs w:val="24"/>
        </w:rPr>
        <w:t>企业场地</w:t>
      </w:r>
      <w:r>
        <w:rPr>
          <w:rFonts w:hint="eastAsia"/>
          <w:szCs w:val="24"/>
        </w:rPr>
        <w:t>处于长江南岸鄱阳湖冲击平原边缘，稳定性较好。</w:t>
      </w:r>
      <w:r>
        <w:rPr>
          <w:rFonts w:hint="eastAsia"/>
          <w:bCs/>
          <w:szCs w:val="24"/>
        </w:rPr>
        <w:t>地层主要是晚更新统中细砂，</w:t>
      </w:r>
      <w:r>
        <w:rPr>
          <w:rFonts w:hint="eastAsia"/>
          <w:bCs/>
          <w:szCs w:val="24"/>
        </w:rPr>
        <w:lastRenderedPageBreak/>
        <w:t>砂质份以石英为主，厚度大于</w:t>
      </w:r>
      <w:r>
        <w:rPr>
          <w:bCs/>
          <w:szCs w:val="24"/>
        </w:rPr>
        <w:t>10m</w:t>
      </w:r>
      <w:r>
        <w:rPr>
          <w:rFonts w:hint="eastAsia"/>
          <w:bCs/>
          <w:szCs w:val="24"/>
        </w:rPr>
        <w:t>。</w:t>
      </w:r>
    </w:p>
    <w:p w14:paraId="1526C74A" w14:textId="1B7B5959" w:rsidR="008B11AE" w:rsidRDefault="00800839">
      <w:pPr>
        <w:spacing w:line="480" w:lineRule="exact"/>
        <w:ind w:firstLine="480"/>
        <w:rPr>
          <w:szCs w:val="24"/>
        </w:rPr>
      </w:pPr>
      <w:r>
        <w:rPr>
          <w:szCs w:val="24"/>
        </w:rPr>
        <w:t>2</w:t>
      </w:r>
      <w:r>
        <w:rPr>
          <w:rFonts w:hint="eastAsia"/>
          <w:szCs w:val="24"/>
        </w:rPr>
        <w:t>、地震基本烈度</w:t>
      </w:r>
    </w:p>
    <w:p w14:paraId="1526C74B" w14:textId="1B3CE29F" w:rsidR="008B11AE" w:rsidRDefault="00800839">
      <w:pPr>
        <w:pStyle w:val="a5"/>
        <w:adjustRightInd w:val="0"/>
        <w:snapToGrid w:val="0"/>
        <w:spacing w:line="480" w:lineRule="exact"/>
        <w:ind w:firstLine="480"/>
        <w:rPr>
          <w:sz w:val="24"/>
          <w:szCs w:val="24"/>
        </w:rPr>
      </w:pPr>
      <w:r>
        <w:rPr>
          <w:rFonts w:hint="eastAsia"/>
          <w:sz w:val="24"/>
          <w:szCs w:val="24"/>
        </w:rPr>
        <w:t>根据《中国地震动参数区划图》（</w:t>
      </w:r>
      <w:r>
        <w:rPr>
          <w:sz w:val="24"/>
          <w:szCs w:val="24"/>
        </w:rPr>
        <w:t>GB18306-2001</w:t>
      </w:r>
      <w:r>
        <w:rPr>
          <w:rFonts w:hint="eastAsia"/>
          <w:sz w:val="24"/>
          <w:szCs w:val="24"/>
        </w:rPr>
        <w:t>），该企业所在区域抗震烈度为</w:t>
      </w:r>
      <w:r>
        <w:rPr>
          <w:sz w:val="24"/>
          <w:szCs w:val="24"/>
        </w:rPr>
        <w:t>6</w:t>
      </w:r>
      <w:r>
        <w:rPr>
          <w:rFonts w:hint="eastAsia"/>
          <w:sz w:val="24"/>
          <w:szCs w:val="24"/>
        </w:rPr>
        <w:t>度。</w:t>
      </w:r>
    </w:p>
    <w:p w14:paraId="1526C74C" w14:textId="6BAF0C47" w:rsidR="008B11AE" w:rsidRDefault="00800839">
      <w:pPr>
        <w:pStyle w:val="3"/>
        <w:numPr>
          <w:ilvl w:val="2"/>
          <w:numId w:val="0"/>
        </w:numPr>
        <w:ind w:leftChars="200" w:left="480"/>
      </w:pPr>
      <w:r>
        <w:rPr>
          <w:lang w:val="en-US"/>
        </w:rPr>
        <w:t>2.4.3</w:t>
      </w:r>
      <w:r>
        <w:rPr>
          <w:rFonts w:hint="eastAsia"/>
        </w:rPr>
        <w:t>气象条件</w:t>
      </w:r>
    </w:p>
    <w:p w14:paraId="1526C74D" w14:textId="477BD0E3" w:rsidR="008B11AE" w:rsidRDefault="00800839">
      <w:pPr>
        <w:spacing w:line="480" w:lineRule="exact"/>
        <w:ind w:firstLine="480"/>
        <w:rPr>
          <w:szCs w:val="24"/>
        </w:rPr>
      </w:pPr>
      <w:r>
        <w:rPr>
          <w:rFonts w:hint="eastAsia"/>
          <w:szCs w:val="24"/>
        </w:rPr>
        <w:t>湖口县属北亚热带温润气候区，热量丰富，四季分明，年平均气温</w:t>
      </w:r>
      <w:r>
        <w:rPr>
          <w:szCs w:val="24"/>
        </w:rPr>
        <w:t>17.4</w:t>
      </w:r>
      <w:r>
        <w:rPr>
          <w:rFonts w:hint="eastAsia"/>
          <w:szCs w:val="24"/>
        </w:rPr>
        <w:t>℃</w:t>
      </w:r>
      <w:r>
        <w:rPr>
          <w:szCs w:val="24"/>
        </w:rPr>
        <w:t>,</w:t>
      </w:r>
      <w:r>
        <w:rPr>
          <w:rFonts w:hint="eastAsia"/>
          <w:szCs w:val="24"/>
        </w:rPr>
        <w:t>稳定在</w:t>
      </w:r>
      <w:r>
        <w:rPr>
          <w:szCs w:val="24"/>
        </w:rPr>
        <w:t>10</w:t>
      </w:r>
      <w:r>
        <w:rPr>
          <w:rFonts w:hint="eastAsia"/>
          <w:szCs w:val="24"/>
        </w:rPr>
        <w:t>℃以上的持续天数</w:t>
      </w:r>
      <w:r>
        <w:rPr>
          <w:szCs w:val="24"/>
        </w:rPr>
        <w:t>230-244</w:t>
      </w:r>
      <w:r>
        <w:rPr>
          <w:rFonts w:hint="eastAsia"/>
          <w:szCs w:val="24"/>
        </w:rPr>
        <w:t>天，</w:t>
      </w:r>
      <w:r>
        <w:rPr>
          <w:szCs w:val="24"/>
        </w:rPr>
        <w:t>7-8</w:t>
      </w:r>
      <w:r>
        <w:rPr>
          <w:rFonts w:hint="eastAsia"/>
          <w:szCs w:val="24"/>
        </w:rPr>
        <w:t>月平均气温</w:t>
      </w:r>
      <w:r>
        <w:rPr>
          <w:szCs w:val="24"/>
        </w:rPr>
        <w:t>28.8</w:t>
      </w:r>
      <w:r>
        <w:rPr>
          <w:rFonts w:hint="eastAsia"/>
          <w:szCs w:val="24"/>
        </w:rPr>
        <w:t>℃，极端最高气温为</w:t>
      </w:r>
      <w:r>
        <w:rPr>
          <w:szCs w:val="24"/>
        </w:rPr>
        <w:t>40.3</w:t>
      </w:r>
      <w:r>
        <w:rPr>
          <w:rFonts w:hint="eastAsia"/>
          <w:szCs w:val="24"/>
        </w:rPr>
        <w:t>℃（</w:t>
      </w:r>
      <w:r>
        <w:rPr>
          <w:szCs w:val="24"/>
        </w:rPr>
        <w:t>1959</w:t>
      </w:r>
      <w:r>
        <w:rPr>
          <w:rFonts w:hint="eastAsia"/>
          <w:szCs w:val="24"/>
        </w:rPr>
        <w:t>年</w:t>
      </w:r>
      <w:r>
        <w:rPr>
          <w:szCs w:val="24"/>
        </w:rPr>
        <w:t>8</w:t>
      </w:r>
      <w:r>
        <w:rPr>
          <w:rFonts w:hint="eastAsia"/>
          <w:szCs w:val="24"/>
        </w:rPr>
        <w:t>月</w:t>
      </w:r>
      <w:r>
        <w:rPr>
          <w:szCs w:val="24"/>
        </w:rPr>
        <w:t>23</w:t>
      </w:r>
      <w:r>
        <w:rPr>
          <w:rFonts w:hint="eastAsia"/>
          <w:szCs w:val="24"/>
        </w:rPr>
        <w:t>日），</w:t>
      </w:r>
      <w:r>
        <w:rPr>
          <w:szCs w:val="24"/>
        </w:rPr>
        <w:t>1</w:t>
      </w:r>
      <w:r>
        <w:rPr>
          <w:rFonts w:hint="eastAsia"/>
          <w:szCs w:val="24"/>
        </w:rPr>
        <w:t>月平均气温</w:t>
      </w:r>
      <w:r>
        <w:rPr>
          <w:szCs w:val="24"/>
        </w:rPr>
        <w:t>4.2</w:t>
      </w:r>
      <w:r>
        <w:rPr>
          <w:rFonts w:hint="eastAsia"/>
          <w:szCs w:val="24"/>
        </w:rPr>
        <w:t>℃，极端最低气温为</w:t>
      </w:r>
      <w:r>
        <w:rPr>
          <w:szCs w:val="24"/>
        </w:rPr>
        <w:t>-10</w:t>
      </w:r>
      <w:r>
        <w:rPr>
          <w:rFonts w:hint="eastAsia"/>
          <w:szCs w:val="24"/>
        </w:rPr>
        <w:t>℃（</w:t>
      </w:r>
      <w:r>
        <w:rPr>
          <w:szCs w:val="24"/>
        </w:rPr>
        <w:t>1969</w:t>
      </w:r>
      <w:r>
        <w:rPr>
          <w:rFonts w:hint="eastAsia"/>
          <w:szCs w:val="24"/>
        </w:rPr>
        <w:t>年</w:t>
      </w:r>
      <w:r>
        <w:rPr>
          <w:szCs w:val="24"/>
        </w:rPr>
        <w:t>2</w:t>
      </w:r>
      <w:r>
        <w:rPr>
          <w:rFonts w:hint="eastAsia"/>
          <w:szCs w:val="24"/>
        </w:rPr>
        <w:t>月</w:t>
      </w:r>
      <w:r>
        <w:rPr>
          <w:szCs w:val="24"/>
        </w:rPr>
        <w:t>6</w:t>
      </w:r>
      <w:r>
        <w:rPr>
          <w:rFonts w:hint="eastAsia"/>
          <w:szCs w:val="24"/>
        </w:rPr>
        <w:t>日）。</w:t>
      </w:r>
    </w:p>
    <w:p w14:paraId="1526C74E" w14:textId="0D01C60A" w:rsidR="008B11AE" w:rsidRDefault="00800839">
      <w:pPr>
        <w:spacing w:line="480" w:lineRule="exact"/>
        <w:ind w:firstLine="480"/>
        <w:rPr>
          <w:szCs w:val="24"/>
        </w:rPr>
      </w:pPr>
      <w:r>
        <w:rPr>
          <w:rFonts w:hint="eastAsia"/>
          <w:szCs w:val="24"/>
        </w:rPr>
        <w:t>湖口县全年主导风向为东北风，夏季主导风向为东南风。全年平均风速为每秒</w:t>
      </w:r>
      <w:r>
        <w:rPr>
          <w:szCs w:val="24"/>
        </w:rPr>
        <w:t>2.4m</w:t>
      </w:r>
      <w:r>
        <w:rPr>
          <w:rFonts w:hint="eastAsia"/>
          <w:szCs w:val="24"/>
        </w:rPr>
        <w:t>（二级）。盛夏季节常有雷雨大风。历史上最大的东北大风暴是</w:t>
      </w:r>
      <w:r>
        <w:rPr>
          <w:szCs w:val="24"/>
        </w:rPr>
        <w:t>10</w:t>
      </w:r>
      <w:r>
        <w:rPr>
          <w:rFonts w:hint="eastAsia"/>
          <w:szCs w:val="24"/>
        </w:rPr>
        <w:t>级，风速</w:t>
      </w:r>
      <w:r>
        <w:rPr>
          <w:szCs w:val="24"/>
        </w:rPr>
        <w:t>28m/s</w:t>
      </w:r>
      <w:r>
        <w:rPr>
          <w:rFonts w:hint="eastAsia"/>
          <w:szCs w:val="24"/>
        </w:rPr>
        <w:t>（</w:t>
      </w:r>
      <w:r>
        <w:rPr>
          <w:szCs w:val="24"/>
        </w:rPr>
        <w:t>1965</w:t>
      </w:r>
      <w:r>
        <w:rPr>
          <w:rFonts w:hint="eastAsia"/>
          <w:szCs w:val="24"/>
        </w:rPr>
        <w:t>年</w:t>
      </w:r>
      <w:r>
        <w:rPr>
          <w:szCs w:val="24"/>
        </w:rPr>
        <w:t>11</w:t>
      </w:r>
      <w:r>
        <w:rPr>
          <w:rFonts w:hint="eastAsia"/>
          <w:szCs w:val="24"/>
        </w:rPr>
        <w:t>月</w:t>
      </w:r>
      <w:r>
        <w:rPr>
          <w:szCs w:val="24"/>
        </w:rPr>
        <w:t>16</w:t>
      </w:r>
      <w:r>
        <w:rPr>
          <w:rFonts w:hint="eastAsia"/>
          <w:szCs w:val="24"/>
        </w:rPr>
        <w:t>日）；历史上最大的东南雷雨大风为</w:t>
      </w:r>
      <w:r>
        <w:rPr>
          <w:szCs w:val="24"/>
        </w:rPr>
        <w:t>12</w:t>
      </w:r>
      <w:r>
        <w:rPr>
          <w:rFonts w:hint="eastAsia"/>
          <w:szCs w:val="24"/>
        </w:rPr>
        <w:t>级，风速</w:t>
      </w:r>
      <w:r>
        <w:rPr>
          <w:szCs w:val="24"/>
        </w:rPr>
        <w:t>34m/s</w:t>
      </w:r>
      <w:r>
        <w:rPr>
          <w:rFonts w:hint="eastAsia"/>
          <w:szCs w:val="24"/>
        </w:rPr>
        <w:t>（</w:t>
      </w:r>
      <w:r>
        <w:rPr>
          <w:szCs w:val="24"/>
        </w:rPr>
        <w:t>1973</w:t>
      </w:r>
      <w:r>
        <w:rPr>
          <w:rFonts w:hint="eastAsia"/>
          <w:szCs w:val="24"/>
        </w:rPr>
        <w:t>年</w:t>
      </w:r>
      <w:r>
        <w:rPr>
          <w:szCs w:val="24"/>
        </w:rPr>
        <w:t>8</w:t>
      </w:r>
      <w:r>
        <w:rPr>
          <w:rFonts w:hint="eastAsia"/>
          <w:szCs w:val="24"/>
        </w:rPr>
        <w:t>月</w:t>
      </w:r>
      <w:r>
        <w:rPr>
          <w:szCs w:val="24"/>
        </w:rPr>
        <w:t>3</w:t>
      </w:r>
      <w:r>
        <w:rPr>
          <w:rFonts w:hint="eastAsia"/>
          <w:szCs w:val="24"/>
        </w:rPr>
        <w:t>日）。</w:t>
      </w:r>
    </w:p>
    <w:p w14:paraId="1526C74F" w14:textId="6242735B" w:rsidR="008B11AE" w:rsidRDefault="00800839">
      <w:pPr>
        <w:spacing w:line="480" w:lineRule="exact"/>
        <w:ind w:firstLine="480"/>
        <w:rPr>
          <w:szCs w:val="24"/>
        </w:rPr>
      </w:pPr>
      <w:r>
        <w:rPr>
          <w:rFonts w:hint="eastAsia"/>
          <w:szCs w:val="24"/>
        </w:rPr>
        <w:t>湖口县年平均降雨量为</w:t>
      </w:r>
      <w:r>
        <w:rPr>
          <w:szCs w:val="24"/>
        </w:rPr>
        <w:t>1398.7mm</w:t>
      </w:r>
      <w:r>
        <w:rPr>
          <w:rFonts w:hint="eastAsia"/>
          <w:szCs w:val="24"/>
        </w:rPr>
        <w:t>。降雨量集中于</w:t>
      </w:r>
      <w:r>
        <w:rPr>
          <w:szCs w:val="24"/>
        </w:rPr>
        <w:t>4-6</w:t>
      </w:r>
      <w:r>
        <w:rPr>
          <w:rFonts w:hint="eastAsia"/>
          <w:szCs w:val="24"/>
        </w:rPr>
        <w:t>月，占年降雨量的</w:t>
      </w:r>
      <w:r>
        <w:rPr>
          <w:szCs w:val="24"/>
        </w:rPr>
        <w:t>45%</w:t>
      </w:r>
      <w:r>
        <w:rPr>
          <w:rFonts w:hint="eastAsia"/>
          <w:szCs w:val="24"/>
        </w:rPr>
        <w:t>。年降雨量最大为</w:t>
      </w:r>
      <w:r>
        <w:rPr>
          <w:szCs w:val="24"/>
        </w:rPr>
        <w:t>1883.2mm</w:t>
      </w:r>
      <w:r>
        <w:rPr>
          <w:rFonts w:hint="eastAsia"/>
          <w:szCs w:val="24"/>
        </w:rPr>
        <w:t>。</w:t>
      </w:r>
    </w:p>
    <w:p w14:paraId="1526C750" w14:textId="756A2E38" w:rsidR="008B11AE" w:rsidRDefault="00800839">
      <w:pPr>
        <w:spacing w:line="480" w:lineRule="exact"/>
        <w:ind w:firstLine="480"/>
        <w:rPr>
          <w:szCs w:val="24"/>
        </w:rPr>
      </w:pPr>
      <w:r>
        <w:rPr>
          <w:rFonts w:hint="eastAsia"/>
          <w:szCs w:val="24"/>
        </w:rPr>
        <w:t>湖口县日照特征为夏秋日照多，春冬日照少，总日照量较为充足。全年实际平均日照为</w:t>
      </w:r>
      <w:r>
        <w:rPr>
          <w:szCs w:val="24"/>
        </w:rPr>
        <w:t>1878.3</w:t>
      </w:r>
      <w:r>
        <w:rPr>
          <w:rFonts w:hint="eastAsia"/>
          <w:szCs w:val="24"/>
        </w:rPr>
        <w:t>小时，日照百分率为</w:t>
      </w:r>
      <w:r>
        <w:rPr>
          <w:szCs w:val="24"/>
        </w:rPr>
        <w:t>42%</w:t>
      </w:r>
      <w:r>
        <w:rPr>
          <w:rFonts w:hint="eastAsia"/>
          <w:szCs w:val="24"/>
        </w:rPr>
        <w:t>。</w:t>
      </w:r>
      <w:r>
        <w:rPr>
          <w:szCs w:val="24"/>
        </w:rPr>
        <w:t>8</w:t>
      </w:r>
      <w:r>
        <w:rPr>
          <w:rFonts w:hint="eastAsia"/>
          <w:szCs w:val="24"/>
        </w:rPr>
        <w:t>月日照数最高平均</w:t>
      </w:r>
      <w:r>
        <w:rPr>
          <w:szCs w:val="24"/>
        </w:rPr>
        <w:t>251.9</w:t>
      </w:r>
      <w:r>
        <w:rPr>
          <w:rFonts w:hint="eastAsia"/>
          <w:szCs w:val="24"/>
        </w:rPr>
        <w:t>小时。</w:t>
      </w:r>
      <w:r>
        <w:rPr>
          <w:szCs w:val="24"/>
        </w:rPr>
        <w:t>2</w:t>
      </w:r>
      <w:r>
        <w:rPr>
          <w:rFonts w:hint="eastAsia"/>
          <w:szCs w:val="24"/>
        </w:rPr>
        <w:t>月日照时数最少平均</w:t>
      </w:r>
      <w:r>
        <w:rPr>
          <w:szCs w:val="24"/>
        </w:rPr>
        <w:t>106.6</w:t>
      </w:r>
      <w:r>
        <w:rPr>
          <w:rFonts w:hint="eastAsia"/>
          <w:szCs w:val="24"/>
        </w:rPr>
        <w:t>小时。年日照时数最多为</w:t>
      </w:r>
      <w:r>
        <w:rPr>
          <w:szCs w:val="24"/>
        </w:rPr>
        <w:t>2302.3</w:t>
      </w:r>
      <w:r>
        <w:rPr>
          <w:rFonts w:hint="eastAsia"/>
          <w:szCs w:val="24"/>
        </w:rPr>
        <w:t>小时（</w:t>
      </w:r>
      <w:r>
        <w:rPr>
          <w:szCs w:val="24"/>
        </w:rPr>
        <w:t>1963</w:t>
      </w:r>
      <w:r>
        <w:rPr>
          <w:rFonts w:hint="eastAsia"/>
          <w:szCs w:val="24"/>
        </w:rPr>
        <w:t>年）；年日照时数最少为</w:t>
      </w:r>
      <w:r>
        <w:rPr>
          <w:szCs w:val="24"/>
        </w:rPr>
        <w:t>1444.3</w:t>
      </w:r>
      <w:r>
        <w:rPr>
          <w:rFonts w:hint="eastAsia"/>
          <w:szCs w:val="24"/>
        </w:rPr>
        <w:t>小时（</w:t>
      </w:r>
      <w:r>
        <w:rPr>
          <w:szCs w:val="24"/>
        </w:rPr>
        <w:t>1981</w:t>
      </w:r>
      <w:r>
        <w:rPr>
          <w:rFonts w:hint="eastAsia"/>
          <w:szCs w:val="24"/>
        </w:rPr>
        <w:t>年）。</w:t>
      </w:r>
    </w:p>
    <w:p w14:paraId="1526C751" w14:textId="6D954CA8" w:rsidR="008B11AE" w:rsidRDefault="00800839">
      <w:pPr>
        <w:pStyle w:val="3"/>
        <w:numPr>
          <w:ilvl w:val="2"/>
          <w:numId w:val="0"/>
        </w:numPr>
        <w:ind w:leftChars="200" w:left="480"/>
      </w:pPr>
      <w:r>
        <w:rPr>
          <w:lang w:val="en-US"/>
        </w:rPr>
        <w:t>2.4.4</w:t>
      </w:r>
      <w:r>
        <w:rPr>
          <w:rFonts w:hint="eastAsia"/>
        </w:rPr>
        <w:t>水文情况</w:t>
      </w:r>
    </w:p>
    <w:p w14:paraId="1526C752" w14:textId="46C05841" w:rsidR="008B11AE" w:rsidRDefault="00800839">
      <w:pPr>
        <w:spacing w:line="480" w:lineRule="exact"/>
        <w:ind w:firstLine="480"/>
        <w:rPr>
          <w:szCs w:val="24"/>
        </w:rPr>
      </w:pPr>
      <w:r>
        <w:rPr>
          <w:rFonts w:hint="eastAsia"/>
          <w:szCs w:val="24"/>
        </w:rPr>
        <w:t>企业所在地北临长江。长江自湖北省</w:t>
      </w:r>
      <w:proofErr w:type="gramStart"/>
      <w:r>
        <w:rPr>
          <w:rFonts w:hint="eastAsia"/>
          <w:szCs w:val="24"/>
        </w:rPr>
        <w:t>滔滔西</w:t>
      </w:r>
      <w:proofErr w:type="gramEnd"/>
      <w:r>
        <w:rPr>
          <w:rFonts w:hint="eastAsia"/>
          <w:szCs w:val="24"/>
        </w:rPr>
        <w:t>来，与鄱阳湖会合于湖口，经湖口、彭泽后至彭泽马当出境，</w:t>
      </w:r>
      <w:proofErr w:type="gramStart"/>
      <w:r>
        <w:rPr>
          <w:rFonts w:hint="eastAsia"/>
          <w:szCs w:val="24"/>
        </w:rPr>
        <w:t>沿境</w:t>
      </w:r>
      <w:proofErr w:type="gramEnd"/>
      <w:r>
        <w:rPr>
          <w:szCs w:val="24"/>
        </w:rPr>
        <w:t>151km</w:t>
      </w:r>
      <w:r>
        <w:rPr>
          <w:rFonts w:hint="eastAsia"/>
          <w:szCs w:val="24"/>
        </w:rPr>
        <w:t>。长江每年</w:t>
      </w:r>
      <w:r>
        <w:rPr>
          <w:szCs w:val="24"/>
        </w:rPr>
        <w:t>6</w:t>
      </w:r>
      <w:r>
        <w:rPr>
          <w:rFonts w:hint="eastAsia"/>
          <w:szCs w:val="24"/>
        </w:rPr>
        <w:t>月至</w:t>
      </w:r>
      <w:r>
        <w:rPr>
          <w:szCs w:val="24"/>
        </w:rPr>
        <w:t>9</w:t>
      </w:r>
      <w:r>
        <w:rPr>
          <w:rFonts w:hint="eastAsia"/>
          <w:szCs w:val="24"/>
        </w:rPr>
        <w:t>月为丰水期。</w:t>
      </w:r>
      <w:r>
        <w:rPr>
          <w:szCs w:val="24"/>
        </w:rPr>
        <w:t>1998</w:t>
      </w:r>
      <w:r>
        <w:rPr>
          <w:rFonts w:hint="eastAsia"/>
          <w:szCs w:val="24"/>
        </w:rPr>
        <w:t>年长江湖口站水位高达</w:t>
      </w:r>
      <w:r>
        <w:rPr>
          <w:szCs w:val="24"/>
        </w:rPr>
        <w:t>22.59</w:t>
      </w:r>
      <w:r>
        <w:rPr>
          <w:rFonts w:hint="eastAsia"/>
          <w:szCs w:val="24"/>
        </w:rPr>
        <w:t>米，超过历史最高水位</w:t>
      </w:r>
      <w:r>
        <w:rPr>
          <w:szCs w:val="24"/>
        </w:rPr>
        <w:t>0.79</w:t>
      </w:r>
      <w:r>
        <w:rPr>
          <w:rFonts w:hint="eastAsia"/>
          <w:szCs w:val="24"/>
        </w:rPr>
        <w:t>米。</w:t>
      </w:r>
    </w:p>
    <w:p w14:paraId="1526C753" w14:textId="2AB10336" w:rsidR="008B11AE" w:rsidRDefault="00800839">
      <w:pPr>
        <w:spacing w:line="480" w:lineRule="exact"/>
        <w:ind w:firstLine="480"/>
        <w:rPr>
          <w:szCs w:val="24"/>
        </w:rPr>
      </w:pPr>
      <w:r>
        <w:rPr>
          <w:rFonts w:hint="eastAsia"/>
          <w:szCs w:val="24"/>
        </w:rPr>
        <w:t>本企业场地标高为</w:t>
      </w:r>
      <w:r>
        <w:rPr>
          <w:szCs w:val="24"/>
        </w:rPr>
        <w:t>29-30m</w:t>
      </w:r>
      <w:r>
        <w:rPr>
          <w:rFonts w:hint="eastAsia"/>
          <w:szCs w:val="24"/>
        </w:rPr>
        <w:t>。</w:t>
      </w:r>
    </w:p>
    <w:p w14:paraId="1526C754" w14:textId="783E0831" w:rsidR="008B11AE" w:rsidRDefault="00800839">
      <w:pPr>
        <w:pStyle w:val="3"/>
        <w:numPr>
          <w:ilvl w:val="2"/>
          <w:numId w:val="0"/>
        </w:numPr>
        <w:ind w:leftChars="200" w:left="480"/>
      </w:pPr>
      <w:r>
        <w:rPr>
          <w:lang w:val="en-US"/>
        </w:rPr>
        <w:t>2.4.5</w:t>
      </w:r>
      <w:r>
        <w:rPr>
          <w:rFonts w:hint="eastAsia"/>
        </w:rPr>
        <w:t>周边环境和平面布置</w:t>
      </w:r>
    </w:p>
    <w:p w14:paraId="1526C755" w14:textId="4CE0F7CA" w:rsidR="008B11AE" w:rsidRDefault="00800839">
      <w:pPr>
        <w:ind w:firstLine="480"/>
      </w:pPr>
      <w:r>
        <w:rPr>
          <w:rFonts w:hint="eastAsia"/>
        </w:rPr>
        <w:t>（</w:t>
      </w:r>
      <w:r>
        <w:t>1</w:t>
      </w:r>
      <w:r>
        <w:rPr>
          <w:rFonts w:hint="eastAsia"/>
        </w:rPr>
        <w:t>）周边环境</w:t>
      </w:r>
    </w:p>
    <w:p w14:paraId="1526C756" w14:textId="5ABF786E" w:rsidR="008B11AE" w:rsidRDefault="00800839">
      <w:pPr>
        <w:ind w:firstLine="480"/>
      </w:pPr>
      <w:r>
        <w:rPr>
          <w:rFonts w:hint="eastAsia"/>
        </w:rPr>
        <w:t>该企业位于湖口金</w:t>
      </w:r>
      <w:proofErr w:type="gramStart"/>
      <w:r>
        <w:rPr>
          <w:rFonts w:hint="eastAsia"/>
        </w:rPr>
        <w:t>砂湾工业</w:t>
      </w:r>
      <w:proofErr w:type="gramEnd"/>
      <w:r>
        <w:rPr>
          <w:rFonts w:hint="eastAsia"/>
        </w:rPr>
        <w:t>园，大门朝东，门口为工业园大道（宽</w:t>
      </w:r>
      <w:r>
        <w:t>20m</w:t>
      </w:r>
      <w:r>
        <w:rPr>
          <w:rFonts w:hint="eastAsia"/>
        </w:rPr>
        <w:t>），大道东侧为江铜金属冶炼项目丙类厂房，</w:t>
      </w:r>
      <w:r>
        <w:rPr>
          <w:rFonts w:hint="eastAsia"/>
          <w:lang w:val="en-US"/>
        </w:rPr>
        <w:t>与本企业办公楼最近，间距为</w:t>
      </w:r>
      <w:r>
        <w:rPr>
          <w:lang w:val="en-US"/>
        </w:rPr>
        <w:t>50m</w:t>
      </w:r>
      <w:r>
        <w:rPr>
          <w:rFonts w:hint="eastAsia"/>
        </w:rPr>
        <w:t>。</w:t>
      </w:r>
    </w:p>
    <w:p w14:paraId="1526C757" w14:textId="25F6398E" w:rsidR="008B11AE" w:rsidRDefault="00800839">
      <w:pPr>
        <w:ind w:firstLine="480"/>
      </w:pPr>
      <w:r>
        <w:rPr>
          <w:rFonts w:hint="eastAsia"/>
        </w:rPr>
        <w:t>企业的南面有一家开发砂山的企业，距离本企业二期厂房</w:t>
      </w:r>
      <w:r>
        <w:t>70m</w:t>
      </w:r>
      <w:r>
        <w:rPr>
          <w:rFonts w:hint="eastAsia"/>
        </w:rPr>
        <w:t>。</w:t>
      </w:r>
    </w:p>
    <w:p w14:paraId="1526C758" w14:textId="6BA01825" w:rsidR="008B11AE" w:rsidRDefault="00800839">
      <w:pPr>
        <w:ind w:firstLine="480"/>
      </w:pPr>
      <w:r>
        <w:rPr>
          <w:rFonts w:hint="eastAsia"/>
        </w:rPr>
        <w:t>企业西面围墙外</w:t>
      </w:r>
      <w:r>
        <w:t>10m</w:t>
      </w:r>
      <w:r>
        <w:rPr>
          <w:rFonts w:hint="eastAsia"/>
        </w:rPr>
        <w:t>有一家选砂场（</w:t>
      </w:r>
      <w:proofErr w:type="gramStart"/>
      <w:r>
        <w:rPr>
          <w:rFonts w:hint="eastAsia"/>
        </w:rPr>
        <w:t>共大砂矿</w:t>
      </w:r>
      <w:proofErr w:type="gramEnd"/>
      <w:r>
        <w:rPr>
          <w:rFonts w:hint="eastAsia"/>
        </w:rPr>
        <w:t>），砂场有两栋建筑物（距离本企业围墙有</w:t>
      </w:r>
      <w:r>
        <w:lastRenderedPageBreak/>
        <w:t>26m</w:t>
      </w:r>
      <w:r>
        <w:rPr>
          <w:rFonts w:hint="eastAsia"/>
        </w:rPr>
        <w:t>）；建筑物后面是低矮砂山。</w:t>
      </w:r>
    </w:p>
    <w:p w14:paraId="1526C759" w14:textId="721F7549" w:rsidR="008B11AE" w:rsidRDefault="00800839">
      <w:pPr>
        <w:ind w:firstLine="480"/>
      </w:pPr>
      <w:r>
        <w:rPr>
          <w:rFonts w:hint="eastAsia"/>
        </w:rPr>
        <w:t>北面围墙外有一条工业园支路，支路北面为康泰包装有限公司；康泰包装有限公司建筑物距离本公司北面围墙有</w:t>
      </w:r>
      <w:r>
        <w:t>40m</w:t>
      </w:r>
      <w:r>
        <w:rPr>
          <w:rFonts w:hint="eastAsia"/>
        </w:rPr>
        <w:t>。本企业北面距离长江约</w:t>
      </w:r>
      <w:r>
        <w:t>1000m</w:t>
      </w:r>
      <w:r>
        <w:rPr>
          <w:rFonts w:hint="eastAsia"/>
        </w:rPr>
        <w:t>。周围无其他重要建筑物和一、二类民用建筑保护物，且无自然保护区、风景区及其他公共场所。</w:t>
      </w:r>
    </w:p>
    <w:p w14:paraId="1526C75A" w14:textId="507DB41C" w:rsidR="008B11AE" w:rsidRDefault="00800839">
      <w:pPr>
        <w:ind w:firstLine="480"/>
      </w:pPr>
      <w:r>
        <w:rPr>
          <w:rFonts w:hint="eastAsia"/>
        </w:rPr>
        <w:t>周边</w:t>
      </w:r>
      <w:r>
        <w:t>500m</w:t>
      </w:r>
      <w:r>
        <w:rPr>
          <w:rFonts w:hint="eastAsia"/>
        </w:rPr>
        <w:t>范围内，白天人员活动约</w:t>
      </w:r>
      <w:r>
        <w:t>100</w:t>
      </w:r>
      <w:r>
        <w:rPr>
          <w:rFonts w:hint="eastAsia"/>
        </w:rPr>
        <w:t>人，夜间人员活动约</w:t>
      </w:r>
      <w:r>
        <w:t>20</w:t>
      </w:r>
      <w:r>
        <w:rPr>
          <w:rFonts w:hint="eastAsia"/>
        </w:rPr>
        <w:t>人。</w:t>
      </w:r>
    </w:p>
    <w:p w14:paraId="1526C75B" w14:textId="49104551" w:rsidR="008B11AE" w:rsidRDefault="00800839">
      <w:pPr>
        <w:ind w:firstLine="480"/>
      </w:pPr>
      <w:r>
        <w:rPr>
          <w:rFonts w:hint="eastAsia"/>
        </w:rPr>
        <w:t>（</w:t>
      </w:r>
      <w:r>
        <w:t>2</w:t>
      </w:r>
      <w:r>
        <w:rPr>
          <w:rFonts w:hint="eastAsia"/>
        </w:rPr>
        <w:t>）平面布置</w:t>
      </w:r>
    </w:p>
    <w:p w14:paraId="1526C75C" w14:textId="04B24B24" w:rsidR="008B11AE" w:rsidRDefault="00800839">
      <w:pPr>
        <w:ind w:firstLine="480"/>
      </w:pPr>
      <w:r>
        <w:rPr>
          <w:rFonts w:hint="eastAsia"/>
        </w:rPr>
        <w:t>企业结合厂区所在自然条件，根据生产装置流程以及防火、防爆、职业</w:t>
      </w:r>
      <w:proofErr w:type="gramStart"/>
      <w:r>
        <w:rPr>
          <w:rFonts w:hint="eastAsia"/>
        </w:rPr>
        <w:t>卫生及厂内外</w:t>
      </w:r>
      <w:proofErr w:type="gramEnd"/>
      <w:r>
        <w:rPr>
          <w:rFonts w:hint="eastAsia"/>
        </w:rPr>
        <w:t>运输等因素，进行合理地布置。总平面布置分为厂前区、生产装置区、罐区、辅助区。全厂于东侧靠北、东边中间部位各设一个出入口。厂区四周除</w:t>
      </w:r>
      <w:proofErr w:type="gramStart"/>
      <w:r>
        <w:rPr>
          <w:rFonts w:hint="eastAsia"/>
        </w:rPr>
        <w:t>东面为</w:t>
      </w:r>
      <w:proofErr w:type="gramEnd"/>
      <w:r>
        <w:rPr>
          <w:rFonts w:hint="eastAsia"/>
        </w:rPr>
        <w:t>透景式围墙外，其它三面为实体围墙。</w:t>
      </w:r>
    </w:p>
    <w:p w14:paraId="1526C75D" w14:textId="16F245CD" w:rsidR="008B11AE" w:rsidRDefault="00800839">
      <w:pPr>
        <w:ind w:firstLine="480"/>
      </w:pPr>
      <w:r>
        <w:rPr>
          <w:rFonts w:hint="eastAsia"/>
        </w:rPr>
        <w:t>厂区中部有一东西方向主干道，厂区中间部位为一期生产装置及储罐区，厂区北侧为办公区、成品仓库（一）、污水池、预留空地，南侧为二期生产装置及储罐区、成品仓库（二）、员工宿舍、员工食堂等，锅炉房、变配电间位于厂区西边中间部位。</w:t>
      </w:r>
    </w:p>
    <w:p w14:paraId="1526C75E" w14:textId="77502E2D" w:rsidR="008B11AE" w:rsidRDefault="00800839">
      <w:pPr>
        <w:ind w:firstLine="480"/>
      </w:pPr>
      <w:r>
        <w:rPr>
          <w:rFonts w:hint="eastAsia"/>
        </w:rPr>
        <w:t>主要生产厂房位于东西干道的南北二侧，东西方向布置。生产厂房的西部为储罐区（原料、半成品、烧碱、冷凝水），厂房与储罐间为机泵区。一期生产厂房南侧</w:t>
      </w:r>
      <w:r>
        <w:t>11m</w:t>
      </w:r>
      <w:r>
        <w:rPr>
          <w:rFonts w:hint="eastAsia"/>
        </w:rPr>
        <w:t>处有一栋单层建筑，由东向西依次为机械备件库和配电间。配电间北侧</w:t>
      </w:r>
      <w:r>
        <w:t>7m</w:t>
      </w:r>
      <w:r>
        <w:rPr>
          <w:rFonts w:hint="eastAsia"/>
        </w:rPr>
        <w:t>处为冷却塔、循环水池；配电间南侧</w:t>
      </w:r>
      <w:r>
        <w:t>10</w:t>
      </w:r>
      <w:r>
        <w:rPr>
          <w:rFonts w:hint="eastAsia"/>
        </w:rPr>
        <w:t>米处为锅炉房，锅炉房北边</w:t>
      </w:r>
      <w:r>
        <w:t>7m</w:t>
      </w:r>
      <w:r>
        <w:rPr>
          <w:rFonts w:hint="eastAsia"/>
        </w:rPr>
        <w:t>处为煤场。</w:t>
      </w:r>
    </w:p>
    <w:p w14:paraId="1526C75F" w14:textId="6139E8AE" w:rsidR="008B11AE" w:rsidRDefault="00800839">
      <w:pPr>
        <w:ind w:firstLine="480"/>
        <w:rPr>
          <w:lang w:val="en-US"/>
        </w:rPr>
      </w:pPr>
      <w:r>
        <w:rPr>
          <w:rFonts w:hint="eastAsia"/>
        </w:rPr>
        <w:t>生产厂房的西面为配套储罐区（原料、半成品、烧碱、冷凝水），储罐围堰为</w:t>
      </w:r>
      <w:r>
        <w:t>30cm</w:t>
      </w:r>
      <w:r>
        <w:rPr>
          <w:rFonts w:hint="eastAsia"/>
        </w:rPr>
        <w:t>高。</w:t>
      </w:r>
    </w:p>
    <w:p w14:paraId="1526C760" w14:textId="54F12EAD" w:rsidR="008B11AE" w:rsidRDefault="00800839">
      <w:pPr>
        <w:pStyle w:val="2"/>
        <w:ind w:firstLine="602"/>
      </w:pPr>
      <w:r>
        <w:rPr>
          <w:lang w:val="en-US"/>
        </w:rPr>
        <w:t>2.5</w:t>
      </w:r>
      <w:r>
        <w:t xml:space="preserve"> </w:t>
      </w:r>
      <w:r>
        <w:rPr>
          <w:rFonts w:hint="eastAsia"/>
        </w:rPr>
        <w:t>环境功能区划分</w:t>
      </w:r>
    </w:p>
    <w:p w14:paraId="1526C761" w14:textId="0B5675C2" w:rsidR="008B11AE" w:rsidRDefault="00800839">
      <w:pPr>
        <w:pStyle w:val="a4"/>
        <w:spacing w:before="178"/>
        <w:ind w:firstLine="544"/>
        <w:jc w:val="both"/>
        <w:rPr>
          <w:sz w:val="24"/>
          <w:szCs w:val="24"/>
        </w:rPr>
      </w:pPr>
      <w:r>
        <w:rPr>
          <w:rFonts w:hint="eastAsia"/>
          <w:spacing w:val="16"/>
          <w:sz w:val="24"/>
          <w:szCs w:val="24"/>
        </w:rPr>
        <w:t>本项目所在区域环境空气质量功能区划为《环境空气质量标准》</w:t>
      </w:r>
      <w:r>
        <w:rPr>
          <w:rFonts w:hint="eastAsia"/>
          <w:sz w:val="24"/>
          <w:szCs w:val="24"/>
        </w:rPr>
        <w:t>（</w:t>
      </w:r>
      <w:r>
        <w:rPr>
          <w:spacing w:val="-100"/>
          <w:sz w:val="24"/>
          <w:szCs w:val="24"/>
        </w:rPr>
        <w:t xml:space="preserve"> </w:t>
      </w:r>
      <w:r>
        <w:rPr>
          <w:sz w:val="24"/>
          <w:szCs w:val="24"/>
        </w:rPr>
        <w:t>GB 3095</w:t>
      </w:r>
      <w:r>
        <w:rPr>
          <w:spacing w:val="-1"/>
          <w:sz w:val="24"/>
          <w:szCs w:val="24"/>
        </w:rPr>
        <w:t>-</w:t>
      </w:r>
      <w:r>
        <w:rPr>
          <w:sz w:val="24"/>
          <w:szCs w:val="24"/>
        </w:rPr>
        <w:t>2012</w:t>
      </w:r>
      <w:r>
        <w:rPr>
          <w:rFonts w:hint="eastAsia"/>
          <w:spacing w:val="-99"/>
          <w:sz w:val="24"/>
          <w:szCs w:val="24"/>
        </w:rPr>
        <w:t>）</w:t>
      </w:r>
      <w:r>
        <w:rPr>
          <w:rFonts w:hint="eastAsia"/>
          <w:spacing w:val="-11"/>
          <w:sz w:val="24"/>
          <w:szCs w:val="24"/>
        </w:rPr>
        <w:t>中的二类区域。地表水保护目标为长江，执行</w:t>
      </w:r>
      <w:r>
        <w:rPr>
          <w:rFonts w:hint="eastAsia"/>
          <w:spacing w:val="-8"/>
          <w:sz w:val="24"/>
          <w:szCs w:val="24"/>
        </w:rPr>
        <w:t>《地</w:t>
      </w:r>
      <w:r>
        <w:rPr>
          <w:rFonts w:hint="eastAsia"/>
          <w:spacing w:val="-14"/>
          <w:sz w:val="24"/>
          <w:szCs w:val="24"/>
        </w:rPr>
        <w:t>表水环境质量标准》</w:t>
      </w:r>
      <w:r>
        <w:rPr>
          <w:rFonts w:hint="eastAsia"/>
          <w:sz w:val="24"/>
          <w:szCs w:val="24"/>
        </w:rPr>
        <w:t>（</w:t>
      </w:r>
      <w:r>
        <w:rPr>
          <w:sz w:val="24"/>
          <w:szCs w:val="24"/>
        </w:rPr>
        <w:t>GB3838-2002</w:t>
      </w:r>
      <w:r>
        <w:rPr>
          <w:rFonts w:hint="eastAsia"/>
          <w:sz w:val="24"/>
          <w:szCs w:val="24"/>
        </w:rPr>
        <w:t>）基本项目标准限值中的Ⅲ类标准。</w:t>
      </w:r>
    </w:p>
    <w:p w14:paraId="1526C762" w14:textId="77777777" w:rsidR="008B11AE" w:rsidRDefault="008B11AE">
      <w:pPr>
        <w:adjustRightInd w:val="0"/>
        <w:snapToGrid w:val="0"/>
        <w:spacing w:line="480" w:lineRule="exact"/>
        <w:ind w:firstLineChars="225" w:firstLine="540"/>
        <w:rPr>
          <w:bCs/>
          <w:szCs w:val="24"/>
        </w:rPr>
      </w:pPr>
    </w:p>
    <w:p w14:paraId="1526C763" w14:textId="77777777" w:rsidR="008B11AE" w:rsidRDefault="008B11AE">
      <w:pPr>
        <w:adjustRightInd w:val="0"/>
        <w:snapToGrid w:val="0"/>
        <w:spacing w:line="480" w:lineRule="exact"/>
        <w:ind w:firstLineChars="225" w:firstLine="540"/>
        <w:rPr>
          <w:bCs/>
          <w:szCs w:val="24"/>
        </w:rPr>
      </w:pPr>
    </w:p>
    <w:p w14:paraId="1526C764" w14:textId="77777777" w:rsidR="008B11AE" w:rsidRDefault="008B11AE">
      <w:pPr>
        <w:adjustRightInd w:val="0"/>
        <w:snapToGrid w:val="0"/>
        <w:spacing w:line="480" w:lineRule="exact"/>
        <w:ind w:firstLineChars="225" w:firstLine="540"/>
        <w:rPr>
          <w:bCs/>
          <w:szCs w:val="24"/>
        </w:rPr>
      </w:pPr>
    </w:p>
    <w:p w14:paraId="1526C765" w14:textId="77777777" w:rsidR="008B11AE" w:rsidRDefault="008B11AE">
      <w:pPr>
        <w:adjustRightInd w:val="0"/>
        <w:snapToGrid w:val="0"/>
        <w:spacing w:line="480" w:lineRule="exact"/>
        <w:ind w:firstLineChars="225" w:firstLine="540"/>
        <w:rPr>
          <w:bCs/>
          <w:szCs w:val="24"/>
        </w:rPr>
      </w:pPr>
    </w:p>
    <w:p w14:paraId="1526C766" w14:textId="77777777" w:rsidR="008B11AE" w:rsidRDefault="008B11AE">
      <w:pPr>
        <w:adjustRightInd w:val="0"/>
        <w:snapToGrid w:val="0"/>
        <w:spacing w:line="480" w:lineRule="exact"/>
        <w:ind w:firstLineChars="225" w:firstLine="540"/>
        <w:rPr>
          <w:bCs/>
          <w:szCs w:val="24"/>
        </w:rPr>
      </w:pPr>
    </w:p>
    <w:p w14:paraId="1526C767" w14:textId="77777777" w:rsidR="008B11AE" w:rsidRDefault="008B11AE">
      <w:pPr>
        <w:adjustRightInd w:val="0"/>
        <w:snapToGrid w:val="0"/>
        <w:spacing w:line="480" w:lineRule="exact"/>
        <w:ind w:firstLineChars="225" w:firstLine="540"/>
        <w:rPr>
          <w:bCs/>
          <w:szCs w:val="24"/>
        </w:rPr>
      </w:pPr>
    </w:p>
    <w:p w14:paraId="1526C768" w14:textId="77777777" w:rsidR="008B11AE" w:rsidRDefault="008B11AE">
      <w:pPr>
        <w:adjustRightInd w:val="0"/>
        <w:snapToGrid w:val="0"/>
        <w:spacing w:line="480" w:lineRule="exact"/>
        <w:ind w:firstLineChars="225" w:firstLine="540"/>
        <w:rPr>
          <w:bCs/>
          <w:szCs w:val="24"/>
        </w:rPr>
      </w:pPr>
    </w:p>
    <w:p w14:paraId="1526C769" w14:textId="77777777" w:rsidR="008B11AE" w:rsidRDefault="008B11AE">
      <w:pPr>
        <w:adjustRightInd w:val="0"/>
        <w:snapToGrid w:val="0"/>
        <w:spacing w:line="480" w:lineRule="exact"/>
        <w:ind w:firstLineChars="225" w:firstLine="540"/>
        <w:rPr>
          <w:bCs/>
          <w:szCs w:val="24"/>
        </w:rPr>
      </w:pPr>
    </w:p>
    <w:p w14:paraId="1526C76A" w14:textId="77777777" w:rsidR="008B11AE" w:rsidRDefault="008B11AE">
      <w:pPr>
        <w:adjustRightInd w:val="0"/>
        <w:snapToGrid w:val="0"/>
        <w:spacing w:line="480" w:lineRule="exact"/>
        <w:ind w:firstLineChars="225" w:firstLine="540"/>
        <w:rPr>
          <w:bCs/>
          <w:szCs w:val="24"/>
        </w:rPr>
      </w:pPr>
    </w:p>
    <w:p w14:paraId="1526C76B" w14:textId="77777777" w:rsidR="008B11AE" w:rsidRDefault="008B11AE">
      <w:pPr>
        <w:adjustRightInd w:val="0"/>
        <w:snapToGrid w:val="0"/>
        <w:spacing w:line="480" w:lineRule="exact"/>
        <w:ind w:firstLineChars="225" w:firstLine="540"/>
        <w:rPr>
          <w:bCs/>
          <w:szCs w:val="24"/>
        </w:rPr>
      </w:pPr>
    </w:p>
    <w:p w14:paraId="1526C76C" w14:textId="77777777" w:rsidR="008B11AE" w:rsidRDefault="008B11AE">
      <w:pPr>
        <w:adjustRightInd w:val="0"/>
        <w:snapToGrid w:val="0"/>
        <w:spacing w:line="480" w:lineRule="exact"/>
        <w:ind w:firstLineChars="225" w:firstLine="540"/>
        <w:rPr>
          <w:bCs/>
          <w:szCs w:val="24"/>
        </w:rPr>
      </w:pPr>
    </w:p>
    <w:p w14:paraId="1526C76D" w14:textId="77777777" w:rsidR="008B11AE" w:rsidRDefault="008B11AE">
      <w:pPr>
        <w:adjustRightInd w:val="0"/>
        <w:snapToGrid w:val="0"/>
        <w:spacing w:line="480" w:lineRule="exact"/>
        <w:ind w:firstLineChars="225" w:firstLine="540"/>
        <w:rPr>
          <w:bCs/>
          <w:szCs w:val="24"/>
        </w:rPr>
      </w:pPr>
    </w:p>
    <w:p w14:paraId="1526C76E" w14:textId="77777777" w:rsidR="008B11AE" w:rsidRDefault="008B11AE">
      <w:pPr>
        <w:adjustRightInd w:val="0"/>
        <w:snapToGrid w:val="0"/>
        <w:spacing w:line="480" w:lineRule="exact"/>
        <w:ind w:firstLineChars="225" w:firstLine="540"/>
        <w:rPr>
          <w:bCs/>
          <w:szCs w:val="24"/>
        </w:rPr>
      </w:pPr>
    </w:p>
    <w:p w14:paraId="1526C76F" w14:textId="77777777" w:rsidR="008B11AE" w:rsidRDefault="008B11AE">
      <w:pPr>
        <w:adjustRightInd w:val="0"/>
        <w:snapToGrid w:val="0"/>
        <w:spacing w:line="480" w:lineRule="exact"/>
        <w:ind w:firstLineChars="225" w:firstLine="540"/>
        <w:rPr>
          <w:bCs/>
          <w:szCs w:val="24"/>
        </w:rPr>
      </w:pPr>
    </w:p>
    <w:p w14:paraId="1526C770" w14:textId="77777777" w:rsidR="008B11AE" w:rsidRDefault="008B11AE">
      <w:pPr>
        <w:adjustRightInd w:val="0"/>
        <w:snapToGrid w:val="0"/>
        <w:spacing w:line="480" w:lineRule="exact"/>
        <w:ind w:firstLineChars="225" w:firstLine="540"/>
        <w:rPr>
          <w:bCs/>
          <w:szCs w:val="24"/>
        </w:rPr>
      </w:pPr>
    </w:p>
    <w:p w14:paraId="1526C771" w14:textId="77777777" w:rsidR="008B11AE" w:rsidRDefault="008B11AE">
      <w:pPr>
        <w:adjustRightInd w:val="0"/>
        <w:snapToGrid w:val="0"/>
        <w:spacing w:line="480" w:lineRule="exact"/>
        <w:ind w:firstLineChars="225" w:firstLine="540"/>
        <w:rPr>
          <w:bCs/>
          <w:szCs w:val="24"/>
        </w:rPr>
      </w:pPr>
    </w:p>
    <w:p w14:paraId="1526C772" w14:textId="77777777" w:rsidR="008B11AE" w:rsidRDefault="008B11AE">
      <w:pPr>
        <w:adjustRightInd w:val="0"/>
        <w:snapToGrid w:val="0"/>
        <w:spacing w:line="480" w:lineRule="exact"/>
        <w:ind w:firstLineChars="225" w:firstLine="540"/>
        <w:rPr>
          <w:bCs/>
          <w:szCs w:val="24"/>
        </w:rPr>
      </w:pPr>
    </w:p>
    <w:p w14:paraId="1526C773" w14:textId="77777777" w:rsidR="008B11AE" w:rsidRDefault="008B11AE">
      <w:pPr>
        <w:adjustRightInd w:val="0"/>
        <w:snapToGrid w:val="0"/>
        <w:spacing w:line="480" w:lineRule="exact"/>
        <w:ind w:firstLineChars="225" w:firstLine="540"/>
        <w:rPr>
          <w:bCs/>
          <w:szCs w:val="24"/>
        </w:rPr>
      </w:pPr>
    </w:p>
    <w:p w14:paraId="1526C774" w14:textId="1047340A" w:rsidR="008B11AE" w:rsidRDefault="00800839">
      <w:pPr>
        <w:pStyle w:val="1"/>
        <w:ind w:firstLine="643"/>
        <w:rPr>
          <w:lang w:val="en-US"/>
        </w:rPr>
      </w:pPr>
      <w:r>
        <w:rPr>
          <w:lang w:val="en-US"/>
        </w:rPr>
        <w:t>3</w:t>
      </w:r>
      <w:r>
        <w:rPr>
          <w:rFonts w:hint="eastAsia"/>
          <w:lang w:val="en-US"/>
        </w:rPr>
        <w:t>、</w:t>
      </w:r>
      <w:r>
        <w:rPr>
          <w:rFonts w:hint="eastAsia"/>
          <w:bCs/>
          <w:szCs w:val="32"/>
        </w:rPr>
        <w:t>环境风险源辨识和</w:t>
      </w:r>
      <w:r>
        <w:rPr>
          <w:rFonts w:hint="eastAsia"/>
          <w:lang w:val="en-US"/>
        </w:rPr>
        <w:t>风险分析</w:t>
      </w:r>
    </w:p>
    <w:p w14:paraId="1526C775" w14:textId="3A8F2501" w:rsidR="008B11AE" w:rsidRDefault="00800839">
      <w:pPr>
        <w:pStyle w:val="2"/>
        <w:ind w:firstLine="602"/>
      </w:pPr>
      <w:r>
        <w:rPr>
          <w:lang w:val="en-US"/>
        </w:rPr>
        <w:t>3.1</w:t>
      </w:r>
      <w:r>
        <w:rPr>
          <w:rFonts w:hint="eastAsia"/>
        </w:rPr>
        <w:t>环境风险源辨识</w:t>
      </w:r>
    </w:p>
    <w:p w14:paraId="1526C776" w14:textId="6AE6884A" w:rsidR="008B11AE" w:rsidRDefault="00800839">
      <w:pPr>
        <w:pStyle w:val="aa0"/>
        <w:ind w:firstLine="480"/>
      </w:pPr>
      <w:r>
        <w:rPr>
          <w:rFonts w:hint="eastAsia"/>
        </w:rPr>
        <w:t>（</w:t>
      </w:r>
      <w:r>
        <w:t>1</w:t>
      </w:r>
      <w:r>
        <w:rPr>
          <w:rFonts w:hint="eastAsia"/>
        </w:rPr>
        <w:t>）原料硫氢化钠</w:t>
      </w:r>
      <w:r w:rsidRPr="00974A90">
        <w:rPr>
          <w:rFonts w:ascii="PMingLiU" w:hAnsi="PMingLiU" w:hint="eastAsia"/>
        </w:rPr>
        <w:t>液体</w:t>
      </w:r>
      <w:r>
        <w:rPr>
          <w:rFonts w:hint="eastAsia"/>
        </w:rPr>
        <w:t>储存不当会引法泄漏事故，污染地表水环境；因冲洗产生的废水处理不当，会污染地表水环境；防渗措施失效后污染土壤和地下水环境。</w:t>
      </w:r>
    </w:p>
    <w:p w14:paraId="1526C777" w14:textId="0433CF80" w:rsidR="008B11AE" w:rsidRDefault="00800839">
      <w:pPr>
        <w:pStyle w:val="aa0"/>
        <w:ind w:firstLine="480"/>
      </w:pPr>
      <w:r>
        <w:rPr>
          <w:rFonts w:hint="eastAsia"/>
        </w:rPr>
        <w:t>（</w:t>
      </w:r>
      <w:r>
        <w:t>2</w:t>
      </w:r>
      <w:r>
        <w:rPr>
          <w:rFonts w:hint="eastAsia"/>
        </w:rPr>
        <w:t>）废气处理装置故障，伴生产生的有害气体污染大气环境。</w:t>
      </w:r>
    </w:p>
    <w:p w14:paraId="1526C778" w14:textId="5AEFBE96" w:rsidR="008B11AE" w:rsidRDefault="00800839">
      <w:pPr>
        <w:pStyle w:val="aa0"/>
        <w:ind w:firstLine="480"/>
      </w:pPr>
      <w:r>
        <w:rPr>
          <w:rFonts w:hint="eastAsia"/>
        </w:rPr>
        <w:t>（</w:t>
      </w:r>
      <w:r>
        <w:t>3</w:t>
      </w:r>
      <w:r>
        <w:rPr>
          <w:rFonts w:hint="eastAsia"/>
        </w:rPr>
        <w:t>）污水处理装置故障，废水事故性排放，或原料储存装置破损泄漏外流，污染土壤、地表水和地下水环境。</w:t>
      </w:r>
    </w:p>
    <w:p w14:paraId="1526C779" w14:textId="33DA04FD" w:rsidR="008B11AE" w:rsidRDefault="00800839">
      <w:pPr>
        <w:pStyle w:val="aa0"/>
        <w:ind w:firstLine="480"/>
      </w:pPr>
      <w:r>
        <w:rPr>
          <w:rFonts w:hint="eastAsia"/>
        </w:rPr>
        <w:t>乔旭（九江）企业有限公司</w:t>
      </w:r>
      <w:proofErr w:type="gramStart"/>
      <w:r>
        <w:rPr>
          <w:rFonts w:hint="eastAsia"/>
        </w:rPr>
        <w:t>厂区原</w:t>
      </w:r>
      <w:proofErr w:type="gramEnd"/>
      <w:r>
        <w:rPr>
          <w:rFonts w:hint="eastAsia"/>
        </w:rPr>
        <w:t>辅材料中涉及的环境风险物质主要为硫氢化钠、硫化氢，生产废气以及污水等。其主要环境风险源和风险因子见表</w:t>
      </w:r>
      <w:r>
        <w:t>3.1-1</w:t>
      </w:r>
      <w:r>
        <w:rPr>
          <w:rFonts w:hint="eastAsia"/>
        </w:rPr>
        <w:t>。</w:t>
      </w:r>
    </w:p>
    <w:p w14:paraId="1526C77A" w14:textId="555946FA" w:rsidR="008B11AE" w:rsidRDefault="00800839">
      <w:pPr>
        <w:pStyle w:val="aa0"/>
        <w:spacing w:line="240" w:lineRule="auto"/>
        <w:ind w:firstLineChars="0" w:firstLine="0"/>
        <w:jc w:val="center"/>
        <w:rPr>
          <w:b/>
        </w:rPr>
      </w:pPr>
      <w:r>
        <w:rPr>
          <w:rFonts w:hint="eastAsia"/>
          <w:b/>
        </w:rPr>
        <w:t>表</w:t>
      </w:r>
      <w:r>
        <w:rPr>
          <w:b/>
        </w:rPr>
        <w:t xml:space="preserve">3.1-1  </w:t>
      </w:r>
      <w:r>
        <w:rPr>
          <w:rFonts w:hint="eastAsia"/>
          <w:b/>
        </w:rPr>
        <w:t>主要环境风险源和风险因子表</w:t>
      </w:r>
    </w:p>
    <w:tbl>
      <w:tblPr>
        <w:tblW w:w="8529"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594"/>
        <w:gridCol w:w="931"/>
        <w:gridCol w:w="2134"/>
        <w:gridCol w:w="1411"/>
        <w:gridCol w:w="3459"/>
      </w:tblGrid>
      <w:tr w:rsidR="008B11AE" w14:paraId="1526C77F" w14:textId="77777777">
        <w:trPr>
          <w:trHeight w:val="20"/>
          <w:jc w:val="center"/>
        </w:trPr>
        <w:tc>
          <w:tcPr>
            <w:tcW w:w="594" w:type="dxa"/>
            <w:vAlign w:val="center"/>
          </w:tcPr>
          <w:p w14:paraId="1526C77B" w14:textId="1C748FA7" w:rsidR="008B11AE" w:rsidRDefault="00800839">
            <w:pPr>
              <w:spacing w:line="240" w:lineRule="auto"/>
              <w:ind w:firstLineChars="0" w:firstLine="0"/>
              <w:jc w:val="center"/>
              <w:rPr>
                <w:b/>
                <w:szCs w:val="21"/>
              </w:rPr>
            </w:pPr>
            <w:r>
              <w:rPr>
                <w:rFonts w:hint="eastAsia"/>
                <w:b/>
                <w:szCs w:val="21"/>
              </w:rPr>
              <w:t>序号</w:t>
            </w:r>
          </w:p>
        </w:tc>
        <w:tc>
          <w:tcPr>
            <w:tcW w:w="3065" w:type="dxa"/>
            <w:gridSpan w:val="2"/>
            <w:vAlign w:val="center"/>
          </w:tcPr>
          <w:p w14:paraId="1526C77C" w14:textId="28B667E4" w:rsidR="008B11AE" w:rsidRDefault="00800839">
            <w:pPr>
              <w:spacing w:line="240" w:lineRule="auto"/>
              <w:ind w:firstLineChars="0" w:firstLine="0"/>
              <w:jc w:val="center"/>
              <w:rPr>
                <w:b/>
                <w:szCs w:val="21"/>
              </w:rPr>
            </w:pPr>
            <w:r>
              <w:rPr>
                <w:rFonts w:hint="eastAsia"/>
                <w:b/>
                <w:szCs w:val="21"/>
              </w:rPr>
              <w:t>主要环境风险源</w:t>
            </w:r>
          </w:p>
        </w:tc>
        <w:tc>
          <w:tcPr>
            <w:tcW w:w="1411" w:type="dxa"/>
            <w:vAlign w:val="center"/>
          </w:tcPr>
          <w:p w14:paraId="1526C77D" w14:textId="6B51FBA0" w:rsidR="008B11AE" w:rsidRDefault="00800839">
            <w:pPr>
              <w:spacing w:line="240" w:lineRule="auto"/>
              <w:ind w:firstLineChars="0" w:firstLine="0"/>
              <w:jc w:val="center"/>
              <w:rPr>
                <w:b/>
                <w:szCs w:val="21"/>
              </w:rPr>
            </w:pPr>
            <w:r>
              <w:rPr>
                <w:rFonts w:hint="eastAsia"/>
                <w:b/>
                <w:szCs w:val="21"/>
              </w:rPr>
              <w:t>风险因子</w:t>
            </w:r>
          </w:p>
        </w:tc>
        <w:tc>
          <w:tcPr>
            <w:tcW w:w="3459" w:type="dxa"/>
            <w:vAlign w:val="center"/>
          </w:tcPr>
          <w:p w14:paraId="1526C77E" w14:textId="00AAEBCA" w:rsidR="008B11AE" w:rsidRDefault="00800839">
            <w:pPr>
              <w:spacing w:line="240" w:lineRule="auto"/>
              <w:ind w:firstLineChars="0" w:firstLine="0"/>
              <w:jc w:val="center"/>
              <w:rPr>
                <w:b/>
                <w:szCs w:val="21"/>
              </w:rPr>
            </w:pPr>
            <w:r>
              <w:rPr>
                <w:rFonts w:hint="eastAsia"/>
                <w:b/>
                <w:szCs w:val="21"/>
              </w:rPr>
              <w:t>环境风险识别</w:t>
            </w:r>
          </w:p>
        </w:tc>
      </w:tr>
      <w:tr w:rsidR="008B11AE" w14:paraId="1526C785" w14:textId="77777777">
        <w:trPr>
          <w:trHeight w:val="20"/>
          <w:jc w:val="center"/>
        </w:trPr>
        <w:tc>
          <w:tcPr>
            <w:tcW w:w="594" w:type="dxa"/>
            <w:vAlign w:val="center"/>
          </w:tcPr>
          <w:p w14:paraId="1526C780" w14:textId="628B2447" w:rsidR="008B11AE" w:rsidRDefault="00800839">
            <w:pPr>
              <w:spacing w:line="240" w:lineRule="auto"/>
              <w:ind w:firstLineChars="0" w:firstLine="0"/>
              <w:jc w:val="center"/>
              <w:rPr>
                <w:sz w:val="21"/>
                <w:szCs w:val="21"/>
              </w:rPr>
            </w:pPr>
            <w:r>
              <w:rPr>
                <w:sz w:val="21"/>
                <w:szCs w:val="21"/>
              </w:rPr>
              <w:t>1</w:t>
            </w:r>
          </w:p>
        </w:tc>
        <w:tc>
          <w:tcPr>
            <w:tcW w:w="931" w:type="dxa"/>
            <w:vAlign w:val="center"/>
          </w:tcPr>
          <w:p w14:paraId="1526C781" w14:textId="6789DD6E" w:rsidR="008B11AE" w:rsidRDefault="00800839">
            <w:pPr>
              <w:spacing w:line="240" w:lineRule="auto"/>
              <w:ind w:firstLineChars="0" w:firstLine="0"/>
              <w:jc w:val="both"/>
              <w:rPr>
                <w:sz w:val="21"/>
                <w:szCs w:val="21"/>
              </w:rPr>
            </w:pPr>
            <w:r>
              <w:rPr>
                <w:rFonts w:hint="eastAsia"/>
                <w:sz w:val="21"/>
                <w:szCs w:val="21"/>
              </w:rPr>
              <w:t>生产装置区</w:t>
            </w:r>
          </w:p>
        </w:tc>
        <w:tc>
          <w:tcPr>
            <w:tcW w:w="2134" w:type="dxa"/>
            <w:vAlign w:val="center"/>
          </w:tcPr>
          <w:p w14:paraId="1526C782" w14:textId="49CCC29F" w:rsidR="008B11AE" w:rsidRDefault="00800839">
            <w:pPr>
              <w:adjustRightInd w:val="0"/>
              <w:snapToGrid w:val="0"/>
              <w:spacing w:line="240" w:lineRule="auto"/>
              <w:ind w:firstLineChars="0" w:firstLine="0"/>
              <w:jc w:val="center"/>
              <w:rPr>
                <w:sz w:val="21"/>
                <w:szCs w:val="21"/>
              </w:rPr>
            </w:pPr>
            <w:r>
              <w:rPr>
                <w:rFonts w:hint="eastAsia"/>
                <w:sz w:val="21"/>
                <w:szCs w:val="21"/>
              </w:rPr>
              <w:t>生产车间</w:t>
            </w:r>
          </w:p>
        </w:tc>
        <w:tc>
          <w:tcPr>
            <w:tcW w:w="1411" w:type="dxa"/>
            <w:vAlign w:val="center"/>
          </w:tcPr>
          <w:p w14:paraId="1526C783" w14:textId="4525C4FA" w:rsidR="008B11AE" w:rsidRDefault="00800839">
            <w:pPr>
              <w:spacing w:line="240" w:lineRule="auto"/>
              <w:ind w:firstLineChars="0" w:firstLine="0"/>
              <w:jc w:val="center"/>
              <w:rPr>
                <w:sz w:val="21"/>
                <w:szCs w:val="21"/>
              </w:rPr>
            </w:pPr>
            <w:r>
              <w:rPr>
                <w:rFonts w:hint="eastAsia"/>
                <w:sz w:val="21"/>
                <w:szCs w:val="21"/>
              </w:rPr>
              <w:t>硫化物、硫化氢</w:t>
            </w:r>
          </w:p>
        </w:tc>
        <w:tc>
          <w:tcPr>
            <w:tcW w:w="3459" w:type="dxa"/>
            <w:vAlign w:val="center"/>
          </w:tcPr>
          <w:p w14:paraId="1526C784" w14:textId="5E7F83DB" w:rsidR="008B11AE" w:rsidRDefault="00800839">
            <w:pPr>
              <w:spacing w:line="240" w:lineRule="auto"/>
              <w:ind w:firstLineChars="0" w:firstLine="0"/>
              <w:jc w:val="center"/>
              <w:rPr>
                <w:sz w:val="21"/>
                <w:szCs w:val="21"/>
              </w:rPr>
            </w:pPr>
            <w:r>
              <w:rPr>
                <w:rFonts w:hint="eastAsia"/>
                <w:sz w:val="21"/>
                <w:szCs w:val="21"/>
              </w:rPr>
              <w:t>废气处理装置发生故障，造成工艺废气超标排放，污染大气环境。</w:t>
            </w:r>
          </w:p>
        </w:tc>
      </w:tr>
      <w:tr w:rsidR="008B11AE" w14:paraId="1526C78B" w14:textId="77777777">
        <w:trPr>
          <w:trHeight w:val="677"/>
          <w:jc w:val="center"/>
        </w:trPr>
        <w:tc>
          <w:tcPr>
            <w:tcW w:w="594" w:type="dxa"/>
            <w:vAlign w:val="center"/>
          </w:tcPr>
          <w:p w14:paraId="1526C786" w14:textId="570C3C27" w:rsidR="008B11AE" w:rsidRDefault="00800839">
            <w:pPr>
              <w:spacing w:line="240" w:lineRule="auto"/>
              <w:ind w:firstLineChars="0" w:firstLine="0"/>
              <w:jc w:val="center"/>
              <w:rPr>
                <w:sz w:val="21"/>
                <w:szCs w:val="21"/>
              </w:rPr>
            </w:pPr>
            <w:r>
              <w:rPr>
                <w:sz w:val="21"/>
                <w:szCs w:val="21"/>
              </w:rPr>
              <w:t>2</w:t>
            </w:r>
          </w:p>
        </w:tc>
        <w:tc>
          <w:tcPr>
            <w:tcW w:w="931" w:type="dxa"/>
            <w:vAlign w:val="center"/>
          </w:tcPr>
          <w:p w14:paraId="1526C787" w14:textId="5F7DBE1E" w:rsidR="008B11AE" w:rsidRDefault="00800839">
            <w:pPr>
              <w:spacing w:line="240" w:lineRule="auto"/>
              <w:ind w:firstLineChars="0" w:firstLine="0"/>
              <w:jc w:val="center"/>
              <w:rPr>
                <w:sz w:val="21"/>
                <w:szCs w:val="21"/>
              </w:rPr>
            </w:pPr>
            <w:proofErr w:type="gramStart"/>
            <w:r>
              <w:rPr>
                <w:rFonts w:hint="eastAsia"/>
                <w:sz w:val="21"/>
                <w:szCs w:val="21"/>
              </w:rPr>
              <w:t>贮存区</w:t>
            </w:r>
            <w:proofErr w:type="gramEnd"/>
          </w:p>
        </w:tc>
        <w:tc>
          <w:tcPr>
            <w:tcW w:w="2134" w:type="dxa"/>
            <w:vAlign w:val="center"/>
          </w:tcPr>
          <w:p w14:paraId="1526C788" w14:textId="159FFDA9" w:rsidR="008B11AE" w:rsidRDefault="00800839">
            <w:pPr>
              <w:spacing w:line="240" w:lineRule="auto"/>
              <w:ind w:firstLineChars="0" w:firstLine="0"/>
              <w:jc w:val="center"/>
              <w:rPr>
                <w:color w:val="000000"/>
                <w:sz w:val="21"/>
                <w:szCs w:val="21"/>
              </w:rPr>
            </w:pPr>
            <w:r>
              <w:rPr>
                <w:rFonts w:hint="eastAsia"/>
                <w:color w:val="000000"/>
                <w:sz w:val="21"/>
                <w:szCs w:val="21"/>
              </w:rPr>
              <w:t>硫氢化钠</w:t>
            </w:r>
          </w:p>
        </w:tc>
        <w:tc>
          <w:tcPr>
            <w:tcW w:w="1411" w:type="dxa"/>
            <w:vAlign w:val="center"/>
          </w:tcPr>
          <w:p w14:paraId="1526C789" w14:textId="7AEF7129" w:rsidR="008B11AE" w:rsidRDefault="00800839">
            <w:pPr>
              <w:spacing w:line="240" w:lineRule="auto"/>
              <w:ind w:firstLineChars="0" w:firstLine="0"/>
              <w:jc w:val="center"/>
              <w:rPr>
                <w:sz w:val="21"/>
                <w:szCs w:val="21"/>
              </w:rPr>
            </w:pPr>
            <w:r>
              <w:rPr>
                <w:rFonts w:hint="eastAsia"/>
                <w:sz w:val="21"/>
                <w:szCs w:val="21"/>
              </w:rPr>
              <w:t>有毒有害泄露</w:t>
            </w:r>
          </w:p>
        </w:tc>
        <w:tc>
          <w:tcPr>
            <w:tcW w:w="3459" w:type="dxa"/>
            <w:vAlign w:val="center"/>
          </w:tcPr>
          <w:p w14:paraId="1526C78A" w14:textId="24B5A6FF" w:rsidR="008B11AE" w:rsidRDefault="00800839">
            <w:pPr>
              <w:pStyle w:val="aa0"/>
              <w:spacing w:line="240" w:lineRule="auto"/>
              <w:ind w:firstLineChars="0" w:firstLine="0"/>
              <w:rPr>
                <w:sz w:val="21"/>
                <w:szCs w:val="21"/>
              </w:rPr>
            </w:pPr>
            <w:r>
              <w:rPr>
                <w:rFonts w:hint="eastAsia"/>
                <w:sz w:val="21"/>
                <w:szCs w:val="21"/>
              </w:rPr>
              <w:t>违规操作、监管不力，导致</w:t>
            </w:r>
            <w:r>
              <w:rPr>
                <w:rFonts w:hint="eastAsia"/>
                <w:color w:val="000000"/>
                <w:sz w:val="21"/>
                <w:szCs w:val="21"/>
              </w:rPr>
              <w:t>硫氢化钠</w:t>
            </w:r>
            <w:r>
              <w:rPr>
                <w:rFonts w:hint="eastAsia"/>
                <w:sz w:val="21"/>
                <w:szCs w:val="21"/>
              </w:rPr>
              <w:t>泄漏，可能引发泄漏事故，以及由此引起的次生、伴生性危害对周围环境及受影响人群造成身体伤</w:t>
            </w:r>
            <w:r>
              <w:rPr>
                <w:rFonts w:hint="eastAsia"/>
                <w:sz w:val="21"/>
                <w:szCs w:val="21"/>
              </w:rPr>
              <w:lastRenderedPageBreak/>
              <w:t>害，污染土壤、地下水环境</w:t>
            </w:r>
          </w:p>
        </w:tc>
      </w:tr>
      <w:tr w:rsidR="008B11AE" w14:paraId="1526C791" w14:textId="77777777">
        <w:trPr>
          <w:trHeight w:val="20"/>
          <w:jc w:val="center"/>
        </w:trPr>
        <w:tc>
          <w:tcPr>
            <w:tcW w:w="594" w:type="dxa"/>
            <w:vAlign w:val="center"/>
          </w:tcPr>
          <w:p w14:paraId="1526C78C" w14:textId="53A78023" w:rsidR="008B11AE" w:rsidRDefault="00800839">
            <w:pPr>
              <w:spacing w:line="240" w:lineRule="auto"/>
              <w:ind w:firstLineChars="0" w:firstLine="0"/>
              <w:jc w:val="center"/>
              <w:rPr>
                <w:sz w:val="21"/>
                <w:szCs w:val="21"/>
              </w:rPr>
            </w:pPr>
            <w:r>
              <w:rPr>
                <w:sz w:val="21"/>
                <w:szCs w:val="21"/>
              </w:rPr>
              <w:lastRenderedPageBreak/>
              <w:t>3</w:t>
            </w:r>
          </w:p>
        </w:tc>
        <w:tc>
          <w:tcPr>
            <w:tcW w:w="931" w:type="dxa"/>
            <w:vAlign w:val="center"/>
          </w:tcPr>
          <w:p w14:paraId="1526C78D" w14:textId="79D4FF68" w:rsidR="008B11AE" w:rsidRDefault="00800839">
            <w:pPr>
              <w:spacing w:line="240" w:lineRule="auto"/>
              <w:ind w:firstLineChars="0" w:firstLine="0"/>
              <w:jc w:val="center"/>
              <w:rPr>
                <w:sz w:val="21"/>
                <w:szCs w:val="21"/>
              </w:rPr>
            </w:pPr>
            <w:r>
              <w:rPr>
                <w:rFonts w:hint="eastAsia"/>
                <w:sz w:val="21"/>
                <w:szCs w:val="21"/>
              </w:rPr>
              <w:t>污水处理设施</w:t>
            </w:r>
          </w:p>
        </w:tc>
        <w:tc>
          <w:tcPr>
            <w:tcW w:w="2134" w:type="dxa"/>
            <w:vAlign w:val="center"/>
          </w:tcPr>
          <w:p w14:paraId="1526C78E" w14:textId="5D23626E" w:rsidR="008B11AE" w:rsidRDefault="00800839">
            <w:pPr>
              <w:spacing w:line="240" w:lineRule="auto"/>
              <w:ind w:firstLineChars="0" w:firstLine="0"/>
              <w:jc w:val="center"/>
              <w:rPr>
                <w:color w:val="0000FF"/>
                <w:sz w:val="21"/>
                <w:szCs w:val="21"/>
              </w:rPr>
            </w:pPr>
            <w:r>
              <w:rPr>
                <w:rFonts w:hint="eastAsia"/>
                <w:sz w:val="21"/>
                <w:szCs w:val="21"/>
              </w:rPr>
              <w:t>污水处理站</w:t>
            </w:r>
          </w:p>
        </w:tc>
        <w:tc>
          <w:tcPr>
            <w:tcW w:w="1411" w:type="dxa"/>
            <w:vAlign w:val="center"/>
          </w:tcPr>
          <w:p w14:paraId="1526C78F" w14:textId="2E6DD351" w:rsidR="008B11AE" w:rsidRDefault="00800839">
            <w:pPr>
              <w:spacing w:line="240" w:lineRule="auto"/>
              <w:ind w:firstLineChars="0" w:firstLine="0"/>
              <w:jc w:val="center"/>
              <w:rPr>
                <w:sz w:val="21"/>
                <w:szCs w:val="21"/>
              </w:rPr>
            </w:pPr>
            <w:r>
              <w:rPr>
                <w:rFonts w:hint="eastAsia"/>
                <w:sz w:val="21"/>
                <w:szCs w:val="21"/>
              </w:rPr>
              <w:t>超标废水</w:t>
            </w:r>
          </w:p>
        </w:tc>
        <w:tc>
          <w:tcPr>
            <w:tcW w:w="3459" w:type="dxa"/>
            <w:vAlign w:val="center"/>
          </w:tcPr>
          <w:p w14:paraId="1526C790" w14:textId="1DB7E204" w:rsidR="008B11AE" w:rsidRDefault="00800839">
            <w:pPr>
              <w:spacing w:line="240" w:lineRule="auto"/>
              <w:ind w:firstLineChars="0" w:firstLine="0"/>
              <w:jc w:val="center"/>
              <w:rPr>
                <w:sz w:val="21"/>
                <w:szCs w:val="21"/>
              </w:rPr>
            </w:pPr>
            <w:r>
              <w:rPr>
                <w:rFonts w:hint="eastAsia"/>
                <w:sz w:val="21"/>
                <w:szCs w:val="21"/>
              </w:rPr>
              <w:t>污水处理系统瘫痪，废水处理不当，污染土壤、地下水环境</w:t>
            </w:r>
          </w:p>
        </w:tc>
      </w:tr>
      <w:tr w:rsidR="008B11AE" w14:paraId="1526C796" w14:textId="77777777">
        <w:trPr>
          <w:trHeight w:val="20"/>
          <w:jc w:val="center"/>
        </w:trPr>
        <w:tc>
          <w:tcPr>
            <w:tcW w:w="594" w:type="dxa"/>
            <w:vAlign w:val="center"/>
          </w:tcPr>
          <w:p w14:paraId="1526C792" w14:textId="214D5EAE" w:rsidR="008B11AE" w:rsidRDefault="00800839">
            <w:pPr>
              <w:spacing w:line="240" w:lineRule="auto"/>
              <w:ind w:firstLineChars="0" w:firstLine="0"/>
              <w:jc w:val="center"/>
              <w:rPr>
                <w:sz w:val="21"/>
                <w:szCs w:val="21"/>
              </w:rPr>
            </w:pPr>
            <w:r>
              <w:rPr>
                <w:sz w:val="21"/>
                <w:szCs w:val="21"/>
              </w:rPr>
              <w:t>4</w:t>
            </w:r>
          </w:p>
        </w:tc>
        <w:tc>
          <w:tcPr>
            <w:tcW w:w="3065" w:type="dxa"/>
            <w:gridSpan w:val="2"/>
            <w:vAlign w:val="center"/>
          </w:tcPr>
          <w:p w14:paraId="1526C793" w14:textId="24EA7261" w:rsidR="008B11AE" w:rsidRDefault="00800839">
            <w:pPr>
              <w:spacing w:line="240" w:lineRule="auto"/>
              <w:ind w:firstLineChars="0" w:firstLine="0"/>
              <w:jc w:val="center"/>
              <w:rPr>
                <w:sz w:val="21"/>
                <w:szCs w:val="21"/>
              </w:rPr>
            </w:pPr>
            <w:r>
              <w:rPr>
                <w:rFonts w:hint="eastAsia"/>
                <w:sz w:val="21"/>
                <w:szCs w:val="21"/>
              </w:rPr>
              <w:t>雨水排放系统</w:t>
            </w:r>
          </w:p>
        </w:tc>
        <w:tc>
          <w:tcPr>
            <w:tcW w:w="1411" w:type="dxa"/>
            <w:vAlign w:val="center"/>
          </w:tcPr>
          <w:p w14:paraId="1526C794" w14:textId="23BBD7E8" w:rsidR="008B11AE" w:rsidRDefault="00800839">
            <w:pPr>
              <w:spacing w:line="240" w:lineRule="auto"/>
              <w:ind w:firstLineChars="0" w:firstLine="0"/>
              <w:jc w:val="center"/>
              <w:rPr>
                <w:sz w:val="21"/>
                <w:szCs w:val="21"/>
              </w:rPr>
            </w:pPr>
            <w:r>
              <w:rPr>
                <w:sz w:val="21"/>
                <w:szCs w:val="21"/>
              </w:rPr>
              <w:t>--</w:t>
            </w:r>
          </w:p>
        </w:tc>
        <w:tc>
          <w:tcPr>
            <w:tcW w:w="3459" w:type="dxa"/>
            <w:vAlign w:val="center"/>
          </w:tcPr>
          <w:p w14:paraId="1526C795" w14:textId="2FAD0718" w:rsidR="008B11AE" w:rsidRDefault="00800839">
            <w:pPr>
              <w:spacing w:line="240" w:lineRule="auto"/>
              <w:ind w:firstLineChars="0" w:firstLine="0"/>
              <w:jc w:val="center"/>
              <w:rPr>
                <w:sz w:val="21"/>
                <w:szCs w:val="21"/>
              </w:rPr>
            </w:pPr>
            <w:r>
              <w:rPr>
                <w:rFonts w:hint="eastAsia"/>
                <w:sz w:val="21"/>
                <w:szCs w:val="21"/>
              </w:rPr>
              <w:t>发生火灾等事故，消防废水排放雨水排放系统</w:t>
            </w:r>
          </w:p>
        </w:tc>
      </w:tr>
    </w:tbl>
    <w:p w14:paraId="1526C797" w14:textId="77777777" w:rsidR="008B11AE" w:rsidRDefault="008B11AE">
      <w:pPr>
        <w:ind w:firstLine="480"/>
        <w:rPr>
          <w:lang w:val="en-US"/>
        </w:rPr>
      </w:pPr>
    </w:p>
    <w:p w14:paraId="1526C798" w14:textId="43C7385A" w:rsidR="008B11AE" w:rsidRDefault="00800839">
      <w:pPr>
        <w:pStyle w:val="2"/>
        <w:ind w:firstLine="602"/>
        <w:rPr>
          <w:lang w:val="en-US"/>
        </w:rPr>
      </w:pPr>
      <w:r>
        <w:rPr>
          <w:lang w:val="en-US"/>
        </w:rPr>
        <w:t>3.2</w:t>
      </w:r>
      <w:r>
        <w:rPr>
          <w:rFonts w:hint="eastAsia"/>
          <w:lang w:val="en-US"/>
        </w:rPr>
        <w:t>环境风险物质</w:t>
      </w:r>
    </w:p>
    <w:p w14:paraId="1526C799" w14:textId="45A443FB" w:rsidR="008B11AE" w:rsidRDefault="00800839">
      <w:pPr>
        <w:ind w:firstLine="480"/>
        <w:rPr>
          <w:szCs w:val="24"/>
        </w:rPr>
      </w:pPr>
      <w:bookmarkStart w:id="6" w:name="_Toc23506_WPSOffice_Level2"/>
      <w:r>
        <w:rPr>
          <w:rFonts w:hint="eastAsia"/>
          <w:szCs w:val="24"/>
        </w:rPr>
        <w:t>本项目涉及的化学品主要为硫氢化钠。</w:t>
      </w:r>
      <w:r>
        <w:rPr>
          <w:rFonts w:hint="eastAsia"/>
        </w:rPr>
        <w:t>按照《企业突发环境事件风险评估排南（试行）》附录</w:t>
      </w:r>
      <w:r>
        <w:t xml:space="preserve"> B</w:t>
      </w:r>
      <w:r>
        <w:rPr>
          <w:rFonts w:hint="eastAsia"/>
        </w:rPr>
        <w:t>，</w:t>
      </w:r>
      <w:r>
        <w:t>NaHS</w:t>
      </w:r>
      <w:r>
        <w:rPr>
          <w:rFonts w:hint="eastAsia"/>
        </w:rPr>
        <w:t>临界量为</w:t>
      </w:r>
      <w:r>
        <w:rPr>
          <w:lang w:val="en-US"/>
        </w:rPr>
        <w:t>2.5</w:t>
      </w:r>
      <w:r>
        <w:rPr>
          <w:rFonts w:hint="eastAsia"/>
        </w:rPr>
        <w:t>吨。企业日常最大储存量为</w:t>
      </w:r>
      <w:r>
        <w:rPr>
          <w:lang w:val="en-US"/>
        </w:rPr>
        <w:t>900T</w:t>
      </w:r>
      <w:r>
        <w:rPr>
          <w:rFonts w:hint="eastAsia"/>
          <w:szCs w:val="24"/>
        </w:rPr>
        <w:t>含</w:t>
      </w:r>
      <w:r>
        <w:rPr>
          <w:szCs w:val="24"/>
        </w:rPr>
        <w:t>22%</w:t>
      </w:r>
      <w:r>
        <w:rPr>
          <w:rFonts w:hint="eastAsia"/>
          <w:szCs w:val="24"/>
        </w:rPr>
        <w:t>的硫氢化钠废液，所以</w:t>
      </w:r>
      <w:r>
        <w:rPr>
          <w:rFonts w:hint="eastAsia"/>
        </w:rPr>
        <w:t>厂内最大储存量为</w:t>
      </w:r>
      <w:r>
        <w:rPr>
          <w:lang w:val="en-US"/>
        </w:rPr>
        <w:t>198</w:t>
      </w:r>
      <w:r>
        <w:rPr>
          <w:rFonts w:hint="eastAsia"/>
        </w:rPr>
        <w:t>吨。与临界量比值</w:t>
      </w:r>
      <w:r>
        <w:t xml:space="preserve"> Q=</w:t>
      </w:r>
      <w:r>
        <w:rPr>
          <w:lang w:val="en-US"/>
        </w:rPr>
        <w:t>79.2</w:t>
      </w:r>
      <w:r>
        <w:rPr>
          <w:rFonts w:hint="eastAsia"/>
          <w:lang w:val="en-US"/>
        </w:rPr>
        <w:t>＞</w:t>
      </w:r>
      <w:r>
        <w:t>1</w:t>
      </w:r>
      <w:r>
        <w:rPr>
          <w:rFonts w:hint="eastAsia"/>
        </w:rPr>
        <w:t>。</w:t>
      </w:r>
    </w:p>
    <w:p w14:paraId="1526C79A" w14:textId="2F0BCA2E" w:rsidR="008B11AE" w:rsidRDefault="00800839">
      <w:pPr>
        <w:ind w:firstLine="480"/>
        <w:rPr>
          <w:szCs w:val="24"/>
        </w:rPr>
      </w:pPr>
      <w:r>
        <w:rPr>
          <w:rFonts w:hint="eastAsia"/>
          <w:szCs w:val="24"/>
        </w:rPr>
        <w:t>（</w:t>
      </w:r>
      <w:r>
        <w:rPr>
          <w:szCs w:val="24"/>
        </w:rPr>
        <w:t>1</w:t>
      </w:r>
      <w:r>
        <w:rPr>
          <w:rFonts w:hint="eastAsia"/>
          <w:szCs w:val="24"/>
        </w:rPr>
        <w:t>）硫氢化钠</w:t>
      </w:r>
    </w:p>
    <w:p w14:paraId="1526C79B" w14:textId="42220DD6" w:rsidR="008B11AE" w:rsidRDefault="00800839">
      <w:pPr>
        <w:ind w:firstLine="480"/>
        <w:rPr>
          <w:szCs w:val="24"/>
        </w:rPr>
      </w:pPr>
      <w:r>
        <w:rPr>
          <w:szCs w:val="24"/>
        </w:rPr>
        <w:t>1</w:t>
      </w:r>
      <w:r>
        <w:rPr>
          <w:rFonts w:hint="eastAsia"/>
          <w:szCs w:val="24"/>
        </w:rPr>
        <w:t>、名称和化学性质</w:t>
      </w:r>
    </w:p>
    <w:p w14:paraId="1526C79C" w14:textId="0FE491B2" w:rsidR="008B11AE" w:rsidRDefault="00800839">
      <w:pPr>
        <w:ind w:firstLine="480"/>
        <w:rPr>
          <w:szCs w:val="24"/>
        </w:rPr>
      </w:pPr>
      <w:r>
        <w:rPr>
          <w:rFonts w:hint="eastAsia"/>
          <w:szCs w:val="24"/>
        </w:rPr>
        <w:t>化学品中文名称：硫氢化钠</w:t>
      </w:r>
      <w:r>
        <w:rPr>
          <w:szCs w:val="24"/>
        </w:rPr>
        <w:t xml:space="preserve">    </w:t>
      </w:r>
      <w:r>
        <w:rPr>
          <w:rFonts w:hint="eastAsia"/>
          <w:szCs w:val="24"/>
        </w:rPr>
        <w:t>中文名称：酸性硫化钠</w:t>
      </w:r>
    </w:p>
    <w:p w14:paraId="1526C79D" w14:textId="1C5DB00C" w:rsidR="008B11AE" w:rsidRDefault="00800839">
      <w:pPr>
        <w:ind w:firstLine="480"/>
        <w:rPr>
          <w:szCs w:val="24"/>
        </w:rPr>
      </w:pPr>
      <w:r>
        <w:rPr>
          <w:szCs w:val="24"/>
        </w:rPr>
        <w:t>CAS No.</w:t>
      </w:r>
      <w:r>
        <w:rPr>
          <w:rFonts w:hint="eastAsia"/>
          <w:szCs w:val="24"/>
        </w:rPr>
        <w:t>：</w:t>
      </w:r>
      <w:r>
        <w:rPr>
          <w:szCs w:val="24"/>
        </w:rPr>
        <w:t xml:space="preserve">16721-80-5   </w:t>
      </w:r>
      <w:r>
        <w:rPr>
          <w:rFonts w:hint="eastAsia"/>
          <w:szCs w:val="24"/>
        </w:rPr>
        <w:t>分子式：</w:t>
      </w:r>
      <w:r>
        <w:rPr>
          <w:szCs w:val="24"/>
        </w:rPr>
        <w:t xml:space="preserve">NaHS     </w:t>
      </w:r>
      <w:r>
        <w:rPr>
          <w:rFonts w:hint="eastAsia"/>
          <w:szCs w:val="24"/>
        </w:rPr>
        <w:t>分子量：</w:t>
      </w:r>
      <w:r>
        <w:rPr>
          <w:szCs w:val="24"/>
        </w:rPr>
        <w:t>56.06</w:t>
      </w:r>
    </w:p>
    <w:p w14:paraId="1526C79E" w14:textId="1D302224" w:rsidR="008B11AE" w:rsidRDefault="00800839">
      <w:pPr>
        <w:ind w:firstLine="480"/>
        <w:rPr>
          <w:szCs w:val="24"/>
        </w:rPr>
      </w:pPr>
      <w:r>
        <w:rPr>
          <w:rFonts w:hint="eastAsia"/>
          <w:szCs w:val="24"/>
        </w:rPr>
        <w:t>外观与性状：溶液</w:t>
      </w:r>
      <w:r>
        <w:rPr>
          <w:szCs w:val="24"/>
        </w:rPr>
        <w:t xml:space="preserve">, </w:t>
      </w:r>
      <w:r>
        <w:rPr>
          <w:rFonts w:hint="eastAsia"/>
          <w:szCs w:val="24"/>
        </w:rPr>
        <w:t>呈橙色或黄色。</w:t>
      </w:r>
    </w:p>
    <w:p w14:paraId="1526C79F" w14:textId="057A8428" w:rsidR="008B11AE" w:rsidRDefault="00800839">
      <w:pPr>
        <w:ind w:firstLine="480"/>
        <w:rPr>
          <w:szCs w:val="24"/>
        </w:rPr>
      </w:pPr>
      <w:r>
        <w:rPr>
          <w:rFonts w:hint="eastAsia"/>
          <w:szCs w:val="24"/>
        </w:rPr>
        <w:t>熔点</w:t>
      </w:r>
      <w:r>
        <w:rPr>
          <w:szCs w:val="24"/>
        </w:rPr>
        <w:t>(</w:t>
      </w:r>
      <w:r>
        <w:rPr>
          <w:rFonts w:hint="eastAsia"/>
          <w:szCs w:val="24"/>
        </w:rPr>
        <w:t>℃</w:t>
      </w:r>
      <w:r>
        <w:rPr>
          <w:szCs w:val="24"/>
        </w:rPr>
        <w:t>)</w:t>
      </w:r>
      <w:r>
        <w:rPr>
          <w:rFonts w:hint="eastAsia"/>
          <w:szCs w:val="24"/>
        </w:rPr>
        <w:t>：</w:t>
      </w:r>
      <w:r>
        <w:rPr>
          <w:szCs w:val="24"/>
        </w:rPr>
        <w:t xml:space="preserve">52.54     </w:t>
      </w:r>
      <w:r>
        <w:rPr>
          <w:rFonts w:hint="eastAsia"/>
          <w:szCs w:val="24"/>
        </w:rPr>
        <w:t>相对密度</w:t>
      </w:r>
      <w:r>
        <w:rPr>
          <w:szCs w:val="24"/>
        </w:rPr>
        <w:t>(</w:t>
      </w:r>
      <w:r>
        <w:rPr>
          <w:rFonts w:hint="eastAsia"/>
          <w:szCs w:val="24"/>
        </w:rPr>
        <w:t>水</w:t>
      </w:r>
      <w:r>
        <w:rPr>
          <w:szCs w:val="24"/>
        </w:rPr>
        <w:t>=1)</w:t>
      </w:r>
      <w:r>
        <w:rPr>
          <w:rFonts w:hint="eastAsia"/>
          <w:szCs w:val="24"/>
        </w:rPr>
        <w:t>：</w:t>
      </w:r>
      <w:r>
        <w:rPr>
          <w:szCs w:val="24"/>
        </w:rPr>
        <w:t xml:space="preserve">1.79  </w:t>
      </w:r>
      <w:r>
        <w:rPr>
          <w:rFonts w:hint="eastAsia"/>
          <w:szCs w:val="24"/>
        </w:rPr>
        <w:t>闪点</w:t>
      </w:r>
      <w:r>
        <w:rPr>
          <w:szCs w:val="24"/>
        </w:rPr>
        <w:t>(</w:t>
      </w:r>
      <w:r>
        <w:rPr>
          <w:rFonts w:hint="eastAsia"/>
          <w:szCs w:val="24"/>
        </w:rPr>
        <w:t>℃</w:t>
      </w:r>
      <w:r>
        <w:rPr>
          <w:szCs w:val="24"/>
        </w:rPr>
        <w:t>)</w:t>
      </w:r>
      <w:r>
        <w:rPr>
          <w:rFonts w:hint="eastAsia"/>
          <w:szCs w:val="24"/>
        </w:rPr>
        <w:t>：</w:t>
      </w:r>
      <w:r>
        <w:rPr>
          <w:szCs w:val="24"/>
        </w:rPr>
        <w:t>90</w:t>
      </w:r>
    </w:p>
    <w:p w14:paraId="1526C7A0" w14:textId="020A19DE" w:rsidR="008B11AE" w:rsidRDefault="00800839">
      <w:pPr>
        <w:ind w:firstLine="480"/>
        <w:rPr>
          <w:szCs w:val="24"/>
        </w:rPr>
      </w:pPr>
      <w:r>
        <w:rPr>
          <w:rFonts w:hint="eastAsia"/>
          <w:szCs w:val="24"/>
        </w:rPr>
        <w:t>溶解性：溶于水，溶于乙醇、乙醚等。</w:t>
      </w:r>
    </w:p>
    <w:p w14:paraId="1526C7A1" w14:textId="37744F76" w:rsidR="008B11AE" w:rsidRDefault="00800839">
      <w:pPr>
        <w:ind w:firstLine="480"/>
        <w:rPr>
          <w:szCs w:val="24"/>
        </w:rPr>
      </w:pPr>
      <w:r>
        <w:rPr>
          <w:rFonts w:hint="eastAsia"/>
          <w:szCs w:val="24"/>
        </w:rPr>
        <w:t>禁配物：强氧化剂、酸类、锌、铝、铜及其合金。</w:t>
      </w:r>
    </w:p>
    <w:p w14:paraId="1526C7A2" w14:textId="73960F18" w:rsidR="008B11AE" w:rsidRDefault="00800839">
      <w:pPr>
        <w:ind w:firstLine="480"/>
        <w:rPr>
          <w:szCs w:val="24"/>
        </w:rPr>
      </w:pPr>
      <w:r>
        <w:rPr>
          <w:rFonts w:hint="eastAsia"/>
          <w:szCs w:val="24"/>
        </w:rPr>
        <w:t>急性毒性：</w:t>
      </w:r>
      <w:r>
        <w:rPr>
          <w:szCs w:val="24"/>
        </w:rPr>
        <w:t>LD50</w:t>
      </w:r>
      <w:r>
        <w:rPr>
          <w:rFonts w:hint="eastAsia"/>
          <w:szCs w:val="24"/>
        </w:rPr>
        <w:t>：</w:t>
      </w:r>
      <w:r>
        <w:rPr>
          <w:szCs w:val="24"/>
        </w:rPr>
        <w:t>30 mg/kg(</w:t>
      </w:r>
      <w:r>
        <w:rPr>
          <w:rFonts w:hint="eastAsia"/>
          <w:szCs w:val="24"/>
        </w:rPr>
        <w:t>大鼠腹腔</w:t>
      </w:r>
      <w:r>
        <w:rPr>
          <w:szCs w:val="24"/>
        </w:rPr>
        <w:t xml:space="preserve">) </w:t>
      </w:r>
      <w:r>
        <w:rPr>
          <w:rFonts w:hint="eastAsia"/>
          <w:szCs w:val="24"/>
        </w:rPr>
        <w:t>。</w:t>
      </w:r>
    </w:p>
    <w:p w14:paraId="1526C7A3" w14:textId="47C9ADAC" w:rsidR="008B11AE" w:rsidRDefault="00800839">
      <w:pPr>
        <w:ind w:firstLine="480"/>
        <w:rPr>
          <w:szCs w:val="24"/>
        </w:rPr>
      </w:pPr>
      <w:r>
        <w:rPr>
          <w:szCs w:val="24"/>
        </w:rPr>
        <w:t>2</w:t>
      </w:r>
      <w:r>
        <w:rPr>
          <w:rFonts w:hint="eastAsia"/>
          <w:szCs w:val="24"/>
        </w:rPr>
        <w:t>、危险性概述</w:t>
      </w:r>
    </w:p>
    <w:p w14:paraId="1526C7A4" w14:textId="21659D27" w:rsidR="008B11AE" w:rsidRPr="008B6380" w:rsidRDefault="00800839">
      <w:pPr>
        <w:ind w:firstLine="480"/>
        <w:rPr>
          <w:szCs w:val="24"/>
        </w:rPr>
      </w:pPr>
      <w:r w:rsidRPr="008B6380">
        <w:rPr>
          <w:rFonts w:hint="eastAsia"/>
          <w:szCs w:val="24"/>
        </w:rPr>
        <w:t>燃爆危险：在潮湿空气中迅速分解成氢氧化钠和硫化钠，并放热。</w:t>
      </w:r>
    </w:p>
    <w:p w14:paraId="1526C7A5" w14:textId="1474E252" w:rsidR="008B11AE" w:rsidRDefault="00800839">
      <w:pPr>
        <w:ind w:firstLine="480"/>
        <w:rPr>
          <w:szCs w:val="24"/>
        </w:rPr>
      </w:pPr>
      <w:r>
        <w:rPr>
          <w:rFonts w:hint="eastAsia"/>
          <w:szCs w:val="24"/>
        </w:rPr>
        <w:t>健康危害：对眼、皮肤、粘膜和上呼吸道有强烈刺激作用。吸入后，可</w:t>
      </w:r>
    </w:p>
    <w:p w14:paraId="1526C7A6" w14:textId="743D22CE" w:rsidR="008B11AE" w:rsidRDefault="00800839">
      <w:pPr>
        <w:ind w:firstLine="480"/>
        <w:rPr>
          <w:szCs w:val="24"/>
        </w:rPr>
      </w:pPr>
      <w:r>
        <w:rPr>
          <w:rFonts w:hint="eastAsia"/>
          <w:szCs w:val="24"/>
        </w:rPr>
        <w:t>引起喉、支气管的痉挛、炎症和水肿，化学性肺炎或肺水肿。中毒的症状可有烧灼感、喘息、喉炎、气短、头痛、恶心和呕吐。与眼睛直接接触可引起不可逆的损害，甚至失明。</w:t>
      </w:r>
    </w:p>
    <w:p w14:paraId="1526C7A7" w14:textId="59EC6EFF" w:rsidR="008B11AE" w:rsidRDefault="00800839">
      <w:pPr>
        <w:ind w:firstLine="480"/>
        <w:rPr>
          <w:szCs w:val="24"/>
        </w:rPr>
      </w:pPr>
      <w:r>
        <w:rPr>
          <w:rFonts w:hint="eastAsia"/>
          <w:szCs w:val="24"/>
        </w:rPr>
        <w:t>环境危害：对环境有危害，对水体可造成污染。</w:t>
      </w:r>
    </w:p>
    <w:p w14:paraId="1526C7A8" w14:textId="1ECDCEEB" w:rsidR="008B11AE" w:rsidRDefault="00800839">
      <w:pPr>
        <w:ind w:firstLine="480"/>
        <w:rPr>
          <w:szCs w:val="24"/>
        </w:rPr>
      </w:pPr>
      <w:r>
        <w:rPr>
          <w:szCs w:val="24"/>
        </w:rPr>
        <w:t>3</w:t>
      </w:r>
      <w:r>
        <w:rPr>
          <w:rFonts w:hint="eastAsia"/>
          <w:szCs w:val="24"/>
        </w:rPr>
        <w:t>、急救措施</w:t>
      </w:r>
    </w:p>
    <w:p w14:paraId="1526C7A9" w14:textId="03C7C87D" w:rsidR="008B11AE" w:rsidRDefault="00800839">
      <w:pPr>
        <w:ind w:firstLine="480"/>
        <w:rPr>
          <w:szCs w:val="24"/>
        </w:rPr>
      </w:pPr>
      <w:r>
        <w:rPr>
          <w:rFonts w:hint="eastAsia"/>
          <w:szCs w:val="24"/>
        </w:rPr>
        <w:t>皮肤接触：立即脱去污染的衣着，用大量流动清水冲洗至少</w:t>
      </w:r>
      <w:r>
        <w:rPr>
          <w:szCs w:val="24"/>
        </w:rPr>
        <w:t>15</w:t>
      </w:r>
      <w:r>
        <w:rPr>
          <w:rFonts w:hint="eastAsia"/>
          <w:szCs w:val="24"/>
        </w:rPr>
        <w:t>分钟。</w:t>
      </w:r>
    </w:p>
    <w:p w14:paraId="1526C7AA" w14:textId="4F77685E" w:rsidR="008B11AE" w:rsidRDefault="00800839">
      <w:pPr>
        <w:ind w:firstLine="480"/>
        <w:rPr>
          <w:szCs w:val="24"/>
        </w:rPr>
      </w:pPr>
      <w:r>
        <w:rPr>
          <w:rFonts w:hint="eastAsia"/>
          <w:szCs w:val="24"/>
        </w:rPr>
        <w:t>就医。</w:t>
      </w:r>
    </w:p>
    <w:p w14:paraId="1526C7AB" w14:textId="3B33AA08" w:rsidR="008B11AE" w:rsidRDefault="00800839">
      <w:pPr>
        <w:ind w:firstLine="480"/>
        <w:rPr>
          <w:szCs w:val="24"/>
        </w:rPr>
      </w:pPr>
      <w:r>
        <w:rPr>
          <w:rFonts w:hint="eastAsia"/>
          <w:szCs w:val="24"/>
        </w:rPr>
        <w:t>眼睛接触：立即提起眼睑，用大量流动清水或生理盐水彻底冲洗至少</w:t>
      </w:r>
      <w:r>
        <w:rPr>
          <w:szCs w:val="24"/>
        </w:rPr>
        <w:t>15</w:t>
      </w:r>
    </w:p>
    <w:p w14:paraId="1526C7AC" w14:textId="728CB962" w:rsidR="008B11AE" w:rsidRDefault="00800839">
      <w:pPr>
        <w:ind w:firstLine="480"/>
        <w:rPr>
          <w:szCs w:val="24"/>
        </w:rPr>
      </w:pPr>
      <w:r>
        <w:rPr>
          <w:rFonts w:hint="eastAsia"/>
          <w:szCs w:val="24"/>
        </w:rPr>
        <w:t>分钟。就医。</w:t>
      </w:r>
    </w:p>
    <w:p w14:paraId="1526C7AD" w14:textId="1C115C96" w:rsidR="008B11AE" w:rsidRDefault="00800839">
      <w:pPr>
        <w:ind w:firstLine="480"/>
        <w:rPr>
          <w:szCs w:val="24"/>
        </w:rPr>
      </w:pPr>
      <w:r>
        <w:rPr>
          <w:rFonts w:hint="eastAsia"/>
          <w:szCs w:val="24"/>
        </w:rPr>
        <w:lastRenderedPageBreak/>
        <w:t>吸入：迅速脱离现场至空气新鲜处。保持呼吸道通畅。如呼吸困难，给</w:t>
      </w:r>
    </w:p>
    <w:p w14:paraId="1526C7AE" w14:textId="085C2DA5" w:rsidR="008B11AE" w:rsidRDefault="00800839">
      <w:pPr>
        <w:ind w:firstLine="480"/>
        <w:rPr>
          <w:szCs w:val="24"/>
        </w:rPr>
      </w:pPr>
      <w:r>
        <w:rPr>
          <w:rFonts w:hint="eastAsia"/>
          <w:szCs w:val="24"/>
        </w:rPr>
        <w:t>输氧。如呼吸停止，立即进行人工呼吸。就医。</w:t>
      </w:r>
    </w:p>
    <w:p w14:paraId="1526C7AF" w14:textId="435CB1DE" w:rsidR="008B11AE" w:rsidRDefault="00800839">
      <w:pPr>
        <w:ind w:firstLine="480"/>
        <w:rPr>
          <w:szCs w:val="24"/>
        </w:rPr>
      </w:pPr>
      <w:r>
        <w:rPr>
          <w:rFonts w:hint="eastAsia"/>
          <w:szCs w:val="24"/>
        </w:rPr>
        <w:t>食入：用水漱口，给饮牛奶或蛋清。就医。</w:t>
      </w:r>
    </w:p>
    <w:p w14:paraId="1526C7B0" w14:textId="38FAC94E" w:rsidR="008B11AE" w:rsidRDefault="00800839">
      <w:pPr>
        <w:ind w:firstLine="480"/>
        <w:rPr>
          <w:szCs w:val="24"/>
        </w:rPr>
      </w:pPr>
      <w:bookmarkStart w:id="7" w:name="section6"/>
      <w:bookmarkEnd w:id="7"/>
      <w:r>
        <w:rPr>
          <w:rFonts w:hint="eastAsia"/>
          <w:szCs w:val="24"/>
        </w:rPr>
        <w:t>灭火方法：消防人员必须佩戴过滤式防毒面具</w:t>
      </w:r>
      <w:r>
        <w:rPr>
          <w:szCs w:val="24"/>
        </w:rPr>
        <w:t>(</w:t>
      </w:r>
      <w:r>
        <w:rPr>
          <w:rFonts w:hint="eastAsia"/>
          <w:szCs w:val="24"/>
        </w:rPr>
        <w:t>全面罩</w:t>
      </w:r>
      <w:r>
        <w:rPr>
          <w:szCs w:val="24"/>
        </w:rPr>
        <w:t>)</w:t>
      </w:r>
      <w:r>
        <w:rPr>
          <w:rFonts w:hint="eastAsia"/>
          <w:szCs w:val="24"/>
        </w:rPr>
        <w:t>或隔离式呼吸</w:t>
      </w:r>
    </w:p>
    <w:p w14:paraId="1526C7B1" w14:textId="3857A8DC" w:rsidR="008B11AE" w:rsidRDefault="00800839">
      <w:pPr>
        <w:ind w:firstLine="480"/>
        <w:rPr>
          <w:szCs w:val="24"/>
        </w:rPr>
      </w:pPr>
      <w:r>
        <w:rPr>
          <w:rFonts w:hint="eastAsia"/>
          <w:szCs w:val="24"/>
        </w:rPr>
        <w:t>器、穿全身防火防毒服，在上风向灭火。尽可能将容器从火场移至空旷处。喷水保持火场容器冷却，直至灭火结束。处在火场中的容器若已变色或从安全泄压装置中产生声音，必须马上撤离。灭火剂：雾状水、泡沫、干粉、二氧化碳、砂土。</w:t>
      </w:r>
    </w:p>
    <w:p w14:paraId="1526C7B2" w14:textId="1C272707" w:rsidR="008B11AE" w:rsidRDefault="00800839">
      <w:pPr>
        <w:ind w:firstLine="480"/>
        <w:rPr>
          <w:szCs w:val="24"/>
        </w:rPr>
      </w:pPr>
      <w:r>
        <w:rPr>
          <w:szCs w:val="24"/>
        </w:rPr>
        <w:t>4</w:t>
      </w:r>
      <w:r>
        <w:rPr>
          <w:rFonts w:hint="eastAsia"/>
          <w:szCs w:val="24"/>
        </w:rPr>
        <w:t>、应急处理</w:t>
      </w:r>
    </w:p>
    <w:p w14:paraId="1526C7B3" w14:textId="4E5C42E2" w:rsidR="008B11AE" w:rsidRDefault="00800839">
      <w:pPr>
        <w:ind w:firstLine="480"/>
        <w:rPr>
          <w:szCs w:val="24"/>
        </w:rPr>
      </w:pPr>
      <w:r>
        <w:rPr>
          <w:rFonts w:hint="eastAsia"/>
          <w:szCs w:val="24"/>
        </w:rPr>
        <w:t>迅速撤离泄漏污染区人员至安全区，并进行隔离，严格限制出入。切断</w:t>
      </w:r>
    </w:p>
    <w:p w14:paraId="1526C7B4" w14:textId="3FEAF0ED" w:rsidR="008B11AE" w:rsidRDefault="00800839">
      <w:pPr>
        <w:ind w:firstLine="480"/>
        <w:rPr>
          <w:szCs w:val="24"/>
        </w:rPr>
      </w:pPr>
      <w:r>
        <w:rPr>
          <w:rFonts w:hint="eastAsia"/>
          <w:szCs w:val="24"/>
        </w:rPr>
        <w:t>火源。建议应急处理人员戴自给正压式呼吸器，穿防毒服。尽可能切断泄漏源。若是液体，防止流入下水道、排洪沟等限制性空间。小量泄漏：用大量水冲洗，洗水稀释后放入废水系统。大量泄漏：构筑围堤或挖坑收容。用泵转移至槽车或专用收集器内，回收或运至废物处理场所处置。若是固体，用洁净的铲子收集于干燥、洁净、有盖的容器中。若大量泄漏，收集回收或运至废物处理场所处置。</w:t>
      </w:r>
    </w:p>
    <w:p w14:paraId="1526C7B5" w14:textId="6E828F17" w:rsidR="008B11AE" w:rsidRDefault="00800839">
      <w:pPr>
        <w:ind w:firstLine="480"/>
        <w:rPr>
          <w:szCs w:val="24"/>
        </w:rPr>
      </w:pPr>
      <w:r>
        <w:rPr>
          <w:szCs w:val="24"/>
        </w:rPr>
        <w:t>5</w:t>
      </w:r>
      <w:r>
        <w:rPr>
          <w:rFonts w:hint="eastAsia"/>
          <w:szCs w:val="24"/>
        </w:rPr>
        <w:t>、操作处置与储存</w:t>
      </w:r>
    </w:p>
    <w:p w14:paraId="1526C7B6" w14:textId="77773B7C" w:rsidR="008B11AE" w:rsidRDefault="00800839">
      <w:pPr>
        <w:ind w:firstLine="480"/>
        <w:rPr>
          <w:szCs w:val="24"/>
        </w:rPr>
      </w:pPr>
      <w:r>
        <w:rPr>
          <w:rFonts w:hint="eastAsia"/>
          <w:szCs w:val="24"/>
        </w:rPr>
        <w:t>操作注意事项：密闭操作，局部排风。操作人员必须经过专门培训，严</w:t>
      </w:r>
    </w:p>
    <w:p w14:paraId="1526C7B7" w14:textId="7EBC9D9B" w:rsidR="008B11AE" w:rsidRDefault="00800839">
      <w:pPr>
        <w:ind w:firstLine="480"/>
        <w:rPr>
          <w:szCs w:val="24"/>
        </w:rPr>
      </w:pPr>
      <w:r>
        <w:rPr>
          <w:rFonts w:hint="eastAsia"/>
          <w:szCs w:val="24"/>
        </w:rPr>
        <w:t>格遵守操作规程。建议操作人员佩戴防尘面具（全面罩），穿胶布防毒衣，戴橡胶手套。远离火种、热源，工作场所严禁吸烟。使用防爆型的通风系统和设备。防止烟雾或粉尘泄漏到工作场所空气中。避免与氧化剂、酸类接触。搬运时轻装轻卸，防止包装破损。配备相应品种和数量的消防器材及泄漏应急处理设备。倒空的容器可能残留有害物。</w:t>
      </w:r>
    </w:p>
    <w:p w14:paraId="1526C7B8" w14:textId="1AC2529F" w:rsidR="008B11AE" w:rsidRDefault="00800839">
      <w:pPr>
        <w:ind w:firstLine="480"/>
        <w:rPr>
          <w:szCs w:val="24"/>
        </w:rPr>
      </w:pPr>
      <w:r>
        <w:rPr>
          <w:rFonts w:hint="eastAsia"/>
          <w:szCs w:val="24"/>
        </w:rPr>
        <w:t>储存注意事项：储存于阴凉、通风的库房。远离火种、热源。应与氧化</w:t>
      </w:r>
    </w:p>
    <w:p w14:paraId="1526C7B9" w14:textId="7C9A8FE2" w:rsidR="008B11AE" w:rsidRDefault="00800839">
      <w:pPr>
        <w:ind w:firstLine="480"/>
        <w:rPr>
          <w:szCs w:val="24"/>
        </w:rPr>
      </w:pPr>
      <w:r>
        <w:rPr>
          <w:rFonts w:hint="eastAsia"/>
          <w:szCs w:val="24"/>
        </w:rPr>
        <w:t>剂、酸类、食用化学品分开存放，切忌混储。采用防爆型照明、通风设施。禁止使用易产生火花的机械设备和工具。</w:t>
      </w:r>
      <w:proofErr w:type="gramStart"/>
      <w:r>
        <w:rPr>
          <w:rFonts w:hint="eastAsia"/>
          <w:szCs w:val="24"/>
        </w:rPr>
        <w:t>储区应</w:t>
      </w:r>
      <w:proofErr w:type="gramEnd"/>
      <w:r>
        <w:rPr>
          <w:rFonts w:hint="eastAsia"/>
          <w:szCs w:val="24"/>
        </w:rPr>
        <w:t>备有泄漏应急处理设备和合适的收容材料。应严格执行</w:t>
      </w:r>
      <w:proofErr w:type="gramStart"/>
      <w:r>
        <w:rPr>
          <w:rFonts w:hint="eastAsia"/>
          <w:szCs w:val="24"/>
        </w:rPr>
        <w:t>极</w:t>
      </w:r>
      <w:proofErr w:type="gramEnd"/>
      <w:r>
        <w:rPr>
          <w:rFonts w:hint="eastAsia"/>
          <w:szCs w:val="24"/>
        </w:rPr>
        <w:t>毒物品“五双”管理制度。</w:t>
      </w:r>
    </w:p>
    <w:p w14:paraId="1526C7BA" w14:textId="7BDB8297" w:rsidR="008B11AE" w:rsidRDefault="00800839">
      <w:pPr>
        <w:ind w:firstLine="480"/>
        <w:rPr>
          <w:szCs w:val="24"/>
        </w:rPr>
      </w:pPr>
      <w:r>
        <w:rPr>
          <w:szCs w:val="24"/>
        </w:rPr>
        <w:t>6</w:t>
      </w:r>
      <w:r>
        <w:rPr>
          <w:rFonts w:hint="eastAsia"/>
          <w:szCs w:val="24"/>
        </w:rPr>
        <w:t>、接触控制</w:t>
      </w:r>
      <w:r>
        <w:rPr>
          <w:szCs w:val="24"/>
        </w:rPr>
        <w:t>/</w:t>
      </w:r>
      <w:r>
        <w:rPr>
          <w:rFonts w:hint="eastAsia"/>
          <w:szCs w:val="24"/>
        </w:rPr>
        <w:t>个体防护</w:t>
      </w:r>
    </w:p>
    <w:p w14:paraId="1526C7BB" w14:textId="5265C1A4" w:rsidR="008B11AE" w:rsidRDefault="00800839">
      <w:pPr>
        <w:ind w:firstLine="480"/>
        <w:rPr>
          <w:szCs w:val="24"/>
        </w:rPr>
      </w:pPr>
      <w:r>
        <w:rPr>
          <w:rFonts w:hint="eastAsia"/>
          <w:szCs w:val="24"/>
        </w:rPr>
        <w:t>工程控制：密闭操作，局部排风。</w:t>
      </w:r>
    </w:p>
    <w:p w14:paraId="1526C7BC" w14:textId="04C29381" w:rsidR="008B11AE" w:rsidRDefault="00800839">
      <w:pPr>
        <w:ind w:firstLine="480"/>
        <w:rPr>
          <w:szCs w:val="24"/>
        </w:rPr>
      </w:pPr>
      <w:r>
        <w:rPr>
          <w:rFonts w:hint="eastAsia"/>
          <w:szCs w:val="24"/>
        </w:rPr>
        <w:t>呼吸系统防护：可能接触其粉尘时，必须佩戴防尘面具（全面罩）；可</w:t>
      </w:r>
    </w:p>
    <w:p w14:paraId="1526C7BD" w14:textId="466FF754" w:rsidR="008B11AE" w:rsidRDefault="00800839">
      <w:pPr>
        <w:ind w:firstLine="480"/>
        <w:rPr>
          <w:szCs w:val="24"/>
        </w:rPr>
      </w:pPr>
      <w:r>
        <w:rPr>
          <w:rFonts w:hint="eastAsia"/>
          <w:szCs w:val="24"/>
        </w:rPr>
        <w:t>能接触其</w:t>
      </w:r>
      <w:proofErr w:type="gramStart"/>
      <w:r>
        <w:rPr>
          <w:rFonts w:hint="eastAsia"/>
          <w:szCs w:val="24"/>
        </w:rPr>
        <w:t>蒸气</w:t>
      </w:r>
      <w:proofErr w:type="gramEnd"/>
      <w:r>
        <w:rPr>
          <w:rFonts w:hint="eastAsia"/>
          <w:szCs w:val="24"/>
        </w:rPr>
        <w:t>时，应该佩戴自吸过滤式防毒面具（全面罩）。</w:t>
      </w:r>
    </w:p>
    <w:p w14:paraId="1526C7BE" w14:textId="63BFA12B" w:rsidR="008B11AE" w:rsidRDefault="00800839">
      <w:pPr>
        <w:ind w:firstLine="480"/>
        <w:rPr>
          <w:szCs w:val="24"/>
        </w:rPr>
      </w:pPr>
      <w:r>
        <w:rPr>
          <w:rFonts w:hint="eastAsia"/>
          <w:szCs w:val="24"/>
        </w:rPr>
        <w:t>眼睛防护：呼吸系统防护中已作防护。</w:t>
      </w:r>
    </w:p>
    <w:p w14:paraId="1526C7BF" w14:textId="16DD9874" w:rsidR="008B11AE" w:rsidRDefault="00800839">
      <w:pPr>
        <w:ind w:firstLine="480"/>
        <w:rPr>
          <w:szCs w:val="24"/>
        </w:rPr>
      </w:pPr>
      <w:r>
        <w:rPr>
          <w:rFonts w:hint="eastAsia"/>
          <w:szCs w:val="24"/>
        </w:rPr>
        <w:t>身体防护：穿胶布防毒衣。</w:t>
      </w:r>
    </w:p>
    <w:p w14:paraId="1526C7C0" w14:textId="0BED51B8" w:rsidR="008B11AE" w:rsidRDefault="00800839">
      <w:pPr>
        <w:ind w:firstLine="480"/>
        <w:rPr>
          <w:szCs w:val="24"/>
        </w:rPr>
      </w:pPr>
      <w:r>
        <w:rPr>
          <w:rFonts w:hint="eastAsia"/>
          <w:szCs w:val="24"/>
        </w:rPr>
        <w:lastRenderedPageBreak/>
        <w:t>手防护：戴橡胶手套。</w:t>
      </w:r>
    </w:p>
    <w:p w14:paraId="1526C7C1" w14:textId="67F95156" w:rsidR="008B11AE" w:rsidRDefault="00800839">
      <w:pPr>
        <w:ind w:firstLine="480"/>
        <w:rPr>
          <w:szCs w:val="24"/>
        </w:rPr>
      </w:pPr>
      <w:r>
        <w:rPr>
          <w:rFonts w:hint="eastAsia"/>
          <w:szCs w:val="24"/>
        </w:rPr>
        <w:t>其他防护：及时换洗工作服。保持良好的卫生习惯。</w:t>
      </w:r>
    </w:p>
    <w:p w14:paraId="1526C7C2" w14:textId="6FE8F970" w:rsidR="008B11AE" w:rsidRDefault="00800839">
      <w:pPr>
        <w:ind w:firstLine="480"/>
        <w:rPr>
          <w:szCs w:val="24"/>
        </w:rPr>
      </w:pPr>
      <w:r>
        <w:rPr>
          <w:szCs w:val="24"/>
        </w:rPr>
        <w:t>7</w:t>
      </w:r>
      <w:r>
        <w:rPr>
          <w:rFonts w:hint="eastAsia"/>
          <w:szCs w:val="24"/>
        </w:rPr>
        <w:t>、运输信息</w:t>
      </w:r>
    </w:p>
    <w:p w14:paraId="1526C7C3" w14:textId="714F2641" w:rsidR="008B11AE" w:rsidRDefault="00800839">
      <w:pPr>
        <w:ind w:firstLine="480"/>
        <w:rPr>
          <w:szCs w:val="24"/>
        </w:rPr>
      </w:pPr>
      <w:r>
        <w:rPr>
          <w:rFonts w:hint="eastAsia"/>
          <w:szCs w:val="24"/>
        </w:rPr>
        <w:t>危险货物编号：</w:t>
      </w:r>
      <w:r>
        <w:rPr>
          <w:szCs w:val="24"/>
        </w:rPr>
        <w:t>42011   UN</w:t>
      </w:r>
      <w:r>
        <w:rPr>
          <w:rFonts w:hint="eastAsia"/>
          <w:szCs w:val="24"/>
        </w:rPr>
        <w:t>编号：</w:t>
      </w:r>
      <w:r>
        <w:rPr>
          <w:szCs w:val="24"/>
        </w:rPr>
        <w:t xml:space="preserve">2318    </w:t>
      </w:r>
      <w:r>
        <w:rPr>
          <w:rFonts w:hint="eastAsia"/>
          <w:szCs w:val="24"/>
        </w:rPr>
        <w:t>包装类别：</w:t>
      </w:r>
      <w:r>
        <w:rPr>
          <w:szCs w:val="24"/>
        </w:rPr>
        <w:t>O52</w:t>
      </w:r>
    </w:p>
    <w:p w14:paraId="1526C7C4" w14:textId="2E547640" w:rsidR="008B11AE" w:rsidRDefault="00800839">
      <w:pPr>
        <w:ind w:firstLine="480"/>
        <w:rPr>
          <w:szCs w:val="24"/>
        </w:rPr>
      </w:pPr>
      <w:r>
        <w:rPr>
          <w:rFonts w:hint="eastAsia"/>
          <w:szCs w:val="24"/>
        </w:rPr>
        <w:t>包装方法：螺纹口玻璃瓶、铁盖压口玻璃瓶、塑料瓶或金属桶（罐）外</w:t>
      </w:r>
    </w:p>
    <w:p w14:paraId="1526C7C5" w14:textId="5E439EB6" w:rsidR="008B11AE" w:rsidRDefault="00800839">
      <w:pPr>
        <w:ind w:firstLine="480"/>
        <w:rPr>
          <w:szCs w:val="24"/>
        </w:rPr>
      </w:pPr>
      <w:r>
        <w:rPr>
          <w:rFonts w:hint="eastAsia"/>
          <w:szCs w:val="24"/>
        </w:rPr>
        <w:t>普通木箱；螺纹口玻璃瓶、塑料瓶或镀锡薄钢板桶（罐）</w:t>
      </w:r>
      <w:proofErr w:type="gramStart"/>
      <w:r>
        <w:rPr>
          <w:rFonts w:hint="eastAsia"/>
          <w:szCs w:val="24"/>
        </w:rPr>
        <w:t>外满底板</w:t>
      </w:r>
      <w:proofErr w:type="gramEnd"/>
      <w:r>
        <w:rPr>
          <w:rFonts w:hint="eastAsia"/>
          <w:szCs w:val="24"/>
        </w:rPr>
        <w:t>花格箱、纤维板箱或胶合板箱。</w:t>
      </w:r>
    </w:p>
    <w:p w14:paraId="1526C7C6" w14:textId="6CB44DAF" w:rsidR="008B11AE" w:rsidRDefault="00800839">
      <w:pPr>
        <w:ind w:firstLine="480"/>
        <w:rPr>
          <w:szCs w:val="24"/>
        </w:rPr>
      </w:pPr>
      <w:r>
        <w:rPr>
          <w:szCs w:val="24"/>
        </w:rPr>
        <w:t>8</w:t>
      </w:r>
      <w:r>
        <w:rPr>
          <w:rFonts w:hint="eastAsia"/>
          <w:szCs w:val="24"/>
        </w:rPr>
        <w:t>、运输注意事项：运输时运输车辆应配备相应品种和数量的消防器材</w:t>
      </w:r>
    </w:p>
    <w:p w14:paraId="1526C7C7" w14:textId="1F5A0A1E" w:rsidR="008B11AE" w:rsidRDefault="00800839">
      <w:pPr>
        <w:ind w:firstLine="480"/>
        <w:rPr>
          <w:szCs w:val="24"/>
        </w:rPr>
      </w:pPr>
      <w:r>
        <w:rPr>
          <w:rFonts w:hint="eastAsia"/>
          <w:szCs w:val="24"/>
        </w:rPr>
        <w:t>及泄漏应急处理设备。装运本品的车辆</w:t>
      </w:r>
      <w:proofErr w:type="gramStart"/>
      <w:r>
        <w:rPr>
          <w:rFonts w:hint="eastAsia"/>
          <w:szCs w:val="24"/>
        </w:rPr>
        <w:t>排气管须有</w:t>
      </w:r>
      <w:proofErr w:type="gramEnd"/>
      <w:r>
        <w:rPr>
          <w:rFonts w:hint="eastAsia"/>
          <w:szCs w:val="24"/>
        </w:rPr>
        <w:t>阻火装置。运输过程中要确保容器</w:t>
      </w:r>
      <w:proofErr w:type="gramStart"/>
      <w:r>
        <w:rPr>
          <w:rFonts w:hint="eastAsia"/>
          <w:szCs w:val="24"/>
        </w:rPr>
        <w:t>不</w:t>
      </w:r>
      <w:proofErr w:type="gramEnd"/>
      <w:r>
        <w:rPr>
          <w:rFonts w:hint="eastAsia"/>
          <w:szCs w:val="24"/>
        </w:rPr>
        <w:t>泄漏、不倒塌、</w:t>
      </w:r>
      <w:proofErr w:type="gramStart"/>
      <w:r>
        <w:rPr>
          <w:rFonts w:hint="eastAsia"/>
          <w:szCs w:val="24"/>
        </w:rPr>
        <w:t>不</w:t>
      </w:r>
      <w:proofErr w:type="gramEnd"/>
      <w:r>
        <w:rPr>
          <w:rFonts w:hint="eastAsia"/>
          <w:szCs w:val="24"/>
        </w:rPr>
        <w:t>坠落、不损坏。严禁与氧化剂、酸类、食用化学品等混装混运。运输途中应防曝晒、雨淋，防高温。中途停留时应远离火种、热源。车辆运输完毕应进行彻底清扫。铁路运输时要禁止溜放。</w:t>
      </w:r>
    </w:p>
    <w:p w14:paraId="1526C7C8" w14:textId="754DB911" w:rsidR="008B11AE" w:rsidRDefault="00800839">
      <w:pPr>
        <w:ind w:firstLine="480"/>
        <w:rPr>
          <w:szCs w:val="24"/>
        </w:rPr>
      </w:pPr>
      <w:r>
        <w:rPr>
          <w:szCs w:val="24"/>
        </w:rPr>
        <w:t>9</w:t>
      </w:r>
      <w:r>
        <w:rPr>
          <w:rFonts w:hint="eastAsia"/>
          <w:szCs w:val="24"/>
        </w:rPr>
        <w:t>、法规信息</w:t>
      </w:r>
    </w:p>
    <w:p w14:paraId="1526C7C9" w14:textId="3A82EC4C" w:rsidR="008B11AE" w:rsidRDefault="00800839">
      <w:pPr>
        <w:ind w:firstLine="480"/>
        <w:rPr>
          <w:szCs w:val="24"/>
        </w:rPr>
      </w:pPr>
      <w:r>
        <w:rPr>
          <w:rFonts w:hint="eastAsia"/>
          <w:szCs w:val="24"/>
        </w:rPr>
        <w:t>含结晶水≥</w:t>
      </w:r>
      <w:r>
        <w:rPr>
          <w:szCs w:val="24"/>
        </w:rPr>
        <w:t>25%</w:t>
      </w:r>
      <w:r>
        <w:rPr>
          <w:rFonts w:hint="eastAsia"/>
          <w:szCs w:val="24"/>
        </w:rPr>
        <w:t>的为碱性腐蚀品。</w:t>
      </w:r>
    </w:p>
    <w:p w14:paraId="1526C7CA" w14:textId="7668B579" w:rsidR="008B11AE" w:rsidRDefault="00800839">
      <w:pPr>
        <w:ind w:firstLine="480"/>
        <w:rPr>
          <w:szCs w:val="24"/>
        </w:rPr>
      </w:pPr>
      <w:r>
        <w:rPr>
          <w:rFonts w:hint="eastAsia"/>
          <w:szCs w:val="24"/>
        </w:rPr>
        <w:t>（</w:t>
      </w:r>
      <w:r>
        <w:rPr>
          <w:szCs w:val="24"/>
        </w:rPr>
        <w:t>2</w:t>
      </w:r>
      <w:r>
        <w:rPr>
          <w:rFonts w:hint="eastAsia"/>
          <w:szCs w:val="24"/>
        </w:rPr>
        <w:t>）氢氧化钠</w:t>
      </w:r>
    </w:p>
    <w:p w14:paraId="1526C7CB" w14:textId="721862EE" w:rsidR="008B11AE" w:rsidRDefault="00800839">
      <w:pPr>
        <w:ind w:firstLine="480"/>
        <w:rPr>
          <w:szCs w:val="24"/>
        </w:rPr>
      </w:pPr>
      <w:r>
        <w:rPr>
          <w:szCs w:val="24"/>
        </w:rPr>
        <w:t>1</w:t>
      </w:r>
      <w:r>
        <w:rPr>
          <w:rFonts w:hint="eastAsia"/>
          <w:szCs w:val="24"/>
        </w:rPr>
        <w:t>、化学品名称</w:t>
      </w:r>
    </w:p>
    <w:p w14:paraId="1526C7CC" w14:textId="520117E5" w:rsidR="008B11AE" w:rsidRDefault="00800839">
      <w:pPr>
        <w:ind w:firstLine="480"/>
        <w:rPr>
          <w:szCs w:val="24"/>
        </w:rPr>
      </w:pPr>
      <w:r>
        <w:rPr>
          <w:rFonts w:hint="eastAsia"/>
          <w:szCs w:val="24"/>
        </w:rPr>
        <w:t>中文名称：氢氧化钠</w:t>
      </w:r>
      <w:r>
        <w:rPr>
          <w:szCs w:val="24"/>
        </w:rPr>
        <w:t xml:space="preserve">         </w:t>
      </w:r>
      <w:r>
        <w:rPr>
          <w:rFonts w:hint="eastAsia"/>
          <w:szCs w:val="24"/>
        </w:rPr>
        <w:t>别名：烧碱</w:t>
      </w:r>
    </w:p>
    <w:p w14:paraId="1526C7CD" w14:textId="0D9190E9" w:rsidR="008B11AE" w:rsidRDefault="00800839">
      <w:pPr>
        <w:ind w:firstLine="480"/>
        <w:rPr>
          <w:szCs w:val="24"/>
        </w:rPr>
      </w:pPr>
      <w:r>
        <w:rPr>
          <w:rFonts w:hint="eastAsia"/>
          <w:szCs w:val="24"/>
        </w:rPr>
        <w:t>危险货物编号：</w:t>
      </w:r>
      <w:r>
        <w:rPr>
          <w:szCs w:val="24"/>
        </w:rPr>
        <w:t xml:space="preserve">82001    </w:t>
      </w:r>
      <w:r>
        <w:rPr>
          <w:rFonts w:hint="eastAsia"/>
          <w:szCs w:val="24"/>
        </w:rPr>
        <w:t>分子式：</w:t>
      </w:r>
      <w:r>
        <w:rPr>
          <w:szCs w:val="24"/>
        </w:rPr>
        <w:t xml:space="preserve">NaOH       </w:t>
      </w:r>
      <w:r>
        <w:rPr>
          <w:rFonts w:hint="eastAsia"/>
          <w:szCs w:val="24"/>
        </w:rPr>
        <w:t>分子量：</w:t>
      </w:r>
      <w:r>
        <w:rPr>
          <w:szCs w:val="24"/>
        </w:rPr>
        <w:t>40.01</w:t>
      </w:r>
    </w:p>
    <w:p w14:paraId="1526C7CE" w14:textId="757DD213" w:rsidR="008B11AE" w:rsidRDefault="00800839">
      <w:pPr>
        <w:ind w:firstLine="480"/>
        <w:rPr>
          <w:szCs w:val="24"/>
        </w:rPr>
      </w:pPr>
      <w:r>
        <w:rPr>
          <w:szCs w:val="24"/>
        </w:rPr>
        <w:t>2</w:t>
      </w:r>
      <w:r>
        <w:rPr>
          <w:rFonts w:hint="eastAsia"/>
          <w:szCs w:val="24"/>
        </w:rPr>
        <w:t>、理化性质</w:t>
      </w:r>
    </w:p>
    <w:p w14:paraId="1526C7CF" w14:textId="52E8C4F8" w:rsidR="008B11AE" w:rsidRDefault="00800839">
      <w:pPr>
        <w:ind w:firstLine="480"/>
        <w:rPr>
          <w:szCs w:val="24"/>
        </w:rPr>
      </w:pPr>
      <w:r>
        <w:rPr>
          <w:rFonts w:hint="eastAsia"/>
          <w:szCs w:val="24"/>
        </w:rPr>
        <w:t>外观与性状：白色不透明固体，易潮解。</w:t>
      </w:r>
    </w:p>
    <w:p w14:paraId="1526C7D0" w14:textId="0FC3CEE1" w:rsidR="008B11AE" w:rsidRDefault="00800839">
      <w:pPr>
        <w:ind w:firstLine="480"/>
        <w:rPr>
          <w:szCs w:val="24"/>
        </w:rPr>
      </w:pPr>
      <w:r>
        <w:rPr>
          <w:rFonts w:hint="eastAsia"/>
          <w:szCs w:val="24"/>
        </w:rPr>
        <w:t>熔点：</w:t>
      </w:r>
      <w:r>
        <w:rPr>
          <w:szCs w:val="24"/>
        </w:rPr>
        <w:t>318.4.7</w:t>
      </w:r>
      <w:r>
        <w:rPr>
          <w:rFonts w:hint="eastAsia"/>
          <w:szCs w:val="24"/>
        </w:rPr>
        <w:t>℃</w:t>
      </w:r>
      <w:r>
        <w:rPr>
          <w:szCs w:val="24"/>
        </w:rPr>
        <w:t xml:space="preserve">         </w:t>
      </w:r>
      <w:r>
        <w:rPr>
          <w:rFonts w:hint="eastAsia"/>
          <w:szCs w:val="24"/>
        </w:rPr>
        <w:t>相对密度（水</w:t>
      </w:r>
      <w:r>
        <w:rPr>
          <w:szCs w:val="24"/>
        </w:rPr>
        <w:t>=1</w:t>
      </w:r>
      <w:r>
        <w:rPr>
          <w:rFonts w:hint="eastAsia"/>
          <w:szCs w:val="24"/>
        </w:rPr>
        <w:t>）：</w:t>
      </w:r>
      <w:r>
        <w:rPr>
          <w:szCs w:val="24"/>
        </w:rPr>
        <w:t>2.12(-79</w:t>
      </w:r>
      <w:r>
        <w:rPr>
          <w:rFonts w:hint="eastAsia"/>
          <w:szCs w:val="24"/>
        </w:rPr>
        <w:t>℃</w:t>
      </w:r>
      <w:r>
        <w:rPr>
          <w:szCs w:val="24"/>
        </w:rPr>
        <w:t>)</w:t>
      </w:r>
      <w:r w:rsidR="008C6A74">
        <w:rPr>
          <w:rFonts w:hint="eastAsia"/>
          <w:szCs w:val="24"/>
        </w:rPr>
        <w:t xml:space="preserve"> </w:t>
      </w:r>
    </w:p>
    <w:p w14:paraId="1526C7D1" w14:textId="62F8FBB9" w:rsidR="008B11AE" w:rsidRDefault="00800839">
      <w:pPr>
        <w:ind w:firstLine="480"/>
        <w:rPr>
          <w:szCs w:val="24"/>
        </w:rPr>
      </w:pPr>
      <w:r>
        <w:rPr>
          <w:rFonts w:hint="eastAsia"/>
          <w:szCs w:val="24"/>
        </w:rPr>
        <w:t>沸点：</w:t>
      </w:r>
      <w:r>
        <w:rPr>
          <w:szCs w:val="24"/>
        </w:rPr>
        <w:t>1390</w:t>
      </w:r>
      <w:r>
        <w:rPr>
          <w:rFonts w:hint="eastAsia"/>
          <w:szCs w:val="24"/>
        </w:rPr>
        <w:t>℃</w:t>
      </w:r>
      <w:r>
        <w:rPr>
          <w:szCs w:val="24"/>
        </w:rPr>
        <w:t xml:space="preserve">           </w:t>
      </w:r>
      <w:r>
        <w:rPr>
          <w:rFonts w:hint="eastAsia"/>
          <w:szCs w:val="24"/>
        </w:rPr>
        <w:t>饱和蒸气压（</w:t>
      </w:r>
      <w:r>
        <w:rPr>
          <w:szCs w:val="24"/>
        </w:rPr>
        <w:t>KPa</w:t>
      </w:r>
      <w:r>
        <w:rPr>
          <w:rFonts w:hint="eastAsia"/>
          <w:szCs w:val="24"/>
        </w:rPr>
        <w:t>）：</w:t>
      </w:r>
      <w:r>
        <w:rPr>
          <w:szCs w:val="24"/>
        </w:rPr>
        <w:t>0.13</w:t>
      </w:r>
      <w:r>
        <w:rPr>
          <w:rFonts w:hint="eastAsia"/>
          <w:szCs w:val="24"/>
        </w:rPr>
        <w:t>（</w:t>
      </w:r>
      <w:r>
        <w:rPr>
          <w:szCs w:val="24"/>
        </w:rPr>
        <w:t>739</w:t>
      </w:r>
      <w:r>
        <w:rPr>
          <w:rFonts w:hint="eastAsia"/>
          <w:szCs w:val="24"/>
        </w:rPr>
        <w:t>°）</w:t>
      </w:r>
      <w:r w:rsidR="008C6A74">
        <w:rPr>
          <w:rFonts w:hint="eastAsia"/>
          <w:szCs w:val="24"/>
        </w:rPr>
        <w:t xml:space="preserve"> </w:t>
      </w:r>
    </w:p>
    <w:p w14:paraId="1526C7D2" w14:textId="51502ED4" w:rsidR="008B11AE" w:rsidRDefault="00800839">
      <w:pPr>
        <w:ind w:firstLine="480"/>
        <w:rPr>
          <w:szCs w:val="24"/>
        </w:rPr>
      </w:pPr>
      <w:r>
        <w:rPr>
          <w:rFonts w:hint="eastAsia"/>
          <w:szCs w:val="24"/>
        </w:rPr>
        <w:t>溶解性：易溶于水、乙醇、甘油、不溶于丙酮。</w:t>
      </w:r>
      <w:r w:rsidR="008C6A74">
        <w:rPr>
          <w:rFonts w:hint="eastAsia"/>
          <w:szCs w:val="24"/>
        </w:rPr>
        <w:t xml:space="preserve">     </w:t>
      </w:r>
    </w:p>
    <w:p w14:paraId="1526C7D3" w14:textId="72182A62" w:rsidR="008B11AE" w:rsidRDefault="00800839">
      <w:pPr>
        <w:ind w:firstLine="480"/>
        <w:rPr>
          <w:szCs w:val="24"/>
        </w:rPr>
      </w:pPr>
      <w:r>
        <w:rPr>
          <w:rFonts w:hint="eastAsia"/>
          <w:szCs w:val="24"/>
        </w:rPr>
        <w:t>稳定性：稳定</w:t>
      </w:r>
      <w:r>
        <w:rPr>
          <w:szCs w:val="24"/>
        </w:rPr>
        <w:t xml:space="preserve">           </w:t>
      </w:r>
      <w:r>
        <w:rPr>
          <w:rFonts w:hint="eastAsia"/>
          <w:szCs w:val="24"/>
        </w:rPr>
        <w:t>避免接触的条件：潮湿空气</w:t>
      </w:r>
    </w:p>
    <w:p w14:paraId="1526C7D4" w14:textId="7C76AF80" w:rsidR="008B11AE" w:rsidRDefault="00800839">
      <w:pPr>
        <w:ind w:firstLine="480"/>
        <w:rPr>
          <w:szCs w:val="24"/>
        </w:rPr>
      </w:pPr>
      <w:r>
        <w:rPr>
          <w:rFonts w:hint="eastAsia"/>
          <w:szCs w:val="24"/>
        </w:rPr>
        <w:t>主要用途：用于石油精炼、造纸、肥皂、人造丝、染色、制革、医药、有机合成等。</w:t>
      </w:r>
    </w:p>
    <w:p w14:paraId="1526C7D5" w14:textId="7B6999CA" w:rsidR="008B11AE" w:rsidRDefault="00800839">
      <w:pPr>
        <w:ind w:firstLine="480"/>
        <w:rPr>
          <w:szCs w:val="24"/>
        </w:rPr>
      </w:pPr>
      <w:r>
        <w:rPr>
          <w:szCs w:val="24"/>
        </w:rPr>
        <w:t>3</w:t>
      </w:r>
      <w:r>
        <w:rPr>
          <w:rFonts w:hint="eastAsia"/>
          <w:szCs w:val="24"/>
        </w:rPr>
        <w:t>、危险特性</w:t>
      </w:r>
    </w:p>
    <w:p w14:paraId="1526C7D6" w14:textId="4A395D27" w:rsidR="008B11AE" w:rsidRDefault="00800839">
      <w:pPr>
        <w:ind w:firstLine="480"/>
        <w:rPr>
          <w:szCs w:val="24"/>
        </w:rPr>
      </w:pPr>
      <w:r>
        <w:rPr>
          <w:rFonts w:hint="eastAsia"/>
          <w:szCs w:val="24"/>
        </w:rPr>
        <w:t>危险性类别：第</w:t>
      </w:r>
      <w:r>
        <w:rPr>
          <w:szCs w:val="24"/>
        </w:rPr>
        <w:t>8.2</w:t>
      </w:r>
      <w:r>
        <w:rPr>
          <w:rFonts w:hint="eastAsia"/>
          <w:szCs w:val="24"/>
        </w:rPr>
        <w:t>类碱性腐蚀品。</w:t>
      </w:r>
    </w:p>
    <w:p w14:paraId="1526C7D7" w14:textId="6F9064C6" w:rsidR="008B11AE" w:rsidRDefault="00800839">
      <w:pPr>
        <w:ind w:firstLine="480"/>
        <w:rPr>
          <w:szCs w:val="24"/>
        </w:rPr>
      </w:pPr>
      <w:r>
        <w:rPr>
          <w:rFonts w:hint="eastAsia"/>
          <w:szCs w:val="24"/>
        </w:rPr>
        <w:t>与酸发生中和反应并放热。遇潮时对铝、锌和</w:t>
      </w:r>
      <w:proofErr w:type="gramStart"/>
      <w:r>
        <w:rPr>
          <w:rFonts w:hint="eastAsia"/>
          <w:szCs w:val="24"/>
        </w:rPr>
        <w:t>锡有</w:t>
      </w:r>
      <w:proofErr w:type="gramEnd"/>
      <w:r>
        <w:rPr>
          <w:rFonts w:hint="eastAsia"/>
          <w:szCs w:val="24"/>
        </w:rPr>
        <w:t>腐蚀性，并放出易燃易爆的氢气。本品不会燃烧，遇水和水蒸气大量放热，形成腐蚀性溶液。具有强腐蚀性。</w:t>
      </w:r>
    </w:p>
    <w:p w14:paraId="1526C7D8" w14:textId="1DD29418" w:rsidR="008B11AE" w:rsidRDefault="00800839">
      <w:pPr>
        <w:ind w:firstLine="480"/>
        <w:rPr>
          <w:szCs w:val="24"/>
        </w:rPr>
      </w:pPr>
      <w:r>
        <w:rPr>
          <w:rFonts w:hint="eastAsia"/>
          <w:szCs w:val="24"/>
        </w:rPr>
        <w:t>燃烧分解产物：可能产生有害的毒性烟雾。</w:t>
      </w:r>
    </w:p>
    <w:p w14:paraId="1526C7D9" w14:textId="3D88F345" w:rsidR="008B11AE" w:rsidRDefault="00800839">
      <w:pPr>
        <w:ind w:firstLine="480"/>
        <w:rPr>
          <w:szCs w:val="24"/>
        </w:rPr>
      </w:pPr>
      <w:r>
        <w:rPr>
          <w:rFonts w:hint="eastAsia"/>
          <w:szCs w:val="24"/>
        </w:rPr>
        <w:lastRenderedPageBreak/>
        <w:t>灭火方法：用水、砂土扑救，但须防止物品遇水产生飞溅，造成灼伤。</w:t>
      </w:r>
    </w:p>
    <w:p w14:paraId="1526C7DA" w14:textId="441E39F8" w:rsidR="008B11AE" w:rsidRDefault="00800839">
      <w:pPr>
        <w:ind w:firstLine="480"/>
        <w:rPr>
          <w:szCs w:val="24"/>
        </w:rPr>
      </w:pPr>
      <w:r>
        <w:rPr>
          <w:szCs w:val="24"/>
        </w:rPr>
        <w:t>4</w:t>
      </w:r>
      <w:r>
        <w:rPr>
          <w:rFonts w:hint="eastAsia"/>
          <w:szCs w:val="24"/>
        </w:rPr>
        <w:t>、毒性及</w:t>
      </w:r>
      <w:proofErr w:type="gramStart"/>
      <w:r>
        <w:rPr>
          <w:rFonts w:hint="eastAsia"/>
          <w:szCs w:val="24"/>
        </w:rPr>
        <w:t>健康害</w:t>
      </w:r>
      <w:proofErr w:type="gramEnd"/>
      <w:r>
        <w:rPr>
          <w:rFonts w:hint="eastAsia"/>
          <w:szCs w:val="24"/>
        </w:rPr>
        <w:t>性</w:t>
      </w:r>
    </w:p>
    <w:p w14:paraId="1526C7DB" w14:textId="163EA47B" w:rsidR="008B11AE" w:rsidRDefault="00800839">
      <w:pPr>
        <w:ind w:firstLine="480"/>
        <w:rPr>
          <w:szCs w:val="24"/>
        </w:rPr>
      </w:pPr>
      <w:r>
        <w:rPr>
          <w:rFonts w:hint="eastAsia"/>
          <w:szCs w:val="24"/>
        </w:rPr>
        <w:t>接触限值：中国</w:t>
      </w:r>
      <w:r>
        <w:rPr>
          <w:szCs w:val="24"/>
        </w:rPr>
        <w:t>MAC   0.5mg/m3</w:t>
      </w:r>
      <w:r>
        <w:rPr>
          <w:rFonts w:hint="eastAsia"/>
          <w:szCs w:val="24"/>
        </w:rPr>
        <w:t>。</w:t>
      </w:r>
    </w:p>
    <w:p w14:paraId="1526C7DC" w14:textId="6FEDFF3A" w:rsidR="008B11AE" w:rsidRDefault="00800839">
      <w:pPr>
        <w:ind w:firstLine="480"/>
        <w:rPr>
          <w:szCs w:val="24"/>
        </w:rPr>
      </w:pPr>
      <w:r>
        <w:rPr>
          <w:rFonts w:hint="eastAsia"/>
          <w:szCs w:val="24"/>
        </w:rPr>
        <w:t>侵入途径：吸入、食入。</w:t>
      </w:r>
    </w:p>
    <w:p w14:paraId="1526C7DD" w14:textId="54EA333E" w:rsidR="008B11AE" w:rsidRDefault="00800839">
      <w:pPr>
        <w:ind w:firstLine="480"/>
        <w:rPr>
          <w:szCs w:val="24"/>
        </w:rPr>
      </w:pPr>
      <w:r>
        <w:rPr>
          <w:rFonts w:hint="eastAsia"/>
          <w:szCs w:val="24"/>
        </w:rPr>
        <w:t>健康危害：本品有强烈刺激和腐蚀性。粉尘刺激眼和呼吸道，腐蚀鼻中隔，皮肤和眼直接接触可引起灼伤，误服可造成消化道灼伤，粘膜糜烂、出血和休克。</w:t>
      </w:r>
    </w:p>
    <w:p w14:paraId="1526C7DE" w14:textId="743D4CA3" w:rsidR="008B11AE" w:rsidRDefault="00800839">
      <w:pPr>
        <w:ind w:firstLine="480"/>
        <w:rPr>
          <w:szCs w:val="24"/>
        </w:rPr>
      </w:pPr>
      <w:r>
        <w:rPr>
          <w:szCs w:val="24"/>
        </w:rPr>
        <w:t>5</w:t>
      </w:r>
      <w:r>
        <w:rPr>
          <w:rFonts w:hint="eastAsia"/>
          <w:szCs w:val="24"/>
        </w:rPr>
        <w:t>、急救措施</w:t>
      </w:r>
    </w:p>
    <w:p w14:paraId="1526C7DF" w14:textId="154591E1" w:rsidR="008B11AE" w:rsidRDefault="00800839">
      <w:pPr>
        <w:ind w:firstLine="480"/>
        <w:rPr>
          <w:szCs w:val="24"/>
        </w:rPr>
      </w:pPr>
      <w:r>
        <w:rPr>
          <w:rFonts w:hint="eastAsia"/>
          <w:szCs w:val="24"/>
        </w:rPr>
        <w:t>皮肤接触：立即脱去污染的衣着，应大量清水彻底冲洗。至少</w:t>
      </w:r>
      <w:r>
        <w:rPr>
          <w:szCs w:val="24"/>
        </w:rPr>
        <w:t>15</w:t>
      </w:r>
      <w:r>
        <w:rPr>
          <w:rFonts w:hint="eastAsia"/>
          <w:szCs w:val="24"/>
        </w:rPr>
        <w:t>分钟，</w:t>
      </w:r>
      <w:r w:rsidR="008C6A74">
        <w:rPr>
          <w:rFonts w:hint="eastAsia"/>
          <w:szCs w:val="24"/>
        </w:rPr>
        <w:t xml:space="preserve"> </w:t>
      </w:r>
    </w:p>
    <w:p w14:paraId="1526C7E0" w14:textId="2BAB98C3" w:rsidR="008B11AE" w:rsidRDefault="00800839">
      <w:pPr>
        <w:ind w:firstLine="480"/>
        <w:rPr>
          <w:szCs w:val="24"/>
        </w:rPr>
      </w:pPr>
      <w:r>
        <w:rPr>
          <w:rFonts w:hint="eastAsia"/>
          <w:szCs w:val="24"/>
        </w:rPr>
        <w:t>眼睛接触：立即提起眼睑，用大量流动清水或生理盐水彻底冲洗至少</w:t>
      </w:r>
      <w:r>
        <w:rPr>
          <w:szCs w:val="24"/>
        </w:rPr>
        <w:t>15</w:t>
      </w:r>
      <w:r>
        <w:rPr>
          <w:rFonts w:hint="eastAsia"/>
          <w:szCs w:val="24"/>
        </w:rPr>
        <w:t>分钟。就医。</w:t>
      </w:r>
    </w:p>
    <w:p w14:paraId="1526C7E1" w14:textId="4E18A2F3" w:rsidR="008B11AE" w:rsidRDefault="00800839">
      <w:pPr>
        <w:ind w:firstLine="480"/>
        <w:rPr>
          <w:szCs w:val="24"/>
        </w:rPr>
      </w:pPr>
      <w:r>
        <w:rPr>
          <w:rFonts w:hint="eastAsia"/>
          <w:szCs w:val="24"/>
        </w:rPr>
        <w:t>吸入：迅速脱离现场至空气新鲜处。保持呼吸道通畅。如呼吸困难，给输氧。如呼吸停止，立即进行人工呼吸。就医。</w:t>
      </w:r>
    </w:p>
    <w:p w14:paraId="1526C7E2" w14:textId="04580C9E" w:rsidR="008B11AE" w:rsidRDefault="00800839">
      <w:pPr>
        <w:ind w:firstLine="480"/>
        <w:rPr>
          <w:szCs w:val="24"/>
        </w:rPr>
      </w:pPr>
      <w:r>
        <w:rPr>
          <w:rFonts w:hint="eastAsia"/>
          <w:szCs w:val="24"/>
        </w:rPr>
        <w:t>食入：误服者用水漱口，给饮牛奶或蛋清。就医。</w:t>
      </w:r>
    </w:p>
    <w:p w14:paraId="1526C7E3" w14:textId="68A3C85C" w:rsidR="008B11AE" w:rsidRDefault="00800839">
      <w:pPr>
        <w:ind w:firstLine="480"/>
        <w:rPr>
          <w:szCs w:val="24"/>
        </w:rPr>
      </w:pPr>
      <w:r>
        <w:rPr>
          <w:szCs w:val="24"/>
        </w:rPr>
        <w:t>6</w:t>
      </w:r>
      <w:r>
        <w:rPr>
          <w:rFonts w:hint="eastAsia"/>
          <w:szCs w:val="24"/>
        </w:rPr>
        <w:t>、防护措施</w:t>
      </w:r>
    </w:p>
    <w:p w14:paraId="1526C7E4" w14:textId="37B3E748" w:rsidR="008B11AE" w:rsidRDefault="00800839">
      <w:pPr>
        <w:ind w:firstLine="480"/>
        <w:rPr>
          <w:szCs w:val="24"/>
        </w:rPr>
      </w:pPr>
      <w:r>
        <w:rPr>
          <w:rFonts w:hint="eastAsia"/>
          <w:szCs w:val="24"/>
        </w:rPr>
        <w:t>提供安全淋浴和洗眼设备。</w:t>
      </w:r>
    </w:p>
    <w:p w14:paraId="1526C7E5" w14:textId="5BC4B466" w:rsidR="008B11AE" w:rsidRDefault="00800839">
      <w:pPr>
        <w:ind w:firstLine="480"/>
        <w:rPr>
          <w:szCs w:val="24"/>
        </w:rPr>
      </w:pPr>
      <w:r>
        <w:rPr>
          <w:rFonts w:hint="eastAsia"/>
          <w:szCs w:val="24"/>
        </w:rPr>
        <w:t>呼吸系统防护：可能接触其粉尘时，必须佩戴头罩型电动送风过滤式防尘呼吸器。必要时，佩戴空气呼吸器。</w:t>
      </w:r>
    </w:p>
    <w:p w14:paraId="1526C7E6" w14:textId="49194B03" w:rsidR="008B11AE" w:rsidRDefault="00800839">
      <w:pPr>
        <w:ind w:firstLine="480"/>
        <w:rPr>
          <w:szCs w:val="24"/>
        </w:rPr>
      </w:pPr>
      <w:r>
        <w:rPr>
          <w:rFonts w:hint="eastAsia"/>
          <w:szCs w:val="24"/>
        </w:rPr>
        <w:t>眼睛防护：呼吸系统中已作防护。</w:t>
      </w:r>
    </w:p>
    <w:p w14:paraId="1526C7E7" w14:textId="54EA931F" w:rsidR="008B11AE" w:rsidRDefault="00800839">
      <w:pPr>
        <w:ind w:firstLine="480"/>
        <w:rPr>
          <w:szCs w:val="24"/>
        </w:rPr>
      </w:pPr>
      <w:r>
        <w:rPr>
          <w:rFonts w:hint="eastAsia"/>
          <w:szCs w:val="24"/>
        </w:rPr>
        <w:t>身体防护：穿橡胶耐酸碱服。</w:t>
      </w:r>
    </w:p>
    <w:p w14:paraId="1526C7E8" w14:textId="041C28E5" w:rsidR="008B11AE" w:rsidRDefault="00800839">
      <w:pPr>
        <w:ind w:firstLine="480"/>
        <w:rPr>
          <w:szCs w:val="24"/>
        </w:rPr>
      </w:pPr>
      <w:r>
        <w:rPr>
          <w:rFonts w:hint="eastAsia"/>
          <w:szCs w:val="24"/>
        </w:rPr>
        <w:t>手防护：戴橡胶耐酸碱手套。</w:t>
      </w:r>
    </w:p>
    <w:p w14:paraId="1526C7E9" w14:textId="79B16099" w:rsidR="008B11AE" w:rsidRDefault="00800839">
      <w:pPr>
        <w:ind w:firstLine="480"/>
        <w:rPr>
          <w:szCs w:val="24"/>
        </w:rPr>
      </w:pPr>
      <w:r>
        <w:rPr>
          <w:rFonts w:hint="eastAsia"/>
          <w:szCs w:val="24"/>
        </w:rPr>
        <w:t>其它：工作现场禁止吸烟、进食和饮水。饭前要洗手。工作毕，淋浴更衣。保持良好的卫生习惯。</w:t>
      </w:r>
    </w:p>
    <w:p w14:paraId="1526C7EA" w14:textId="6E29594F" w:rsidR="008B11AE" w:rsidRDefault="00800839">
      <w:pPr>
        <w:ind w:firstLine="480"/>
        <w:rPr>
          <w:szCs w:val="24"/>
        </w:rPr>
      </w:pPr>
      <w:r>
        <w:rPr>
          <w:szCs w:val="24"/>
        </w:rPr>
        <w:t>7</w:t>
      </w:r>
      <w:r>
        <w:rPr>
          <w:rFonts w:hint="eastAsia"/>
          <w:szCs w:val="24"/>
        </w:rPr>
        <w:t>、泄漏处置</w:t>
      </w:r>
    </w:p>
    <w:p w14:paraId="1526C7EB" w14:textId="26D50797" w:rsidR="008B11AE" w:rsidRDefault="00800839">
      <w:pPr>
        <w:ind w:firstLine="480"/>
        <w:rPr>
          <w:szCs w:val="24"/>
        </w:rPr>
      </w:pPr>
      <w:r>
        <w:rPr>
          <w:rFonts w:hint="eastAsia"/>
          <w:szCs w:val="24"/>
        </w:rPr>
        <w:t>隔离泄漏污染区，限制出入，建议应急处理人员戴自给式呼吸器，穿防酸碱工作服。不要直接接触泄漏物。小量泄漏：避免扬程，用洁净的铲子收集于干燥、洁净、有盖的容器中，也可用大量水冲洗，洗水稀释后放入废水系统，大量泄漏：收集回收或运至废物处理场所处置。</w:t>
      </w:r>
    </w:p>
    <w:p w14:paraId="1526C7EC" w14:textId="2EB6FDEC" w:rsidR="008B11AE" w:rsidRDefault="00800839">
      <w:pPr>
        <w:ind w:firstLine="480"/>
        <w:rPr>
          <w:szCs w:val="24"/>
        </w:rPr>
      </w:pPr>
      <w:r>
        <w:rPr>
          <w:szCs w:val="24"/>
        </w:rPr>
        <w:t>8</w:t>
      </w:r>
      <w:r>
        <w:rPr>
          <w:rFonts w:hint="eastAsia"/>
          <w:szCs w:val="24"/>
        </w:rPr>
        <w:t>、操作处置与储存</w:t>
      </w:r>
    </w:p>
    <w:p w14:paraId="1526C7ED" w14:textId="2740E94D" w:rsidR="008B11AE" w:rsidRDefault="00800839">
      <w:pPr>
        <w:ind w:firstLine="480"/>
        <w:rPr>
          <w:szCs w:val="24"/>
        </w:rPr>
      </w:pPr>
      <w:r>
        <w:rPr>
          <w:rFonts w:hint="eastAsia"/>
          <w:szCs w:val="24"/>
        </w:rPr>
        <w:t>操作注意事项：密闭操作。操作人员必须经过专门培训，严格遵守操作规程。建议操作人员佩戴头罩型电动送风过滤式防尘呼吸器，穿橡胶耐酸碱服，戴橡胶耐酸碱手套。远离易燃、可燃物。避免产生粉尘。避免与酸类接触。搬运时要轻装轻卸，防止包装及容器损坏。</w:t>
      </w:r>
      <w:r>
        <w:rPr>
          <w:rFonts w:hint="eastAsia"/>
          <w:szCs w:val="24"/>
        </w:rPr>
        <w:lastRenderedPageBreak/>
        <w:t>配备泄漏应急处理设备。倒空的容器可能残留有害物。稀释或制备溶液时，应把</w:t>
      </w:r>
      <w:proofErr w:type="gramStart"/>
      <w:r>
        <w:rPr>
          <w:rFonts w:hint="eastAsia"/>
          <w:szCs w:val="24"/>
        </w:rPr>
        <w:t>碱加入</w:t>
      </w:r>
      <w:proofErr w:type="gramEnd"/>
      <w:r>
        <w:rPr>
          <w:rFonts w:hint="eastAsia"/>
          <w:szCs w:val="24"/>
        </w:rPr>
        <w:t>水中，避免沸腾和飞溅。</w:t>
      </w:r>
    </w:p>
    <w:p w14:paraId="1526C7EE" w14:textId="23B38B90" w:rsidR="008B11AE" w:rsidRDefault="00800839">
      <w:pPr>
        <w:ind w:firstLine="480"/>
        <w:rPr>
          <w:szCs w:val="24"/>
        </w:rPr>
      </w:pPr>
      <w:r>
        <w:rPr>
          <w:rFonts w:hint="eastAsia"/>
          <w:szCs w:val="24"/>
        </w:rPr>
        <w:t>储存注意事项：储存于阴凉、干燥、通风良好的库房。远离火种、热源。库内湿度最好不大于</w:t>
      </w:r>
      <w:r>
        <w:rPr>
          <w:szCs w:val="24"/>
        </w:rPr>
        <w:t>85</w:t>
      </w:r>
      <w:r>
        <w:rPr>
          <w:rFonts w:hint="eastAsia"/>
          <w:szCs w:val="24"/>
        </w:rPr>
        <w:t>％。包装必须密封，切勿受潮。应与易（可）燃物、酸类等分开存放，切忌混储。</w:t>
      </w:r>
      <w:proofErr w:type="gramStart"/>
      <w:r>
        <w:rPr>
          <w:rFonts w:hint="eastAsia"/>
          <w:szCs w:val="24"/>
        </w:rPr>
        <w:t>储区应</w:t>
      </w:r>
      <w:proofErr w:type="gramEnd"/>
      <w:r>
        <w:rPr>
          <w:rFonts w:hint="eastAsia"/>
          <w:szCs w:val="24"/>
        </w:rPr>
        <w:t>备有合适的材料收容泄漏物。</w:t>
      </w:r>
    </w:p>
    <w:p w14:paraId="1526C7EF" w14:textId="2BF26657" w:rsidR="008B11AE" w:rsidRDefault="00800839">
      <w:pPr>
        <w:ind w:firstLine="480"/>
        <w:rPr>
          <w:szCs w:val="24"/>
        </w:rPr>
      </w:pPr>
      <w:r>
        <w:rPr>
          <w:rFonts w:hint="eastAsia"/>
          <w:szCs w:val="24"/>
        </w:rPr>
        <w:t>禁忌物：强酸、易燃或可燃物、二氧化碳、过氧化物、水。</w:t>
      </w:r>
    </w:p>
    <w:p w14:paraId="1526C7F0" w14:textId="1B2E7798" w:rsidR="008B11AE" w:rsidRDefault="00800839">
      <w:pPr>
        <w:ind w:firstLine="480"/>
        <w:rPr>
          <w:szCs w:val="24"/>
        </w:rPr>
      </w:pPr>
      <w:r>
        <w:rPr>
          <w:szCs w:val="24"/>
        </w:rPr>
        <w:t>9</w:t>
      </w:r>
      <w:r>
        <w:rPr>
          <w:rFonts w:hint="eastAsia"/>
          <w:szCs w:val="24"/>
        </w:rPr>
        <w:t>、毒理学资料刺激性：家兔经眼：</w:t>
      </w:r>
      <w:r>
        <w:rPr>
          <w:szCs w:val="24"/>
        </w:rPr>
        <w:t>1%</w:t>
      </w:r>
      <w:r>
        <w:rPr>
          <w:rFonts w:hint="eastAsia"/>
          <w:szCs w:val="24"/>
        </w:rPr>
        <w:t>重度刺激。家兔经皮：</w:t>
      </w:r>
      <w:r>
        <w:rPr>
          <w:szCs w:val="24"/>
        </w:rPr>
        <w:t xml:space="preserve">50mg/24 </w:t>
      </w:r>
      <w:r>
        <w:rPr>
          <w:rFonts w:hint="eastAsia"/>
          <w:szCs w:val="24"/>
        </w:rPr>
        <w:t>小时，重度刺激。</w:t>
      </w:r>
    </w:p>
    <w:p w14:paraId="1526C7F1" w14:textId="37F9E133" w:rsidR="008B11AE" w:rsidRDefault="00800839">
      <w:pPr>
        <w:ind w:firstLine="480"/>
        <w:rPr>
          <w:szCs w:val="24"/>
        </w:rPr>
      </w:pPr>
      <w:r>
        <w:rPr>
          <w:szCs w:val="24"/>
        </w:rPr>
        <w:t>10</w:t>
      </w:r>
      <w:r>
        <w:rPr>
          <w:rFonts w:hint="eastAsia"/>
          <w:szCs w:val="24"/>
        </w:rPr>
        <w:t>、运输信息：严禁与易燃物或可燃物、酸类、食用化学品等混装混运。运输时运输车辆应配备泄漏应急处理设备。</w:t>
      </w:r>
      <w:r>
        <w:rPr>
          <w:szCs w:val="24"/>
        </w:rPr>
        <w:t> </w:t>
      </w:r>
    </w:p>
    <w:p w14:paraId="1526C7F2" w14:textId="00D3EA41" w:rsidR="008B11AE" w:rsidRDefault="00800839">
      <w:pPr>
        <w:ind w:firstLine="480"/>
        <w:rPr>
          <w:szCs w:val="24"/>
        </w:rPr>
      </w:pPr>
      <w:r>
        <w:rPr>
          <w:rFonts w:hint="eastAsia"/>
          <w:szCs w:val="24"/>
        </w:rPr>
        <w:t>（</w:t>
      </w:r>
      <w:r>
        <w:rPr>
          <w:szCs w:val="24"/>
        </w:rPr>
        <w:t>3</w:t>
      </w:r>
      <w:r>
        <w:rPr>
          <w:rFonts w:hint="eastAsia"/>
          <w:szCs w:val="24"/>
        </w:rPr>
        <w:t>）硫化氢</w:t>
      </w:r>
    </w:p>
    <w:p w14:paraId="1526C7F3" w14:textId="1DCA1AE6" w:rsidR="008B11AE" w:rsidRDefault="00800839">
      <w:pPr>
        <w:ind w:firstLine="480"/>
        <w:rPr>
          <w:szCs w:val="24"/>
        </w:rPr>
      </w:pPr>
      <w:r>
        <w:rPr>
          <w:szCs w:val="24"/>
        </w:rPr>
        <w:t>1</w:t>
      </w:r>
      <w:r>
        <w:rPr>
          <w:rFonts w:hint="eastAsia"/>
          <w:szCs w:val="24"/>
        </w:rPr>
        <w:t>、化学品名称</w:t>
      </w:r>
    </w:p>
    <w:p w14:paraId="1526C7F4" w14:textId="22A08EBB" w:rsidR="008B11AE" w:rsidRDefault="00800839">
      <w:pPr>
        <w:ind w:firstLine="480"/>
        <w:rPr>
          <w:szCs w:val="24"/>
        </w:rPr>
      </w:pPr>
      <w:r>
        <w:rPr>
          <w:rFonts w:hint="eastAsia"/>
          <w:szCs w:val="24"/>
        </w:rPr>
        <w:t>化学品中文名称：硫化氢</w:t>
      </w:r>
      <w:r>
        <w:rPr>
          <w:szCs w:val="24"/>
        </w:rPr>
        <w:t xml:space="preserve">     CAS No.</w:t>
      </w:r>
      <w:r>
        <w:rPr>
          <w:rFonts w:hint="eastAsia"/>
          <w:szCs w:val="24"/>
        </w:rPr>
        <w:t>：</w:t>
      </w:r>
      <w:r>
        <w:rPr>
          <w:szCs w:val="24"/>
        </w:rPr>
        <w:t>7783-06-4 </w:t>
      </w:r>
    </w:p>
    <w:p w14:paraId="1526C7F5" w14:textId="2F1742A4" w:rsidR="008B11AE" w:rsidRDefault="00800839">
      <w:pPr>
        <w:ind w:firstLine="480"/>
        <w:rPr>
          <w:szCs w:val="24"/>
        </w:rPr>
      </w:pPr>
      <w:r>
        <w:rPr>
          <w:rFonts w:hint="eastAsia"/>
          <w:szCs w:val="24"/>
        </w:rPr>
        <w:t>分子式：</w:t>
      </w:r>
      <w:r>
        <w:rPr>
          <w:szCs w:val="24"/>
        </w:rPr>
        <w:t xml:space="preserve">H2S                </w:t>
      </w:r>
      <w:r>
        <w:rPr>
          <w:rFonts w:hint="eastAsia"/>
          <w:szCs w:val="24"/>
        </w:rPr>
        <w:t>分子量：</w:t>
      </w:r>
      <w:r>
        <w:rPr>
          <w:szCs w:val="24"/>
        </w:rPr>
        <w:t>34.08</w:t>
      </w:r>
    </w:p>
    <w:p w14:paraId="1526C7F6" w14:textId="77229238" w:rsidR="008B11AE" w:rsidRDefault="00800839">
      <w:pPr>
        <w:ind w:firstLine="480"/>
        <w:rPr>
          <w:szCs w:val="24"/>
        </w:rPr>
      </w:pPr>
      <w:r>
        <w:rPr>
          <w:szCs w:val="24"/>
        </w:rPr>
        <w:t>2</w:t>
      </w:r>
      <w:r>
        <w:rPr>
          <w:rFonts w:hint="eastAsia"/>
          <w:szCs w:val="24"/>
        </w:rPr>
        <w:t>、危险性概述</w:t>
      </w:r>
    </w:p>
    <w:p w14:paraId="1526C7F7" w14:textId="2AE28A95" w:rsidR="008B11AE" w:rsidRDefault="00800839">
      <w:pPr>
        <w:ind w:firstLine="480"/>
        <w:rPr>
          <w:szCs w:val="24"/>
        </w:rPr>
      </w:pPr>
      <w:r>
        <w:rPr>
          <w:rFonts w:hint="eastAsia"/>
          <w:szCs w:val="24"/>
        </w:rPr>
        <w:t>健康危害：本品是强烈的神经毒物，对粘膜有强烈刺激作用。急性中毒：短期内吸入高浓度硫化氢后出现流泪、眼痛、眼内异物感、畏光、视物模糊、流涕、咽喉部灼热感、咳嗽、胸闷、头痛、头晕、乏力、意识模糊等。部分患者可有心肌损害。重者可出现脑水肿、肺水肿。极高浓度</w:t>
      </w:r>
      <w:r>
        <w:rPr>
          <w:szCs w:val="24"/>
        </w:rPr>
        <w:t xml:space="preserve">(1000mg/m3 </w:t>
      </w:r>
      <w:r>
        <w:rPr>
          <w:rFonts w:hint="eastAsia"/>
          <w:szCs w:val="24"/>
        </w:rPr>
        <w:t>以上</w:t>
      </w:r>
      <w:r>
        <w:rPr>
          <w:szCs w:val="24"/>
        </w:rPr>
        <w:t>)</w:t>
      </w:r>
      <w:r>
        <w:rPr>
          <w:rFonts w:hint="eastAsia"/>
          <w:szCs w:val="24"/>
        </w:rPr>
        <w:t>时可在数秒钟内突然昏迷，呼吸和心跳骤停，发生闪电型死亡。高浓度接触眼结膜发生水肿和角膜溃疡。长期低浓度接触，引起神经衰弱综合征和植物神经功能紊乱。</w:t>
      </w:r>
    </w:p>
    <w:p w14:paraId="1526C7F8" w14:textId="7C036FD4" w:rsidR="008B11AE" w:rsidRDefault="00800839">
      <w:pPr>
        <w:ind w:firstLine="480"/>
        <w:rPr>
          <w:szCs w:val="24"/>
        </w:rPr>
      </w:pPr>
      <w:bookmarkStart w:id="8" w:name="section3"/>
      <w:bookmarkEnd w:id="8"/>
      <w:r>
        <w:rPr>
          <w:rFonts w:hint="eastAsia"/>
          <w:szCs w:val="24"/>
        </w:rPr>
        <w:t>环境危害：对环境有危害，对水体和大气可造成污染。</w:t>
      </w:r>
    </w:p>
    <w:p w14:paraId="1526C7F9" w14:textId="1F69FEDE" w:rsidR="008B11AE" w:rsidRDefault="00800839">
      <w:pPr>
        <w:ind w:firstLine="480"/>
        <w:rPr>
          <w:szCs w:val="24"/>
        </w:rPr>
      </w:pPr>
      <w:r>
        <w:rPr>
          <w:rFonts w:hint="eastAsia"/>
          <w:szCs w:val="24"/>
        </w:rPr>
        <w:t>燃爆危险：本品易燃</w:t>
      </w:r>
      <w:r>
        <w:rPr>
          <w:szCs w:val="24"/>
        </w:rPr>
        <w:t xml:space="preserve">, </w:t>
      </w:r>
      <w:r>
        <w:rPr>
          <w:rFonts w:hint="eastAsia"/>
          <w:szCs w:val="24"/>
        </w:rPr>
        <w:t>与空气混合能形成爆炸性混合物，遇明火、高热能引起燃烧爆炸。与浓硝酸、发烟硝酸或其它强氧化剂剧烈反应，发生爆炸。气体比空气重，能在较低处扩散到相当远的地方，遇火源会</w:t>
      </w:r>
      <w:proofErr w:type="gramStart"/>
      <w:r>
        <w:rPr>
          <w:rFonts w:hint="eastAsia"/>
          <w:szCs w:val="24"/>
        </w:rPr>
        <w:t>着火回燃</w:t>
      </w:r>
      <w:proofErr w:type="gramEnd"/>
      <w:r>
        <w:rPr>
          <w:rFonts w:hint="eastAsia"/>
          <w:szCs w:val="24"/>
        </w:rPr>
        <w:t>。</w:t>
      </w:r>
    </w:p>
    <w:p w14:paraId="1526C7FA" w14:textId="0F98A54F" w:rsidR="008B11AE" w:rsidRDefault="00800839">
      <w:pPr>
        <w:ind w:firstLine="480"/>
        <w:rPr>
          <w:szCs w:val="24"/>
        </w:rPr>
      </w:pPr>
      <w:r>
        <w:rPr>
          <w:szCs w:val="24"/>
        </w:rPr>
        <w:t>3</w:t>
      </w:r>
      <w:r>
        <w:rPr>
          <w:rFonts w:hint="eastAsia"/>
          <w:szCs w:val="24"/>
        </w:rPr>
        <w:t>、消防措施与急救措施</w:t>
      </w:r>
    </w:p>
    <w:p w14:paraId="1526C7FB" w14:textId="55136E45" w:rsidR="008B11AE" w:rsidRDefault="00800839">
      <w:pPr>
        <w:ind w:firstLine="480"/>
        <w:rPr>
          <w:szCs w:val="24"/>
        </w:rPr>
      </w:pPr>
      <w:r>
        <w:rPr>
          <w:rFonts w:hint="eastAsia"/>
          <w:szCs w:val="24"/>
        </w:rPr>
        <w:t>灭火方法：消防人员必须穿全身防火防毒服，在上风向灭火。切断气源。若不能切断气源，则不允许熄灭泄漏处的火焰</w:t>
      </w:r>
      <w:r>
        <w:rPr>
          <w:szCs w:val="24"/>
        </w:rPr>
        <w:t>.</w:t>
      </w:r>
    </w:p>
    <w:p w14:paraId="1526C7FC" w14:textId="3DFF1C96" w:rsidR="008B11AE" w:rsidRDefault="00800839">
      <w:pPr>
        <w:ind w:firstLine="480"/>
        <w:rPr>
          <w:szCs w:val="24"/>
        </w:rPr>
      </w:pPr>
      <w:r>
        <w:rPr>
          <w:rFonts w:hint="eastAsia"/>
          <w:szCs w:val="24"/>
        </w:rPr>
        <w:t>吸入：迅速脱离现场至空气新鲜处。保持呼吸道通畅。如呼吸困难，给输氧。如呼吸停止，立即进行人工呼吸。就医。</w:t>
      </w:r>
    </w:p>
    <w:p w14:paraId="1526C7FD" w14:textId="382775B4" w:rsidR="008B11AE" w:rsidRDefault="00800839">
      <w:pPr>
        <w:ind w:firstLine="480"/>
        <w:rPr>
          <w:szCs w:val="24"/>
        </w:rPr>
      </w:pPr>
      <w:r>
        <w:rPr>
          <w:szCs w:val="24"/>
        </w:rPr>
        <w:t>4</w:t>
      </w:r>
      <w:r>
        <w:rPr>
          <w:rFonts w:hint="eastAsia"/>
          <w:szCs w:val="24"/>
        </w:rPr>
        <w:t>、泄漏应急处理</w:t>
      </w:r>
    </w:p>
    <w:p w14:paraId="1526C7FE" w14:textId="0B54DD37" w:rsidR="008B11AE" w:rsidRDefault="00800839">
      <w:pPr>
        <w:ind w:firstLine="480"/>
        <w:rPr>
          <w:szCs w:val="24"/>
        </w:rPr>
      </w:pPr>
      <w:r>
        <w:rPr>
          <w:rFonts w:hint="eastAsia"/>
          <w:szCs w:val="24"/>
        </w:rPr>
        <w:lastRenderedPageBreak/>
        <w:t>迅速撤离泄漏污染区人员至上风处，并立即进行隔离，小泄漏时隔离</w:t>
      </w:r>
      <w:r>
        <w:rPr>
          <w:szCs w:val="24"/>
        </w:rPr>
        <w:t>150m</w:t>
      </w:r>
      <w:r>
        <w:rPr>
          <w:rFonts w:hint="eastAsia"/>
          <w:szCs w:val="24"/>
        </w:rPr>
        <w:t>，大泄漏时隔离</w:t>
      </w:r>
      <w:r>
        <w:rPr>
          <w:szCs w:val="24"/>
        </w:rPr>
        <w:t>300m</w:t>
      </w:r>
      <w:r>
        <w:rPr>
          <w:rFonts w:hint="eastAsia"/>
          <w:szCs w:val="24"/>
        </w:rPr>
        <w:t>，严格限制出入。切断火源。建议应急处理人员戴自给正压式呼吸器，</w:t>
      </w:r>
      <w:proofErr w:type="gramStart"/>
      <w:r>
        <w:rPr>
          <w:rFonts w:hint="eastAsia"/>
          <w:szCs w:val="24"/>
        </w:rPr>
        <w:t>穿防静电</w:t>
      </w:r>
      <w:proofErr w:type="gramEnd"/>
      <w:r>
        <w:rPr>
          <w:rFonts w:hint="eastAsia"/>
          <w:szCs w:val="24"/>
        </w:rPr>
        <w:t>工作服。从上风处进入现场。尽可能切断泄漏源。合理通风，加速扩散。</w:t>
      </w:r>
      <w:proofErr w:type="gramStart"/>
      <w:r>
        <w:rPr>
          <w:rFonts w:hint="eastAsia"/>
          <w:szCs w:val="24"/>
        </w:rPr>
        <w:t>喷雾状水稀释</w:t>
      </w:r>
      <w:proofErr w:type="gramEnd"/>
      <w:r>
        <w:rPr>
          <w:rFonts w:hint="eastAsia"/>
          <w:szCs w:val="24"/>
        </w:rPr>
        <w:t>、溶解。构筑围堤或挖坑收容产生的大量废水。如有可能，将残余气或漏出气用排风机送至水洗塔或与塔相连的通风橱内。或使其通过三氯化铁水溶液，管路</w:t>
      </w:r>
      <w:proofErr w:type="gramStart"/>
      <w:r>
        <w:rPr>
          <w:rFonts w:hint="eastAsia"/>
          <w:szCs w:val="24"/>
        </w:rPr>
        <w:t>装止回</w:t>
      </w:r>
      <w:proofErr w:type="gramEnd"/>
      <w:r>
        <w:rPr>
          <w:rFonts w:hint="eastAsia"/>
          <w:szCs w:val="24"/>
        </w:rPr>
        <w:t>装置以防溶液吸回。漏气容器要妥善处理，修复、检验后再用。</w:t>
      </w:r>
    </w:p>
    <w:p w14:paraId="1526C7FF" w14:textId="303EDEAC" w:rsidR="008B11AE" w:rsidRDefault="00800839">
      <w:pPr>
        <w:ind w:firstLine="480"/>
        <w:rPr>
          <w:szCs w:val="24"/>
        </w:rPr>
      </w:pPr>
      <w:r>
        <w:rPr>
          <w:szCs w:val="24"/>
        </w:rPr>
        <w:t>5</w:t>
      </w:r>
      <w:r>
        <w:rPr>
          <w:rFonts w:hint="eastAsia"/>
          <w:szCs w:val="24"/>
        </w:rPr>
        <w:t>、操作处置与储存</w:t>
      </w:r>
    </w:p>
    <w:p w14:paraId="1526C800" w14:textId="557D64E1" w:rsidR="008B11AE" w:rsidRDefault="00800839">
      <w:pPr>
        <w:ind w:firstLine="480"/>
        <w:rPr>
          <w:szCs w:val="24"/>
        </w:rPr>
      </w:pPr>
      <w:r>
        <w:rPr>
          <w:rFonts w:hint="eastAsia"/>
          <w:szCs w:val="24"/>
        </w:rPr>
        <w:t>操作注意事项：严加密闭，提供充分的局部排风和全面通风。操作人员必须经过专门培训，严格遵守操作规程。建议操作人员佩戴</w:t>
      </w:r>
      <w:r w:rsidRPr="004B44ED">
        <w:rPr>
          <w:rFonts w:hint="eastAsia"/>
          <w:szCs w:val="24"/>
        </w:rPr>
        <w:t>过滤式防毒</w:t>
      </w:r>
      <w:r>
        <w:rPr>
          <w:rFonts w:hint="eastAsia"/>
          <w:szCs w:val="24"/>
        </w:rPr>
        <w:t>面具（半面罩），戴化学安全防护眼镜，</w:t>
      </w:r>
      <w:proofErr w:type="gramStart"/>
      <w:r>
        <w:rPr>
          <w:rFonts w:hint="eastAsia"/>
          <w:szCs w:val="24"/>
        </w:rPr>
        <w:t>穿防静电</w:t>
      </w:r>
      <w:proofErr w:type="gramEnd"/>
      <w:r>
        <w:rPr>
          <w:rFonts w:hint="eastAsia"/>
          <w:szCs w:val="24"/>
        </w:rPr>
        <w:t>工作服，戴防化学品手套。远离火种、热源，工作场所严禁吸烟。使用防爆型的通风系统和设备。防止气体泄漏到工作场所空气中。避免与氧化剂、碱类接触。在传送过程中，钢瓶和容器必须接地和跨接，防止产生静电。搬运时轻装轻卸，防止钢瓶及附件破损。配备相应品种和数量的消防器材及泄漏应急处理设备。</w:t>
      </w:r>
    </w:p>
    <w:p w14:paraId="1526C801" w14:textId="79155CA0" w:rsidR="008B11AE" w:rsidRDefault="00800839">
      <w:pPr>
        <w:ind w:firstLine="480"/>
        <w:rPr>
          <w:szCs w:val="24"/>
        </w:rPr>
      </w:pPr>
      <w:r>
        <w:rPr>
          <w:rFonts w:hint="eastAsia"/>
          <w:szCs w:val="24"/>
        </w:rPr>
        <w:t>储存注意事项：储存于阴凉、通风的库房。远离火种、热源。</w:t>
      </w:r>
      <w:proofErr w:type="gramStart"/>
      <w:r>
        <w:rPr>
          <w:rFonts w:hint="eastAsia"/>
          <w:szCs w:val="24"/>
        </w:rPr>
        <w:t>库温不宜</w:t>
      </w:r>
      <w:proofErr w:type="gramEnd"/>
      <w:r>
        <w:rPr>
          <w:rFonts w:hint="eastAsia"/>
          <w:szCs w:val="24"/>
        </w:rPr>
        <w:t>超过</w:t>
      </w:r>
      <w:r>
        <w:rPr>
          <w:szCs w:val="24"/>
        </w:rPr>
        <w:t>30</w:t>
      </w:r>
      <w:r>
        <w:rPr>
          <w:rFonts w:hint="eastAsia"/>
          <w:szCs w:val="24"/>
        </w:rPr>
        <w:t>℃。保持容器密封。应与氧化剂、碱类分开存放，切忌混储。采用防爆型照明、通风设施。禁止使用易产生火花的机械设备和工具。</w:t>
      </w:r>
      <w:proofErr w:type="gramStart"/>
      <w:r>
        <w:rPr>
          <w:rFonts w:hint="eastAsia"/>
          <w:szCs w:val="24"/>
        </w:rPr>
        <w:t>储区应</w:t>
      </w:r>
      <w:proofErr w:type="gramEnd"/>
      <w:r>
        <w:rPr>
          <w:rFonts w:hint="eastAsia"/>
          <w:szCs w:val="24"/>
        </w:rPr>
        <w:t>备有泄漏应急处理设备。</w:t>
      </w:r>
    </w:p>
    <w:p w14:paraId="1526C802" w14:textId="49794DA6" w:rsidR="008B11AE" w:rsidRDefault="00800839">
      <w:pPr>
        <w:ind w:firstLine="480"/>
        <w:rPr>
          <w:szCs w:val="24"/>
        </w:rPr>
      </w:pPr>
      <w:r>
        <w:rPr>
          <w:szCs w:val="24"/>
        </w:rPr>
        <w:t>6</w:t>
      </w:r>
      <w:r>
        <w:rPr>
          <w:rFonts w:hint="eastAsia"/>
          <w:szCs w:val="24"/>
        </w:rPr>
        <w:t>、接触控制</w:t>
      </w:r>
      <w:r>
        <w:rPr>
          <w:szCs w:val="24"/>
        </w:rPr>
        <w:t>/</w:t>
      </w:r>
      <w:r>
        <w:rPr>
          <w:rFonts w:hint="eastAsia"/>
          <w:szCs w:val="24"/>
        </w:rPr>
        <w:t>个体防护</w:t>
      </w:r>
    </w:p>
    <w:p w14:paraId="1526C803" w14:textId="59ABDA06" w:rsidR="008B11AE" w:rsidRDefault="00800839">
      <w:pPr>
        <w:ind w:firstLine="480"/>
        <w:rPr>
          <w:szCs w:val="24"/>
        </w:rPr>
      </w:pPr>
      <w:r>
        <w:rPr>
          <w:rFonts w:hint="eastAsia"/>
          <w:szCs w:val="24"/>
        </w:rPr>
        <w:t>中国</w:t>
      </w:r>
      <w:r>
        <w:rPr>
          <w:szCs w:val="24"/>
        </w:rPr>
        <w:t>MAC(mg/m3)</w:t>
      </w:r>
      <w:r>
        <w:rPr>
          <w:rFonts w:hint="eastAsia"/>
          <w:szCs w:val="24"/>
        </w:rPr>
        <w:t>：</w:t>
      </w:r>
      <w:r>
        <w:rPr>
          <w:szCs w:val="24"/>
        </w:rPr>
        <w:t>10</w:t>
      </w:r>
      <w:r w:rsidR="008C6A74">
        <w:rPr>
          <w:rFonts w:hint="eastAsia"/>
          <w:szCs w:val="24"/>
        </w:rPr>
        <w:t xml:space="preserve"> </w:t>
      </w:r>
    </w:p>
    <w:p w14:paraId="1526C804" w14:textId="08318FAF" w:rsidR="008B11AE" w:rsidRDefault="00800839">
      <w:pPr>
        <w:ind w:firstLine="480"/>
        <w:rPr>
          <w:szCs w:val="24"/>
        </w:rPr>
      </w:pPr>
      <w:r>
        <w:rPr>
          <w:szCs w:val="24"/>
        </w:rPr>
        <w:t>TLVTN</w:t>
      </w:r>
      <w:r>
        <w:rPr>
          <w:rFonts w:hint="eastAsia"/>
          <w:szCs w:val="24"/>
        </w:rPr>
        <w:t>：</w:t>
      </w:r>
      <w:r>
        <w:rPr>
          <w:szCs w:val="24"/>
        </w:rPr>
        <w:t>OSHA 20ppm,28mg/m3[</w:t>
      </w:r>
      <w:r>
        <w:rPr>
          <w:rFonts w:hint="eastAsia"/>
          <w:szCs w:val="24"/>
        </w:rPr>
        <w:t>上限值</w:t>
      </w:r>
      <w:r>
        <w:rPr>
          <w:szCs w:val="24"/>
        </w:rPr>
        <w:t>]; ACGIH 10ppm,14mg/m3</w:t>
      </w:r>
    </w:p>
    <w:p w14:paraId="1526C805" w14:textId="5FFF5457" w:rsidR="008B11AE" w:rsidRDefault="00800839">
      <w:pPr>
        <w:ind w:firstLine="480"/>
        <w:rPr>
          <w:szCs w:val="24"/>
        </w:rPr>
      </w:pPr>
      <w:r>
        <w:rPr>
          <w:szCs w:val="24"/>
        </w:rPr>
        <w:t>TLVWN</w:t>
      </w:r>
      <w:r>
        <w:rPr>
          <w:rFonts w:hint="eastAsia"/>
          <w:szCs w:val="24"/>
        </w:rPr>
        <w:t>：</w:t>
      </w:r>
      <w:r>
        <w:rPr>
          <w:szCs w:val="24"/>
        </w:rPr>
        <w:t>ACGIH 15ppm,21mg/m3</w:t>
      </w:r>
    </w:p>
    <w:p w14:paraId="1526C806" w14:textId="5613E500" w:rsidR="008B11AE" w:rsidRDefault="00800839">
      <w:pPr>
        <w:ind w:firstLine="480"/>
        <w:rPr>
          <w:szCs w:val="24"/>
        </w:rPr>
      </w:pPr>
      <w:r>
        <w:rPr>
          <w:rFonts w:hint="eastAsia"/>
          <w:szCs w:val="24"/>
        </w:rPr>
        <w:t>工程控制：严加密闭，提供充分的局部排风和全面通风。提供安全淋浴和洗眼设备。</w:t>
      </w:r>
    </w:p>
    <w:p w14:paraId="1526C807" w14:textId="66F08599" w:rsidR="008B11AE" w:rsidRDefault="00800839">
      <w:pPr>
        <w:ind w:firstLine="480"/>
        <w:rPr>
          <w:szCs w:val="24"/>
        </w:rPr>
      </w:pPr>
      <w:r>
        <w:rPr>
          <w:rFonts w:hint="eastAsia"/>
          <w:szCs w:val="24"/>
        </w:rPr>
        <w:t>呼吸系统防护：空气中浓度超标时，佩戴过滤式防毒面具（半面罩）。紧急事态抢救或撤离时，建议佩戴氧气呼吸器或空气呼吸器。</w:t>
      </w:r>
    </w:p>
    <w:p w14:paraId="1526C808" w14:textId="391E94FE" w:rsidR="008B11AE" w:rsidRDefault="00800839">
      <w:pPr>
        <w:ind w:firstLine="480"/>
        <w:rPr>
          <w:szCs w:val="24"/>
        </w:rPr>
      </w:pPr>
      <w:r>
        <w:rPr>
          <w:rFonts w:hint="eastAsia"/>
          <w:szCs w:val="24"/>
        </w:rPr>
        <w:t>眼睛防护：戴化学安全防护眼镜。</w:t>
      </w:r>
    </w:p>
    <w:p w14:paraId="1526C809" w14:textId="3322EF67" w:rsidR="008B11AE" w:rsidRDefault="00800839">
      <w:pPr>
        <w:ind w:firstLine="480"/>
        <w:rPr>
          <w:szCs w:val="24"/>
        </w:rPr>
      </w:pPr>
      <w:r>
        <w:rPr>
          <w:rFonts w:hint="eastAsia"/>
          <w:szCs w:val="24"/>
        </w:rPr>
        <w:t>身体防护：</w:t>
      </w:r>
      <w:proofErr w:type="gramStart"/>
      <w:r>
        <w:rPr>
          <w:rFonts w:hint="eastAsia"/>
          <w:szCs w:val="24"/>
        </w:rPr>
        <w:t>穿防静电</w:t>
      </w:r>
      <w:proofErr w:type="gramEnd"/>
      <w:r>
        <w:rPr>
          <w:rFonts w:hint="eastAsia"/>
          <w:szCs w:val="24"/>
        </w:rPr>
        <w:t>工作服。</w:t>
      </w:r>
    </w:p>
    <w:p w14:paraId="1526C80A" w14:textId="77E23EEF" w:rsidR="008B11AE" w:rsidRDefault="00800839">
      <w:pPr>
        <w:ind w:firstLine="480"/>
        <w:rPr>
          <w:szCs w:val="24"/>
        </w:rPr>
      </w:pPr>
      <w:r>
        <w:rPr>
          <w:rFonts w:hint="eastAsia"/>
          <w:szCs w:val="24"/>
        </w:rPr>
        <w:t>手防护：戴防化学品手套。</w:t>
      </w:r>
    </w:p>
    <w:p w14:paraId="1526C80B" w14:textId="78AA54FB" w:rsidR="008B11AE" w:rsidRDefault="00800839">
      <w:pPr>
        <w:ind w:firstLine="480"/>
        <w:rPr>
          <w:szCs w:val="24"/>
        </w:rPr>
      </w:pPr>
      <w:r>
        <w:rPr>
          <w:rFonts w:hint="eastAsia"/>
          <w:szCs w:val="24"/>
        </w:rPr>
        <w:t>其他防护：工作现场禁止吸烟、进食和饮水。工作完毕，淋浴更衣。及时换洗工作服。作业人员应学会自救互救。进入罐、限制性空间或其它高浓度区作业，</w:t>
      </w:r>
      <w:proofErr w:type="gramStart"/>
      <w:r>
        <w:rPr>
          <w:rFonts w:hint="eastAsia"/>
          <w:szCs w:val="24"/>
        </w:rPr>
        <w:t>须有人</w:t>
      </w:r>
      <w:proofErr w:type="gramEnd"/>
      <w:r>
        <w:rPr>
          <w:rFonts w:hint="eastAsia"/>
          <w:szCs w:val="24"/>
        </w:rPr>
        <w:t>监护。</w:t>
      </w:r>
    </w:p>
    <w:p w14:paraId="1526C80C" w14:textId="6BF0D01C" w:rsidR="008B11AE" w:rsidRDefault="00800839">
      <w:pPr>
        <w:ind w:firstLine="480"/>
        <w:rPr>
          <w:szCs w:val="24"/>
        </w:rPr>
      </w:pPr>
      <w:r>
        <w:rPr>
          <w:szCs w:val="24"/>
        </w:rPr>
        <w:t>7</w:t>
      </w:r>
      <w:r>
        <w:rPr>
          <w:rFonts w:hint="eastAsia"/>
          <w:szCs w:val="24"/>
        </w:rPr>
        <w:t>、理化特性</w:t>
      </w:r>
    </w:p>
    <w:p w14:paraId="1526C80D" w14:textId="5502AB9D" w:rsidR="008B11AE" w:rsidRDefault="00800839">
      <w:pPr>
        <w:ind w:firstLine="480"/>
        <w:rPr>
          <w:szCs w:val="24"/>
        </w:rPr>
      </w:pPr>
      <w:r>
        <w:rPr>
          <w:rFonts w:hint="eastAsia"/>
          <w:szCs w:val="24"/>
        </w:rPr>
        <w:t>外观与性状：无色、有恶臭的气体。</w:t>
      </w:r>
    </w:p>
    <w:p w14:paraId="1526C80E" w14:textId="5ED2F385" w:rsidR="008B11AE" w:rsidRDefault="00800839">
      <w:pPr>
        <w:ind w:firstLine="480"/>
        <w:rPr>
          <w:szCs w:val="24"/>
        </w:rPr>
      </w:pPr>
      <w:r>
        <w:rPr>
          <w:rFonts w:hint="eastAsia"/>
          <w:szCs w:val="24"/>
        </w:rPr>
        <w:lastRenderedPageBreak/>
        <w:t>相对</w:t>
      </w:r>
      <w:proofErr w:type="gramStart"/>
      <w:r>
        <w:rPr>
          <w:rFonts w:hint="eastAsia"/>
          <w:szCs w:val="24"/>
        </w:rPr>
        <w:t>蒸气</w:t>
      </w:r>
      <w:proofErr w:type="gramEnd"/>
      <w:r>
        <w:rPr>
          <w:rFonts w:hint="eastAsia"/>
          <w:szCs w:val="24"/>
        </w:rPr>
        <w:t>密度</w:t>
      </w:r>
      <w:r>
        <w:rPr>
          <w:szCs w:val="24"/>
        </w:rPr>
        <w:t>(</w:t>
      </w:r>
      <w:r>
        <w:rPr>
          <w:rFonts w:hint="eastAsia"/>
          <w:szCs w:val="24"/>
        </w:rPr>
        <w:t>空气</w:t>
      </w:r>
      <w:r>
        <w:rPr>
          <w:szCs w:val="24"/>
        </w:rPr>
        <w:t>=1)</w:t>
      </w:r>
      <w:r>
        <w:rPr>
          <w:rFonts w:hint="eastAsia"/>
          <w:szCs w:val="24"/>
        </w:rPr>
        <w:t>：</w:t>
      </w:r>
      <w:r>
        <w:rPr>
          <w:szCs w:val="24"/>
        </w:rPr>
        <w:t>1.19</w:t>
      </w:r>
    </w:p>
    <w:p w14:paraId="1526C80F" w14:textId="4CF4DBE3" w:rsidR="008B11AE" w:rsidRDefault="00800839">
      <w:pPr>
        <w:ind w:firstLine="480"/>
        <w:rPr>
          <w:szCs w:val="24"/>
        </w:rPr>
      </w:pPr>
      <w:r>
        <w:rPr>
          <w:rFonts w:hint="eastAsia"/>
          <w:szCs w:val="24"/>
        </w:rPr>
        <w:t>临界温度</w:t>
      </w:r>
      <w:r>
        <w:rPr>
          <w:szCs w:val="24"/>
        </w:rPr>
        <w:t>(</w:t>
      </w:r>
      <w:r>
        <w:rPr>
          <w:rFonts w:hint="eastAsia"/>
          <w:szCs w:val="24"/>
        </w:rPr>
        <w:t>℃</w:t>
      </w:r>
      <w:r>
        <w:rPr>
          <w:szCs w:val="24"/>
        </w:rPr>
        <w:t>)</w:t>
      </w:r>
      <w:r>
        <w:rPr>
          <w:rFonts w:hint="eastAsia"/>
          <w:szCs w:val="24"/>
        </w:rPr>
        <w:t>：</w:t>
      </w:r>
      <w:r>
        <w:rPr>
          <w:szCs w:val="24"/>
        </w:rPr>
        <w:t xml:space="preserve">100.4   </w:t>
      </w:r>
      <w:r>
        <w:rPr>
          <w:rFonts w:hint="eastAsia"/>
          <w:szCs w:val="24"/>
        </w:rPr>
        <w:t>引燃温度</w:t>
      </w:r>
      <w:r>
        <w:rPr>
          <w:szCs w:val="24"/>
        </w:rPr>
        <w:t>(</w:t>
      </w:r>
      <w:r>
        <w:rPr>
          <w:rFonts w:hint="eastAsia"/>
          <w:szCs w:val="24"/>
        </w:rPr>
        <w:t>℃</w:t>
      </w:r>
      <w:r>
        <w:rPr>
          <w:szCs w:val="24"/>
        </w:rPr>
        <w:t>)</w:t>
      </w:r>
      <w:r>
        <w:rPr>
          <w:rFonts w:hint="eastAsia"/>
          <w:szCs w:val="24"/>
        </w:rPr>
        <w:t>：</w:t>
      </w:r>
      <w:r>
        <w:rPr>
          <w:szCs w:val="24"/>
        </w:rPr>
        <w:t>260</w:t>
      </w:r>
    </w:p>
    <w:p w14:paraId="1526C810" w14:textId="1CDB8D65" w:rsidR="008B11AE" w:rsidRDefault="00800839">
      <w:pPr>
        <w:ind w:firstLine="480"/>
        <w:rPr>
          <w:szCs w:val="24"/>
        </w:rPr>
      </w:pPr>
      <w:r>
        <w:rPr>
          <w:rFonts w:hint="eastAsia"/>
          <w:szCs w:val="24"/>
        </w:rPr>
        <w:t>爆炸上限</w:t>
      </w:r>
      <w:r>
        <w:rPr>
          <w:szCs w:val="24"/>
        </w:rPr>
        <w:t>%(V/V)</w:t>
      </w:r>
      <w:r>
        <w:rPr>
          <w:rFonts w:hint="eastAsia"/>
          <w:szCs w:val="24"/>
        </w:rPr>
        <w:t>：</w:t>
      </w:r>
      <w:r>
        <w:rPr>
          <w:szCs w:val="24"/>
        </w:rPr>
        <w:t xml:space="preserve">46    </w:t>
      </w:r>
      <w:r>
        <w:rPr>
          <w:rFonts w:hint="eastAsia"/>
          <w:szCs w:val="24"/>
        </w:rPr>
        <w:t>爆炸下限</w:t>
      </w:r>
      <w:r>
        <w:rPr>
          <w:szCs w:val="24"/>
        </w:rPr>
        <w:t>%(V/V)</w:t>
      </w:r>
      <w:r>
        <w:rPr>
          <w:rFonts w:hint="eastAsia"/>
          <w:szCs w:val="24"/>
        </w:rPr>
        <w:t>：</w:t>
      </w:r>
      <w:r>
        <w:rPr>
          <w:szCs w:val="24"/>
        </w:rPr>
        <w:t>4.0</w:t>
      </w:r>
    </w:p>
    <w:p w14:paraId="1526C811" w14:textId="243B4721" w:rsidR="008B11AE" w:rsidRDefault="00800839">
      <w:pPr>
        <w:ind w:firstLine="480"/>
        <w:rPr>
          <w:szCs w:val="24"/>
        </w:rPr>
      </w:pPr>
      <w:r>
        <w:rPr>
          <w:rFonts w:hint="eastAsia"/>
          <w:szCs w:val="24"/>
        </w:rPr>
        <w:t>溶解性：溶于水、乙醇。</w:t>
      </w:r>
    </w:p>
    <w:p w14:paraId="1526C812" w14:textId="0AA54F4B" w:rsidR="008B11AE" w:rsidRDefault="00800839">
      <w:pPr>
        <w:ind w:firstLine="480"/>
        <w:rPr>
          <w:szCs w:val="24"/>
        </w:rPr>
      </w:pPr>
      <w:r>
        <w:rPr>
          <w:rFonts w:hint="eastAsia"/>
          <w:szCs w:val="24"/>
        </w:rPr>
        <w:t>禁配物：强氧化剂、碱类。</w:t>
      </w:r>
    </w:p>
    <w:p w14:paraId="1526C813" w14:textId="3FC3E794" w:rsidR="008B11AE" w:rsidRDefault="00800839">
      <w:pPr>
        <w:ind w:firstLine="480"/>
        <w:rPr>
          <w:szCs w:val="24"/>
        </w:rPr>
      </w:pPr>
      <w:bookmarkStart w:id="9" w:name="section10"/>
      <w:bookmarkStart w:id="10" w:name="section11"/>
      <w:bookmarkEnd w:id="9"/>
      <w:bookmarkEnd w:id="10"/>
      <w:r>
        <w:rPr>
          <w:rFonts w:hint="eastAsia"/>
          <w:szCs w:val="24"/>
        </w:rPr>
        <w:t>急性毒性：</w:t>
      </w:r>
      <w:r>
        <w:rPr>
          <w:szCs w:val="24"/>
        </w:rPr>
        <w:t>LC50</w:t>
      </w:r>
      <w:r>
        <w:rPr>
          <w:rFonts w:hint="eastAsia"/>
          <w:szCs w:val="24"/>
        </w:rPr>
        <w:t>：</w:t>
      </w:r>
      <w:r>
        <w:rPr>
          <w:szCs w:val="24"/>
        </w:rPr>
        <w:t>618 mg/m3(</w:t>
      </w:r>
      <w:r>
        <w:rPr>
          <w:rFonts w:hint="eastAsia"/>
          <w:szCs w:val="24"/>
        </w:rPr>
        <w:t>大鼠吸入</w:t>
      </w:r>
      <w:r>
        <w:rPr>
          <w:szCs w:val="24"/>
        </w:rPr>
        <w:t>)</w:t>
      </w:r>
    </w:p>
    <w:p w14:paraId="1526C814" w14:textId="745147B4" w:rsidR="008B11AE" w:rsidRDefault="00800839">
      <w:pPr>
        <w:ind w:firstLine="480"/>
        <w:rPr>
          <w:szCs w:val="24"/>
        </w:rPr>
      </w:pPr>
      <w:r>
        <w:rPr>
          <w:szCs w:val="24"/>
        </w:rPr>
        <w:t>8</w:t>
      </w:r>
      <w:r>
        <w:rPr>
          <w:rFonts w:hint="eastAsia"/>
          <w:szCs w:val="24"/>
        </w:rPr>
        <w:t>、法规信息</w:t>
      </w:r>
    </w:p>
    <w:p w14:paraId="1526C815" w14:textId="696AD503" w:rsidR="008B11AE" w:rsidRDefault="00800839">
      <w:pPr>
        <w:ind w:firstLine="480"/>
        <w:rPr>
          <w:szCs w:val="24"/>
        </w:rPr>
      </w:pPr>
      <w:bookmarkStart w:id="11" w:name="section15"/>
      <w:bookmarkEnd w:id="11"/>
      <w:r>
        <w:rPr>
          <w:rFonts w:hint="eastAsia"/>
          <w:szCs w:val="24"/>
        </w:rPr>
        <w:t>常用危险化学品的分类及标志将该物质划为第</w:t>
      </w:r>
      <w:r>
        <w:rPr>
          <w:szCs w:val="24"/>
        </w:rPr>
        <w:t xml:space="preserve">2.1 </w:t>
      </w:r>
      <w:r>
        <w:rPr>
          <w:rFonts w:hint="eastAsia"/>
          <w:szCs w:val="24"/>
        </w:rPr>
        <w:t>类易燃气体。</w:t>
      </w:r>
    </w:p>
    <w:p w14:paraId="1526C816" w14:textId="7C9B3763" w:rsidR="008B11AE" w:rsidRDefault="00800839">
      <w:pPr>
        <w:ind w:firstLine="480"/>
        <w:rPr>
          <w:szCs w:val="24"/>
        </w:rPr>
      </w:pPr>
      <w:r>
        <w:rPr>
          <w:rFonts w:hint="eastAsia"/>
          <w:szCs w:val="24"/>
        </w:rPr>
        <w:t>（</w:t>
      </w:r>
      <w:r>
        <w:rPr>
          <w:szCs w:val="24"/>
        </w:rPr>
        <w:t>4</w:t>
      </w:r>
      <w:r>
        <w:rPr>
          <w:rFonts w:hint="eastAsia"/>
          <w:szCs w:val="24"/>
        </w:rPr>
        <w:t>）导热油</w:t>
      </w:r>
    </w:p>
    <w:p w14:paraId="1526C817" w14:textId="0C419AA0" w:rsidR="008B11AE" w:rsidRDefault="00800839">
      <w:pPr>
        <w:ind w:firstLine="480"/>
        <w:rPr>
          <w:szCs w:val="24"/>
        </w:rPr>
      </w:pPr>
      <w:r>
        <w:rPr>
          <w:rFonts w:hint="eastAsia"/>
          <w:szCs w:val="24"/>
        </w:rPr>
        <w:t>导热油是一种传热的介质的特种油。导热油（有机热载体）作为一种优良的传热介质，具有高温低压的传热特点，且热效率高、传热均匀、温度控制准确，又有明显的节能效果。但是导热</w:t>
      </w:r>
      <w:proofErr w:type="gramStart"/>
      <w:r>
        <w:rPr>
          <w:rFonts w:hint="eastAsia"/>
          <w:szCs w:val="24"/>
        </w:rPr>
        <w:t>油无论</w:t>
      </w:r>
      <w:proofErr w:type="gramEnd"/>
      <w:r>
        <w:rPr>
          <w:rFonts w:hint="eastAsia"/>
          <w:szCs w:val="24"/>
        </w:rPr>
        <w:t>是合成型的还是矿油型，它们都是有机物</w:t>
      </w:r>
      <w:r>
        <w:rPr>
          <w:szCs w:val="24"/>
        </w:rPr>
        <w:t>--</w:t>
      </w:r>
      <w:r>
        <w:rPr>
          <w:rFonts w:hint="eastAsia"/>
          <w:szCs w:val="24"/>
        </w:rPr>
        <w:t>即烷烃类、环烷烃类、芳烃类及其衍生物。它们在热油炉中，在高温状态下长期运行，将发生裂解。</w:t>
      </w:r>
    </w:p>
    <w:p w14:paraId="1526C818" w14:textId="4A83E4B1" w:rsidR="008B11AE" w:rsidRDefault="00800839">
      <w:pPr>
        <w:ind w:firstLine="480"/>
        <w:rPr>
          <w:szCs w:val="24"/>
        </w:rPr>
      </w:pPr>
      <w:r>
        <w:rPr>
          <w:rFonts w:hint="eastAsia"/>
          <w:szCs w:val="24"/>
        </w:rPr>
        <w:t>导热油的一系列物理性质，如粘度、</w:t>
      </w:r>
      <w:proofErr w:type="gramStart"/>
      <w:r>
        <w:rPr>
          <w:rFonts w:hint="eastAsia"/>
          <w:szCs w:val="24"/>
        </w:rPr>
        <w:t>蒸气</w:t>
      </w:r>
      <w:proofErr w:type="gramEnd"/>
      <w:r>
        <w:rPr>
          <w:rFonts w:hint="eastAsia"/>
          <w:szCs w:val="24"/>
        </w:rPr>
        <w:t>压、沸程、初馏点、流点和油的性能有关。而粘度和传热效果直接有关，油的粘度小，油才能流动快，传热效率才能高。一个液体化合物在一定大气下有一定沸点。通常导热油是个混合物，各组分的沸点并不相同，油组分中最低沸点与最高沸点之间的范围称为沸程。油的</w:t>
      </w:r>
      <w:proofErr w:type="gramStart"/>
      <w:r>
        <w:rPr>
          <w:rFonts w:hint="eastAsia"/>
          <w:szCs w:val="24"/>
        </w:rPr>
        <w:t>蒸气</w:t>
      </w:r>
      <w:proofErr w:type="gramEnd"/>
      <w:r>
        <w:rPr>
          <w:rFonts w:hint="eastAsia"/>
          <w:szCs w:val="24"/>
        </w:rPr>
        <w:t>压小，闪点、燃点、自燃点高，那么这种油就不易引起火灾。通常油的使用温度在闪点之上，这就要求</w:t>
      </w:r>
      <w:proofErr w:type="gramStart"/>
      <w:r>
        <w:rPr>
          <w:rFonts w:hint="eastAsia"/>
          <w:szCs w:val="24"/>
        </w:rPr>
        <w:t>油不能</w:t>
      </w:r>
      <w:proofErr w:type="gramEnd"/>
      <w:r>
        <w:rPr>
          <w:rFonts w:hint="eastAsia"/>
          <w:szCs w:val="24"/>
        </w:rPr>
        <w:t>和明火或火花直接接触，但油的使用温度必须低于自燃点。</w:t>
      </w:r>
    </w:p>
    <w:p w14:paraId="1526C819" w14:textId="018CF998" w:rsidR="008B11AE" w:rsidRDefault="00800839">
      <w:pPr>
        <w:ind w:firstLine="480"/>
        <w:rPr>
          <w:szCs w:val="24"/>
        </w:rPr>
      </w:pPr>
      <w:r>
        <w:rPr>
          <w:rFonts w:hint="eastAsia"/>
          <w:szCs w:val="24"/>
        </w:rPr>
        <w:t>导热油有合成油和矿物油两大类。合成型导热油从组成上可分为芳香烃、合成烃、醇、醚、脂、硅油等，其特点是化学纯度高、热稳定性高、使用周期长，用于－</w:t>
      </w:r>
      <w:r>
        <w:rPr>
          <w:szCs w:val="24"/>
        </w:rPr>
        <w:t>70</w:t>
      </w:r>
      <w:r>
        <w:rPr>
          <w:rFonts w:hint="eastAsia"/>
          <w:szCs w:val="24"/>
        </w:rPr>
        <w:t>到</w:t>
      </w:r>
      <w:r>
        <w:rPr>
          <w:szCs w:val="24"/>
        </w:rPr>
        <w:t>350</w:t>
      </w:r>
      <w:r>
        <w:rPr>
          <w:rFonts w:hint="eastAsia"/>
          <w:szCs w:val="24"/>
        </w:rPr>
        <w:t>度，缺点是毒性大、价格昂贵且高温高压危险性大；矿物油型导热油由特定组分</w:t>
      </w:r>
      <w:proofErr w:type="gramStart"/>
      <w:r>
        <w:rPr>
          <w:rFonts w:hint="eastAsia"/>
          <w:szCs w:val="24"/>
        </w:rPr>
        <w:t>的混户烃类</w:t>
      </w:r>
      <w:proofErr w:type="gramEnd"/>
      <w:r>
        <w:rPr>
          <w:rFonts w:hint="eastAsia"/>
          <w:szCs w:val="24"/>
        </w:rPr>
        <w:t>组成，用于－</w:t>
      </w:r>
      <w:r>
        <w:rPr>
          <w:szCs w:val="24"/>
        </w:rPr>
        <w:t>60</w:t>
      </w:r>
      <w:r>
        <w:rPr>
          <w:rFonts w:hint="eastAsia"/>
          <w:szCs w:val="24"/>
        </w:rPr>
        <w:t>到</w:t>
      </w:r>
      <w:r>
        <w:rPr>
          <w:szCs w:val="24"/>
        </w:rPr>
        <w:t>320</w:t>
      </w:r>
      <w:r>
        <w:rPr>
          <w:rFonts w:hint="eastAsia"/>
          <w:szCs w:val="24"/>
        </w:rPr>
        <w:t>度常压或低压液相传热。</w:t>
      </w:r>
    </w:p>
    <w:p w14:paraId="1526C81A" w14:textId="4D6A584A" w:rsidR="008B11AE" w:rsidRDefault="00800839">
      <w:pPr>
        <w:ind w:firstLine="480"/>
        <w:rPr>
          <w:szCs w:val="24"/>
        </w:rPr>
      </w:pPr>
      <w:r>
        <w:rPr>
          <w:rFonts w:hint="eastAsia"/>
          <w:szCs w:val="24"/>
        </w:rPr>
        <w:t>使用导热油应注意：在事故原因引起系统泄漏的情况下，导热油与明火相遇时有可能发生燃烧，这是导热油系统与水蒸气系统相比所存在的问题。</w:t>
      </w:r>
    </w:p>
    <w:p w14:paraId="1526C81B" w14:textId="0BEB0503" w:rsidR="008B11AE" w:rsidRDefault="00800839">
      <w:pPr>
        <w:ind w:firstLine="480"/>
        <w:rPr>
          <w:szCs w:val="24"/>
        </w:rPr>
      </w:pPr>
      <w:r>
        <w:rPr>
          <w:rFonts w:hint="eastAsia"/>
          <w:szCs w:val="24"/>
        </w:rPr>
        <w:t>（</w:t>
      </w:r>
      <w:r>
        <w:rPr>
          <w:szCs w:val="24"/>
        </w:rPr>
        <w:t>5</w:t>
      </w:r>
      <w:r>
        <w:rPr>
          <w:rFonts w:hint="eastAsia"/>
          <w:szCs w:val="24"/>
        </w:rPr>
        <w:t>）硫化钠</w:t>
      </w:r>
    </w:p>
    <w:p w14:paraId="1526C81C" w14:textId="550E4475" w:rsidR="008B11AE" w:rsidRDefault="00800839">
      <w:pPr>
        <w:ind w:firstLine="480"/>
        <w:rPr>
          <w:szCs w:val="24"/>
        </w:rPr>
      </w:pPr>
      <w:r>
        <w:rPr>
          <w:szCs w:val="24"/>
        </w:rPr>
        <w:t>1</w:t>
      </w:r>
      <w:r>
        <w:rPr>
          <w:rFonts w:hint="eastAsia"/>
          <w:szCs w:val="24"/>
        </w:rPr>
        <w:t>、化学品名称</w:t>
      </w:r>
    </w:p>
    <w:p w14:paraId="1526C81D" w14:textId="707B6B4A" w:rsidR="008B11AE" w:rsidRDefault="00800839">
      <w:pPr>
        <w:ind w:firstLine="480"/>
        <w:rPr>
          <w:szCs w:val="24"/>
        </w:rPr>
      </w:pPr>
      <w:r>
        <w:rPr>
          <w:rFonts w:hint="eastAsia"/>
          <w:szCs w:val="24"/>
        </w:rPr>
        <w:t>化学品中文名称：硫化钠</w:t>
      </w:r>
      <w:r>
        <w:rPr>
          <w:szCs w:val="24"/>
        </w:rPr>
        <w:t xml:space="preserve">    </w:t>
      </w:r>
      <w:r>
        <w:rPr>
          <w:rFonts w:hint="eastAsia"/>
          <w:szCs w:val="24"/>
        </w:rPr>
        <w:t>英文名称</w:t>
      </w:r>
      <w:r>
        <w:rPr>
          <w:szCs w:val="24"/>
        </w:rPr>
        <w:t>Sodium sulfide</w:t>
      </w:r>
      <w:r w:rsidR="008C6A74">
        <w:rPr>
          <w:rFonts w:hint="eastAsia"/>
          <w:szCs w:val="24"/>
        </w:rPr>
        <w:t xml:space="preserve">    </w:t>
      </w:r>
    </w:p>
    <w:p w14:paraId="1526C81E" w14:textId="586B510F" w:rsidR="008B11AE" w:rsidRDefault="00800839">
      <w:pPr>
        <w:ind w:firstLine="480"/>
        <w:rPr>
          <w:szCs w:val="24"/>
        </w:rPr>
      </w:pPr>
      <w:r>
        <w:rPr>
          <w:rFonts w:hint="eastAsia"/>
          <w:szCs w:val="24"/>
        </w:rPr>
        <w:t>俗称：硫化碱</w:t>
      </w:r>
      <w:r>
        <w:rPr>
          <w:szCs w:val="24"/>
        </w:rPr>
        <w:t>;</w:t>
      </w:r>
      <w:r>
        <w:rPr>
          <w:rFonts w:hint="eastAsia"/>
          <w:szCs w:val="24"/>
        </w:rPr>
        <w:t>臭碱</w:t>
      </w:r>
      <w:r>
        <w:rPr>
          <w:szCs w:val="24"/>
        </w:rPr>
        <w:t>;</w:t>
      </w:r>
      <w:r>
        <w:rPr>
          <w:rFonts w:hint="eastAsia"/>
          <w:szCs w:val="24"/>
        </w:rPr>
        <w:t>硫化石</w:t>
      </w:r>
      <w:r>
        <w:rPr>
          <w:szCs w:val="24"/>
        </w:rPr>
        <w:t>;</w:t>
      </w:r>
      <w:r>
        <w:rPr>
          <w:rFonts w:hint="eastAsia"/>
          <w:szCs w:val="24"/>
        </w:rPr>
        <w:t>一硫化钠</w:t>
      </w:r>
      <w:r>
        <w:rPr>
          <w:szCs w:val="24"/>
        </w:rPr>
        <w:t>;</w:t>
      </w:r>
      <w:r>
        <w:rPr>
          <w:rFonts w:hint="eastAsia"/>
          <w:szCs w:val="24"/>
        </w:rPr>
        <w:t>九水合硫化钠</w:t>
      </w:r>
      <w:r>
        <w:rPr>
          <w:szCs w:val="24"/>
        </w:rPr>
        <w:t>;</w:t>
      </w:r>
      <w:r>
        <w:rPr>
          <w:rFonts w:hint="eastAsia"/>
          <w:szCs w:val="24"/>
        </w:rPr>
        <w:t>臭苏打</w:t>
      </w:r>
    </w:p>
    <w:p w14:paraId="1526C81F" w14:textId="5600A744" w:rsidR="008B11AE" w:rsidRPr="005D0E6D" w:rsidRDefault="00800839">
      <w:pPr>
        <w:ind w:firstLine="480"/>
        <w:rPr>
          <w:szCs w:val="24"/>
          <w:lang w:val="en-US"/>
        </w:rPr>
      </w:pPr>
      <w:r w:rsidRPr="005D0E6D">
        <w:rPr>
          <w:szCs w:val="24"/>
          <w:lang w:val="en-US"/>
        </w:rPr>
        <w:t>CAS No.</w:t>
      </w:r>
      <w:r w:rsidRPr="005D0E6D">
        <w:rPr>
          <w:rFonts w:hint="eastAsia"/>
          <w:szCs w:val="24"/>
          <w:lang w:val="en-US"/>
        </w:rPr>
        <w:t>：</w:t>
      </w:r>
      <w:r w:rsidRPr="005D0E6D">
        <w:rPr>
          <w:szCs w:val="24"/>
          <w:lang w:val="en-US"/>
        </w:rPr>
        <w:t xml:space="preserve">7757-83-7     </w:t>
      </w:r>
      <w:r>
        <w:rPr>
          <w:rFonts w:hint="eastAsia"/>
          <w:szCs w:val="24"/>
        </w:rPr>
        <w:t>分子式</w:t>
      </w:r>
      <w:r w:rsidRPr="005D0E6D">
        <w:rPr>
          <w:rFonts w:hint="eastAsia"/>
          <w:szCs w:val="24"/>
          <w:lang w:val="en-US"/>
        </w:rPr>
        <w:t>：</w:t>
      </w:r>
      <w:r w:rsidRPr="005D0E6D">
        <w:rPr>
          <w:szCs w:val="24"/>
          <w:lang w:val="en-US"/>
        </w:rPr>
        <w:t xml:space="preserve">Na2S      </w:t>
      </w:r>
      <w:r>
        <w:rPr>
          <w:rFonts w:hint="eastAsia"/>
          <w:szCs w:val="24"/>
        </w:rPr>
        <w:t>分子量</w:t>
      </w:r>
      <w:r w:rsidRPr="005D0E6D">
        <w:rPr>
          <w:rFonts w:hint="eastAsia"/>
          <w:szCs w:val="24"/>
          <w:lang w:val="en-US"/>
        </w:rPr>
        <w:t>：</w:t>
      </w:r>
      <w:r w:rsidRPr="005D0E6D">
        <w:rPr>
          <w:szCs w:val="24"/>
          <w:lang w:val="en-US"/>
        </w:rPr>
        <w:t>78.04</w:t>
      </w:r>
    </w:p>
    <w:p w14:paraId="1526C820" w14:textId="416A390E" w:rsidR="008B11AE" w:rsidRDefault="00800839">
      <w:pPr>
        <w:ind w:leftChars="200" w:left="480" w:firstLineChars="100" w:firstLine="240"/>
        <w:rPr>
          <w:szCs w:val="24"/>
        </w:rPr>
      </w:pPr>
      <w:r>
        <w:rPr>
          <w:szCs w:val="24"/>
        </w:rPr>
        <w:lastRenderedPageBreak/>
        <w:t>2</w:t>
      </w:r>
      <w:r>
        <w:rPr>
          <w:rFonts w:hint="eastAsia"/>
          <w:szCs w:val="24"/>
        </w:rPr>
        <w:t>、危险性概述</w:t>
      </w:r>
      <w:r w:rsidR="008C6A74">
        <w:rPr>
          <w:rFonts w:hint="eastAsia"/>
          <w:szCs w:val="24"/>
        </w:rPr>
        <w:br/>
      </w:r>
      <w:r>
        <w:rPr>
          <w:rFonts w:hint="eastAsia"/>
          <w:szCs w:val="24"/>
        </w:rPr>
        <w:t>健康危害：本品在胃肠道中能分解出硫化氢，口服后能引起硫化氢中毒。对皮肤和眼睛有腐蚀作用。环境危害：对环境有危害。遇酸分解</w:t>
      </w:r>
      <w:r>
        <w:rPr>
          <w:szCs w:val="24"/>
        </w:rPr>
        <w:t xml:space="preserve">, </w:t>
      </w:r>
      <w:r>
        <w:rPr>
          <w:rFonts w:hint="eastAsia"/>
          <w:szCs w:val="24"/>
        </w:rPr>
        <w:t>放出剧毒的易燃气体。具强腐蚀性、刺激性，可致人体灼伤。</w:t>
      </w:r>
    </w:p>
    <w:p w14:paraId="1526C821" w14:textId="2A6CA33B" w:rsidR="008B11AE" w:rsidRDefault="00800839">
      <w:pPr>
        <w:ind w:firstLine="480"/>
        <w:rPr>
          <w:szCs w:val="24"/>
        </w:rPr>
      </w:pPr>
      <w:r>
        <w:rPr>
          <w:rFonts w:hint="eastAsia"/>
          <w:szCs w:val="24"/>
        </w:rPr>
        <w:t>燃爆危险：本品易燃，受撞击或急速加热可发生爆炸。</w:t>
      </w:r>
    </w:p>
    <w:p w14:paraId="1526C822" w14:textId="4F61A324" w:rsidR="008B11AE" w:rsidRDefault="00800839">
      <w:pPr>
        <w:ind w:firstLine="480"/>
        <w:rPr>
          <w:szCs w:val="24"/>
        </w:rPr>
      </w:pPr>
      <w:r>
        <w:rPr>
          <w:szCs w:val="24"/>
        </w:rPr>
        <w:t>3</w:t>
      </w:r>
      <w:r>
        <w:rPr>
          <w:rFonts w:hint="eastAsia"/>
          <w:szCs w:val="24"/>
        </w:rPr>
        <w:t>、急救措施</w:t>
      </w:r>
    </w:p>
    <w:p w14:paraId="1526C823" w14:textId="054DD52F" w:rsidR="008B11AE" w:rsidRDefault="00800839">
      <w:pPr>
        <w:ind w:firstLine="480"/>
        <w:rPr>
          <w:szCs w:val="24"/>
        </w:rPr>
      </w:pPr>
      <w:r>
        <w:rPr>
          <w:rFonts w:hint="eastAsia"/>
          <w:szCs w:val="24"/>
        </w:rPr>
        <w:t>皮肤接触：立即脱去污染的衣着，用大量流动清水冲洗至少</w:t>
      </w:r>
      <w:r>
        <w:rPr>
          <w:szCs w:val="24"/>
        </w:rPr>
        <w:t>15</w:t>
      </w:r>
      <w:r>
        <w:rPr>
          <w:rFonts w:hint="eastAsia"/>
          <w:szCs w:val="24"/>
        </w:rPr>
        <w:t>分钟。就医。</w:t>
      </w:r>
    </w:p>
    <w:p w14:paraId="1526C824" w14:textId="55DDE9B1" w:rsidR="008B11AE" w:rsidRDefault="00800839">
      <w:pPr>
        <w:ind w:firstLine="480"/>
        <w:rPr>
          <w:szCs w:val="24"/>
        </w:rPr>
      </w:pPr>
      <w:r>
        <w:rPr>
          <w:rFonts w:hint="eastAsia"/>
          <w:szCs w:val="24"/>
        </w:rPr>
        <w:t>眼睛接触：立即提起眼睑，用大量流动清水或生理盐水彻底冲洗至少</w:t>
      </w:r>
      <w:r>
        <w:rPr>
          <w:szCs w:val="24"/>
        </w:rPr>
        <w:t>15</w:t>
      </w:r>
      <w:r>
        <w:rPr>
          <w:rFonts w:hint="eastAsia"/>
          <w:szCs w:val="24"/>
        </w:rPr>
        <w:t>分钟。就医。</w:t>
      </w:r>
    </w:p>
    <w:p w14:paraId="1526C825" w14:textId="779F02DA" w:rsidR="008B11AE" w:rsidRDefault="00800839">
      <w:pPr>
        <w:ind w:firstLine="480"/>
        <w:rPr>
          <w:szCs w:val="24"/>
        </w:rPr>
      </w:pPr>
      <w:r>
        <w:rPr>
          <w:rFonts w:hint="eastAsia"/>
          <w:szCs w:val="24"/>
        </w:rPr>
        <w:t>吸入：迅速脱离现场至空气新鲜处。保持呼吸道通畅。如呼吸困难，给输氧。如呼吸停止，立即进行人工呼吸。就医</w:t>
      </w:r>
    </w:p>
    <w:p w14:paraId="1526C826" w14:textId="70139121" w:rsidR="008B11AE" w:rsidRDefault="00800839">
      <w:pPr>
        <w:ind w:firstLine="480"/>
        <w:rPr>
          <w:szCs w:val="24"/>
        </w:rPr>
      </w:pPr>
      <w:r>
        <w:rPr>
          <w:rFonts w:hint="eastAsia"/>
          <w:szCs w:val="24"/>
        </w:rPr>
        <w:t>食入：用水漱口，给饮牛奶或蛋清。就医。</w:t>
      </w:r>
    </w:p>
    <w:p w14:paraId="1526C827" w14:textId="00F4B1AA" w:rsidR="008B11AE" w:rsidRDefault="00800839">
      <w:pPr>
        <w:ind w:firstLine="480"/>
        <w:rPr>
          <w:szCs w:val="24"/>
        </w:rPr>
      </w:pPr>
      <w:r>
        <w:rPr>
          <w:szCs w:val="24"/>
        </w:rPr>
        <w:t>4</w:t>
      </w:r>
      <w:r>
        <w:rPr>
          <w:rFonts w:hint="eastAsia"/>
          <w:szCs w:val="24"/>
        </w:rPr>
        <w:t>、消防措施</w:t>
      </w:r>
    </w:p>
    <w:p w14:paraId="1526C828" w14:textId="641A1B6E" w:rsidR="008B11AE" w:rsidRDefault="00800839">
      <w:pPr>
        <w:ind w:firstLine="480"/>
        <w:rPr>
          <w:szCs w:val="24"/>
        </w:rPr>
      </w:pPr>
      <w:r>
        <w:rPr>
          <w:rFonts w:hint="eastAsia"/>
          <w:szCs w:val="24"/>
        </w:rPr>
        <w:t>危险特性：无水物为自燃物品，其粉尘易在空气中自燃。燃烧</w:t>
      </w:r>
      <w:r>
        <w:rPr>
          <w:szCs w:val="24"/>
        </w:rPr>
        <w:t>(</w:t>
      </w:r>
      <w:r>
        <w:rPr>
          <w:rFonts w:hint="eastAsia"/>
          <w:szCs w:val="24"/>
        </w:rPr>
        <w:t>分解</w:t>
      </w:r>
      <w:r>
        <w:rPr>
          <w:szCs w:val="24"/>
        </w:rPr>
        <w:t>)</w:t>
      </w:r>
      <w:r>
        <w:rPr>
          <w:rFonts w:hint="eastAsia"/>
          <w:szCs w:val="24"/>
        </w:rPr>
        <w:t>产物：硫化氢、氧化硫。粉体与空气可形成爆炸性混合物。其水溶液有腐蚀性和强烈的刺激性。</w:t>
      </w:r>
      <w:r>
        <w:rPr>
          <w:szCs w:val="24"/>
        </w:rPr>
        <w:t>100</w:t>
      </w:r>
      <w:r>
        <w:rPr>
          <w:rFonts w:hint="eastAsia"/>
          <w:szCs w:val="24"/>
        </w:rPr>
        <w:t>℃</w:t>
      </w:r>
      <w:r>
        <w:rPr>
          <w:szCs w:val="24"/>
        </w:rPr>
        <w:t xml:space="preserve"> </w:t>
      </w:r>
      <w:r>
        <w:rPr>
          <w:rFonts w:hint="eastAsia"/>
          <w:szCs w:val="24"/>
        </w:rPr>
        <w:t>时开始蒸发，</w:t>
      </w:r>
      <w:proofErr w:type="gramStart"/>
      <w:r>
        <w:rPr>
          <w:rFonts w:hint="eastAsia"/>
          <w:szCs w:val="24"/>
        </w:rPr>
        <w:t>蒸气</w:t>
      </w:r>
      <w:proofErr w:type="gramEnd"/>
      <w:r>
        <w:rPr>
          <w:rFonts w:hint="eastAsia"/>
          <w:szCs w:val="24"/>
        </w:rPr>
        <w:t>可侵蚀玻璃。</w:t>
      </w:r>
      <w:r w:rsidR="008C6A74">
        <w:rPr>
          <w:rFonts w:hint="eastAsia"/>
          <w:szCs w:val="24"/>
        </w:rPr>
        <w:br/>
      </w:r>
      <w:r>
        <w:rPr>
          <w:szCs w:val="24"/>
        </w:rPr>
        <w:t xml:space="preserve">    </w:t>
      </w:r>
      <w:r>
        <w:rPr>
          <w:rFonts w:hint="eastAsia"/>
          <w:szCs w:val="24"/>
        </w:rPr>
        <w:t>有害燃烧产物：硫化氢、氧化硫。</w:t>
      </w:r>
    </w:p>
    <w:p w14:paraId="1526C829" w14:textId="70B2DE1C" w:rsidR="008B11AE" w:rsidRDefault="00800839">
      <w:pPr>
        <w:ind w:firstLine="480"/>
        <w:rPr>
          <w:szCs w:val="24"/>
        </w:rPr>
      </w:pPr>
      <w:r>
        <w:rPr>
          <w:rFonts w:hint="eastAsia"/>
          <w:szCs w:val="24"/>
        </w:rPr>
        <w:t>灭火方法：采用水、雾状水、砂土灭火。</w:t>
      </w:r>
    </w:p>
    <w:p w14:paraId="1526C82A" w14:textId="54E16DE4" w:rsidR="008B11AE" w:rsidRDefault="00800839">
      <w:pPr>
        <w:ind w:firstLine="480"/>
        <w:rPr>
          <w:szCs w:val="24"/>
        </w:rPr>
      </w:pPr>
      <w:r>
        <w:rPr>
          <w:szCs w:val="24"/>
        </w:rPr>
        <w:t>5</w:t>
      </w:r>
      <w:r>
        <w:rPr>
          <w:rFonts w:hint="eastAsia"/>
          <w:szCs w:val="24"/>
        </w:rPr>
        <w:t>、泄漏应急处理</w:t>
      </w:r>
    </w:p>
    <w:p w14:paraId="1526C82B" w14:textId="24BD2EC6" w:rsidR="008B11AE" w:rsidRDefault="00800839">
      <w:pPr>
        <w:ind w:firstLine="480"/>
        <w:rPr>
          <w:szCs w:val="24"/>
        </w:rPr>
      </w:pPr>
      <w:r>
        <w:rPr>
          <w:rFonts w:hint="eastAsia"/>
          <w:szCs w:val="24"/>
        </w:rPr>
        <w:t>隔离泄漏污染区，限制出入。建议应急处理人员戴防尘面具（全面罩），穿防酸碱工作服。从上风处进入现场。小量泄漏：避免扬尘，用洁净的铲子收集于干燥、洁净、有盖的容器中。也可以用大量水冲洗，洗水稀释后放入废水系统。大量泄漏：收集回收或运至废物处理场所处置。</w:t>
      </w:r>
    </w:p>
    <w:p w14:paraId="1526C82C" w14:textId="787BCF3D" w:rsidR="008B11AE" w:rsidRDefault="00800839">
      <w:pPr>
        <w:ind w:firstLine="480"/>
        <w:rPr>
          <w:szCs w:val="24"/>
        </w:rPr>
      </w:pPr>
      <w:r>
        <w:rPr>
          <w:szCs w:val="24"/>
        </w:rPr>
        <w:t>6</w:t>
      </w:r>
      <w:r>
        <w:rPr>
          <w:rFonts w:hint="eastAsia"/>
          <w:szCs w:val="24"/>
        </w:rPr>
        <w:t>、操作处置与储存</w:t>
      </w:r>
    </w:p>
    <w:p w14:paraId="1526C82D" w14:textId="13B30619" w:rsidR="008B11AE" w:rsidRDefault="00800839">
      <w:pPr>
        <w:ind w:firstLine="480"/>
        <w:rPr>
          <w:szCs w:val="24"/>
        </w:rPr>
      </w:pPr>
      <w:r>
        <w:rPr>
          <w:rFonts w:hint="eastAsia"/>
          <w:szCs w:val="24"/>
        </w:rPr>
        <w:t>操作注意事项：密闭操作。操作人员必须经过专门培训，严格遵守操作规程。建议操作人员佩戴自吸过滤式防尘口罩，戴化学安全防护眼镜，穿橡胶耐酸碱服，戴橡胶耐酸碱手套。远离火种、热源，工作场所严禁吸烟。使用防爆型的通风系统和设备。避免产生粉尘。避免与氧化剂、酸类接触。搬运时要轻装轻卸，防止包装及容器损坏。配备相应品种和数量的消防器材及泄漏应急处理设备。倒空的容器可能残留有害物。</w:t>
      </w:r>
    </w:p>
    <w:p w14:paraId="1526C82E" w14:textId="278917B5" w:rsidR="008B11AE" w:rsidRDefault="00800839">
      <w:pPr>
        <w:ind w:firstLine="480"/>
        <w:rPr>
          <w:szCs w:val="24"/>
        </w:rPr>
      </w:pPr>
      <w:r>
        <w:rPr>
          <w:rFonts w:hint="eastAsia"/>
          <w:szCs w:val="24"/>
        </w:rPr>
        <w:t>储存注意事项：储存于阴凉、通风的库房。远离火种、热源。库内湿度最好不大于</w:t>
      </w:r>
      <w:r>
        <w:rPr>
          <w:szCs w:val="24"/>
        </w:rPr>
        <w:t>85</w:t>
      </w:r>
      <w:r>
        <w:rPr>
          <w:rFonts w:hint="eastAsia"/>
          <w:szCs w:val="24"/>
        </w:rPr>
        <w:t>％。包装密封。应与氧化剂、酸类分开存放，切忌混储。不宜久存，以免变质。配备相应品种和</w:t>
      </w:r>
      <w:r>
        <w:rPr>
          <w:rFonts w:hint="eastAsia"/>
          <w:szCs w:val="24"/>
        </w:rPr>
        <w:lastRenderedPageBreak/>
        <w:t>数量的消防器材。</w:t>
      </w:r>
      <w:proofErr w:type="gramStart"/>
      <w:r>
        <w:rPr>
          <w:rFonts w:hint="eastAsia"/>
          <w:szCs w:val="24"/>
        </w:rPr>
        <w:t>储区应</w:t>
      </w:r>
      <w:proofErr w:type="gramEnd"/>
      <w:r>
        <w:rPr>
          <w:rFonts w:hint="eastAsia"/>
          <w:szCs w:val="24"/>
        </w:rPr>
        <w:t>备有合适的材料收容泄漏物。</w:t>
      </w:r>
    </w:p>
    <w:p w14:paraId="1526C82F" w14:textId="592ACF19" w:rsidR="008B11AE" w:rsidRDefault="00800839">
      <w:pPr>
        <w:ind w:firstLine="480"/>
        <w:rPr>
          <w:szCs w:val="24"/>
        </w:rPr>
      </w:pPr>
      <w:r>
        <w:rPr>
          <w:szCs w:val="24"/>
        </w:rPr>
        <w:t>7</w:t>
      </w:r>
      <w:r>
        <w:rPr>
          <w:rFonts w:hint="eastAsia"/>
          <w:szCs w:val="24"/>
        </w:rPr>
        <w:t>、接触控制</w:t>
      </w:r>
      <w:r>
        <w:rPr>
          <w:szCs w:val="24"/>
        </w:rPr>
        <w:t>/</w:t>
      </w:r>
      <w:r>
        <w:rPr>
          <w:rFonts w:hint="eastAsia"/>
          <w:szCs w:val="24"/>
        </w:rPr>
        <w:t>个体防护</w:t>
      </w:r>
    </w:p>
    <w:p w14:paraId="1526C830" w14:textId="7B98E2FB" w:rsidR="008B11AE" w:rsidRDefault="00800839">
      <w:pPr>
        <w:ind w:firstLine="480"/>
        <w:rPr>
          <w:szCs w:val="24"/>
        </w:rPr>
      </w:pPr>
      <w:r>
        <w:rPr>
          <w:rFonts w:hint="eastAsia"/>
          <w:szCs w:val="24"/>
        </w:rPr>
        <w:t>工程控制：密闭操作。提供安全淋浴和洗眼设备。</w:t>
      </w:r>
    </w:p>
    <w:p w14:paraId="1526C831" w14:textId="36E98423" w:rsidR="008B11AE" w:rsidRDefault="00800839">
      <w:pPr>
        <w:ind w:firstLine="480"/>
        <w:rPr>
          <w:szCs w:val="24"/>
        </w:rPr>
      </w:pPr>
      <w:r>
        <w:rPr>
          <w:rFonts w:hint="eastAsia"/>
          <w:szCs w:val="24"/>
        </w:rPr>
        <w:t>呼吸系统防护：可能接触其粉尘时，必须佩戴自吸过滤式防尘口罩。必要时，佩戴空气呼吸器。</w:t>
      </w:r>
    </w:p>
    <w:p w14:paraId="1526C832" w14:textId="64B21618" w:rsidR="008B11AE" w:rsidRDefault="00800839">
      <w:pPr>
        <w:ind w:firstLine="480"/>
        <w:rPr>
          <w:szCs w:val="24"/>
        </w:rPr>
      </w:pPr>
      <w:r>
        <w:rPr>
          <w:rFonts w:hint="eastAsia"/>
          <w:szCs w:val="24"/>
        </w:rPr>
        <w:t>眼睛防护：戴化学安全防护眼镜。</w:t>
      </w:r>
    </w:p>
    <w:p w14:paraId="1526C833" w14:textId="4F1C7ABE" w:rsidR="008B11AE" w:rsidRDefault="00800839">
      <w:pPr>
        <w:ind w:firstLine="480"/>
        <w:rPr>
          <w:szCs w:val="24"/>
        </w:rPr>
      </w:pPr>
      <w:r>
        <w:rPr>
          <w:rFonts w:hint="eastAsia"/>
          <w:szCs w:val="24"/>
        </w:rPr>
        <w:t>身体防护：穿橡胶耐酸碱服。</w:t>
      </w:r>
    </w:p>
    <w:p w14:paraId="1526C834" w14:textId="0A2C8A27" w:rsidR="008B11AE" w:rsidRDefault="00800839">
      <w:pPr>
        <w:ind w:firstLine="480"/>
        <w:rPr>
          <w:szCs w:val="24"/>
        </w:rPr>
      </w:pPr>
      <w:r>
        <w:rPr>
          <w:rFonts w:hint="eastAsia"/>
          <w:szCs w:val="24"/>
        </w:rPr>
        <w:t>手防护：戴橡胶耐酸碱手套。</w:t>
      </w:r>
    </w:p>
    <w:p w14:paraId="1526C835" w14:textId="6E376A5E" w:rsidR="008B11AE" w:rsidRDefault="00800839">
      <w:pPr>
        <w:ind w:firstLine="480"/>
        <w:rPr>
          <w:szCs w:val="24"/>
        </w:rPr>
      </w:pPr>
      <w:r>
        <w:rPr>
          <w:rFonts w:hint="eastAsia"/>
          <w:szCs w:val="24"/>
        </w:rPr>
        <w:t>其他防护：工作场所禁止吸烟、进食和饮水，饭前要洗手。工作完毕，淋浴更衣。注意个人清洁卫生。</w:t>
      </w:r>
    </w:p>
    <w:p w14:paraId="1526C836" w14:textId="42C033E4" w:rsidR="008B11AE" w:rsidRDefault="00800839">
      <w:pPr>
        <w:ind w:firstLine="480"/>
        <w:rPr>
          <w:szCs w:val="24"/>
        </w:rPr>
      </w:pPr>
      <w:r>
        <w:rPr>
          <w:szCs w:val="24"/>
        </w:rPr>
        <w:t>8</w:t>
      </w:r>
      <w:r>
        <w:rPr>
          <w:rFonts w:hint="eastAsia"/>
          <w:szCs w:val="24"/>
        </w:rPr>
        <w:t>、理化特性</w:t>
      </w:r>
      <w:r w:rsidR="008C6A74">
        <w:rPr>
          <w:rFonts w:hint="eastAsia"/>
          <w:szCs w:val="24"/>
        </w:rPr>
        <w:br/>
      </w:r>
      <w:r>
        <w:rPr>
          <w:rFonts w:hint="eastAsia"/>
          <w:szCs w:val="24"/>
        </w:rPr>
        <w:t>外观与性状：无色或米黄色颗粒结晶，工业品为红褐色或砖红色块状。</w:t>
      </w:r>
    </w:p>
    <w:p w14:paraId="1526C837" w14:textId="1BABDD51" w:rsidR="008B11AE" w:rsidRDefault="00800839">
      <w:pPr>
        <w:ind w:firstLine="480"/>
        <w:rPr>
          <w:szCs w:val="24"/>
        </w:rPr>
      </w:pPr>
      <w:r>
        <w:rPr>
          <w:rFonts w:hint="eastAsia"/>
          <w:szCs w:val="24"/>
        </w:rPr>
        <w:t>纯硫化钠无水物为白色立方形结晶或颗粒。具有极强的吸湿性，空气中</w:t>
      </w:r>
    </w:p>
    <w:p w14:paraId="1526C838" w14:textId="42489030" w:rsidR="008B11AE" w:rsidRDefault="00800839">
      <w:pPr>
        <w:ind w:firstLine="480"/>
        <w:rPr>
          <w:szCs w:val="24"/>
        </w:rPr>
      </w:pPr>
      <w:r>
        <w:rPr>
          <w:rFonts w:hint="eastAsia"/>
          <w:szCs w:val="24"/>
        </w:rPr>
        <w:t>易变色，不稳定。水溶解呈强碱性，触及皮肤和毛发时会造成灼伤，故又称硫化碱。溶于</w:t>
      </w:r>
      <w:proofErr w:type="gramStart"/>
      <w:r>
        <w:rPr>
          <w:rFonts w:hint="eastAsia"/>
          <w:szCs w:val="24"/>
        </w:rPr>
        <w:t>硫黄</w:t>
      </w:r>
      <w:proofErr w:type="gramEnd"/>
      <w:r>
        <w:rPr>
          <w:rFonts w:hint="eastAsia"/>
          <w:szCs w:val="24"/>
        </w:rPr>
        <w:t>生成多硫化钠。</w:t>
      </w:r>
    </w:p>
    <w:p w14:paraId="1526C839" w14:textId="31C2BB0D" w:rsidR="008B11AE" w:rsidRDefault="00800839">
      <w:pPr>
        <w:ind w:firstLine="480"/>
        <w:rPr>
          <w:szCs w:val="24"/>
        </w:rPr>
      </w:pPr>
      <w:r>
        <w:rPr>
          <w:rFonts w:hint="eastAsia"/>
          <w:szCs w:val="24"/>
        </w:rPr>
        <w:t>工业用硫化钠称为硫化碱，它的有效成分一般是</w:t>
      </w:r>
      <w:r>
        <w:rPr>
          <w:szCs w:val="24"/>
        </w:rPr>
        <w:t>50</w:t>
      </w:r>
      <w:r>
        <w:rPr>
          <w:rFonts w:hint="eastAsia"/>
          <w:szCs w:val="24"/>
        </w:rPr>
        <w:t>％左右。</w:t>
      </w:r>
    </w:p>
    <w:p w14:paraId="1526C83A" w14:textId="2F0185A9" w:rsidR="008B11AE" w:rsidRDefault="00800839">
      <w:pPr>
        <w:ind w:firstLine="480"/>
        <w:rPr>
          <w:szCs w:val="24"/>
        </w:rPr>
      </w:pPr>
      <w:r>
        <w:rPr>
          <w:rFonts w:hint="eastAsia"/>
          <w:szCs w:val="24"/>
        </w:rPr>
        <w:t>相对密度</w:t>
      </w:r>
      <w:r>
        <w:rPr>
          <w:szCs w:val="24"/>
        </w:rPr>
        <w:t>(</w:t>
      </w:r>
      <w:r>
        <w:rPr>
          <w:rFonts w:hint="eastAsia"/>
          <w:szCs w:val="24"/>
        </w:rPr>
        <w:t>水</w:t>
      </w:r>
      <w:r>
        <w:rPr>
          <w:szCs w:val="24"/>
        </w:rPr>
        <w:t>=1)</w:t>
      </w:r>
      <w:r>
        <w:rPr>
          <w:rFonts w:hint="eastAsia"/>
          <w:szCs w:val="24"/>
        </w:rPr>
        <w:t>：</w:t>
      </w:r>
      <w:r>
        <w:rPr>
          <w:szCs w:val="24"/>
        </w:rPr>
        <w:t>1.86</w:t>
      </w:r>
    </w:p>
    <w:p w14:paraId="1526C83B" w14:textId="632B4291" w:rsidR="008B11AE" w:rsidRDefault="00800839">
      <w:pPr>
        <w:ind w:firstLine="480"/>
        <w:rPr>
          <w:szCs w:val="24"/>
        </w:rPr>
      </w:pPr>
      <w:r>
        <w:rPr>
          <w:rFonts w:hint="eastAsia"/>
          <w:szCs w:val="24"/>
        </w:rPr>
        <w:t>溶解性：易溶于水，不溶于乙醚，微溶于乙醇。</w:t>
      </w:r>
    </w:p>
    <w:p w14:paraId="1526C83C" w14:textId="6237AB5E" w:rsidR="008B11AE" w:rsidRDefault="00800839">
      <w:pPr>
        <w:ind w:firstLine="480"/>
        <w:rPr>
          <w:szCs w:val="24"/>
        </w:rPr>
      </w:pPr>
      <w:r>
        <w:rPr>
          <w:rFonts w:hint="eastAsia"/>
          <w:szCs w:val="24"/>
        </w:rPr>
        <w:t>主要用途：用于制造硫化染料，皮革脱毛剂，金属冶炼，照相，人造丝脱硝等。</w:t>
      </w:r>
    </w:p>
    <w:p w14:paraId="1526C83D" w14:textId="36273A7C" w:rsidR="008B11AE" w:rsidRDefault="00800839">
      <w:pPr>
        <w:ind w:firstLine="480"/>
        <w:rPr>
          <w:szCs w:val="24"/>
        </w:rPr>
      </w:pPr>
      <w:r>
        <w:rPr>
          <w:rFonts w:hint="eastAsia"/>
          <w:szCs w:val="24"/>
        </w:rPr>
        <w:t>急性毒性：</w:t>
      </w:r>
      <w:r>
        <w:rPr>
          <w:szCs w:val="24"/>
        </w:rPr>
        <w:t>LD50820mg/kg(</w:t>
      </w:r>
      <w:r>
        <w:rPr>
          <w:rFonts w:hint="eastAsia"/>
          <w:szCs w:val="24"/>
        </w:rPr>
        <w:t>小鼠经口</w:t>
      </w:r>
      <w:r>
        <w:rPr>
          <w:szCs w:val="24"/>
        </w:rPr>
        <w:t>)</w:t>
      </w:r>
      <w:r>
        <w:rPr>
          <w:rFonts w:hint="eastAsia"/>
          <w:szCs w:val="24"/>
        </w:rPr>
        <w:t>；</w:t>
      </w:r>
      <w:r>
        <w:rPr>
          <w:szCs w:val="24"/>
        </w:rPr>
        <w:t>950mg/kg(</w:t>
      </w:r>
      <w:r>
        <w:rPr>
          <w:rFonts w:hint="eastAsia"/>
          <w:szCs w:val="24"/>
        </w:rPr>
        <w:t>小鼠静注</w:t>
      </w:r>
      <w:r>
        <w:rPr>
          <w:szCs w:val="24"/>
        </w:rPr>
        <w:t>).</w:t>
      </w:r>
    </w:p>
    <w:p w14:paraId="1526C83E" w14:textId="13DC9F3E" w:rsidR="008B11AE" w:rsidRDefault="00800839">
      <w:pPr>
        <w:ind w:firstLine="480"/>
        <w:rPr>
          <w:szCs w:val="24"/>
        </w:rPr>
      </w:pPr>
      <w:r>
        <w:rPr>
          <w:szCs w:val="24"/>
        </w:rPr>
        <w:t>9</w:t>
      </w:r>
      <w:r>
        <w:rPr>
          <w:rFonts w:hint="eastAsia"/>
          <w:szCs w:val="24"/>
        </w:rPr>
        <w:t>、稳定性和反应活性</w:t>
      </w:r>
    </w:p>
    <w:p w14:paraId="1526C83F" w14:textId="21DC4DA3" w:rsidR="008B11AE" w:rsidRDefault="00800839">
      <w:pPr>
        <w:ind w:firstLine="480"/>
        <w:rPr>
          <w:szCs w:val="24"/>
        </w:rPr>
      </w:pPr>
      <w:r>
        <w:rPr>
          <w:rFonts w:hint="eastAsia"/>
          <w:szCs w:val="24"/>
        </w:rPr>
        <w:t>禁配物：酸类、强氧化剂。</w:t>
      </w:r>
    </w:p>
    <w:p w14:paraId="1526C840" w14:textId="08765443" w:rsidR="008B11AE" w:rsidRDefault="00800839">
      <w:pPr>
        <w:ind w:firstLine="480"/>
        <w:rPr>
          <w:szCs w:val="24"/>
        </w:rPr>
      </w:pPr>
      <w:r>
        <w:rPr>
          <w:rFonts w:hint="eastAsia"/>
          <w:szCs w:val="24"/>
        </w:rPr>
        <w:t>硫化钠有腐蚀性，有毒，在空气中易氧</w:t>
      </w:r>
      <w:proofErr w:type="gramStart"/>
      <w:r>
        <w:rPr>
          <w:rFonts w:hint="eastAsia"/>
          <w:szCs w:val="24"/>
        </w:rPr>
        <w:t>化生成硫代</w:t>
      </w:r>
      <w:proofErr w:type="gramEnd"/>
      <w:r>
        <w:rPr>
          <w:rFonts w:hint="eastAsia"/>
          <w:szCs w:val="24"/>
        </w:rPr>
        <w:t>硫酸钠。硫化钠在空气中潮解，并碳酸化而变质，不断释出硫化氢气体。</w:t>
      </w:r>
    </w:p>
    <w:p w14:paraId="1526C841" w14:textId="772694D9" w:rsidR="008B11AE" w:rsidRDefault="00800839">
      <w:pPr>
        <w:ind w:firstLine="480"/>
        <w:rPr>
          <w:szCs w:val="24"/>
        </w:rPr>
      </w:pPr>
      <w:r>
        <w:rPr>
          <w:szCs w:val="24"/>
        </w:rPr>
        <w:t>10</w:t>
      </w:r>
      <w:r>
        <w:rPr>
          <w:rFonts w:hint="eastAsia"/>
          <w:szCs w:val="24"/>
        </w:rPr>
        <w:t>、废弃处置</w:t>
      </w:r>
    </w:p>
    <w:p w14:paraId="1526C842" w14:textId="2FC43CF3" w:rsidR="008B11AE" w:rsidRDefault="00800839">
      <w:pPr>
        <w:ind w:firstLine="480"/>
        <w:rPr>
          <w:szCs w:val="24"/>
        </w:rPr>
      </w:pPr>
      <w:r>
        <w:rPr>
          <w:rFonts w:hint="eastAsia"/>
          <w:szCs w:val="24"/>
        </w:rPr>
        <w:t>用安全掩埋法处置。</w:t>
      </w:r>
    </w:p>
    <w:p w14:paraId="1526C843" w14:textId="6D4B3C32" w:rsidR="008B11AE" w:rsidRDefault="00800839">
      <w:pPr>
        <w:ind w:firstLine="480"/>
        <w:rPr>
          <w:szCs w:val="24"/>
        </w:rPr>
      </w:pPr>
      <w:r>
        <w:rPr>
          <w:szCs w:val="24"/>
        </w:rPr>
        <w:t>11</w:t>
      </w:r>
      <w:r>
        <w:rPr>
          <w:rFonts w:hint="eastAsia"/>
          <w:szCs w:val="24"/>
        </w:rPr>
        <w:t>、运输信息</w:t>
      </w:r>
      <w:r w:rsidR="008C6A74">
        <w:rPr>
          <w:rFonts w:hint="eastAsia"/>
          <w:szCs w:val="24"/>
        </w:rPr>
        <w:br/>
      </w:r>
      <w:r>
        <w:rPr>
          <w:rFonts w:hint="eastAsia"/>
          <w:szCs w:val="24"/>
        </w:rPr>
        <w:t>运输过程中要确保容器</w:t>
      </w:r>
      <w:proofErr w:type="gramStart"/>
      <w:r>
        <w:rPr>
          <w:rFonts w:hint="eastAsia"/>
          <w:szCs w:val="24"/>
        </w:rPr>
        <w:t>不</w:t>
      </w:r>
      <w:proofErr w:type="gramEnd"/>
      <w:r>
        <w:rPr>
          <w:rFonts w:hint="eastAsia"/>
          <w:szCs w:val="24"/>
        </w:rPr>
        <w:t>泄漏、不倒塌、</w:t>
      </w:r>
      <w:proofErr w:type="gramStart"/>
      <w:r>
        <w:rPr>
          <w:rFonts w:hint="eastAsia"/>
          <w:szCs w:val="24"/>
        </w:rPr>
        <w:t>不</w:t>
      </w:r>
      <w:proofErr w:type="gramEnd"/>
      <w:r>
        <w:rPr>
          <w:rFonts w:hint="eastAsia"/>
          <w:szCs w:val="24"/>
        </w:rPr>
        <w:t>坠落、不损坏。严禁与氧化</w:t>
      </w:r>
    </w:p>
    <w:p w14:paraId="1526C844" w14:textId="15F2DB44" w:rsidR="008B11AE" w:rsidRDefault="00800839">
      <w:pPr>
        <w:ind w:firstLine="480"/>
        <w:rPr>
          <w:szCs w:val="24"/>
        </w:rPr>
      </w:pPr>
      <w:r>
        <w:rPr>
          <w:rFonts w:hint="eastAsia"/>
          <w:szCs w:val="24"/>
        </w:rPr>
        <w:t>剂、酸类、食用化学品等混装混运。运输时运输车辆应配备相应品种和数量的消防器材及泄漏应急处理设备。</w:t>
      </w:r>
      <w:r>
        <w:rPr>
          <w:szCs w:val="24"/>
        </w:rPr>
        <w:t> </w:t>
      </w:r>
    </w:p>
    <w:p w14:paraId="1526C845" w14:textId="2724B54A" w:rsidR="008B11AE" w:rsidRDefault="00800839">
      <w:pPr>
        <w:ind w:firstLine="480"/>
        <w:rPr>
          <w:szCs w:val="24"/>
        </w:rPr>
      </w:pPr>
      <w:r>
        <w:rPr>
          <w:szCs w:val="24"/>
        </w:rPr>
        <w:lastRenderedPageBreak/>
        <w:t>12</w:t>
      </w:r>
      <w:r>
        <w:rPr>
          <w:rFonts w:hint="eastAsia"/>
          <w:szCs w:val="24"/>
        </w:rPr>
        <w:t>、法规信息</w:t>
      </w:r>
    </w:p>
    <w:p w14:paraId="1526C846" w14:textId="1023AD6D" w:rsidR="008B11AE" w:rsidRDefault="00800839">
      <w:pPr>
        <w:ind w:firstLine="480"/>
        <w:rPr>
          <w:szCs w:val="24"/>
        </w:rPr>
      </w:pPr>
      <w:r>
        <w:rPr>
          <w:rFonts w:hint="eastAsia"/>
          <w:szCs w:val="24"/>
        </w:rPr>
        <w:t>常用危险化学品的分类及标志</w:t>
      </w:r>
      <w:r>
        <w:rPr>
          <w:szCs w:val="24"/>
        </w:rPr>
        <w:t xml:space="preserve"> (GB 13690-92)</w:t>
      </w:r>
      <w:r>
        <w:rPr>
          <w:rFonts w:hint="eastAsia"/>
          <w:szCs w:val="24"/>
        </w:rPr>
        <w:t>将该物质划为第</w:t>
      </w:r>
      <w:r>
        <w:rPr>
          <w:szCs w:val="24"/>
        </w:rPr>
        <w:t xml:space="preserve">8.2 </w:t>
      </w:r>
      <w:r>
        <w:rPr>
          <w:rFonts w:hint="eastAsia"/>
          <w:szCs w:val="24"/>
        </w:rPr>
        <w:t>类碱性腐蚀品。</w:t>
      </w:r>
    </w:p>
    <w:bookmarkEnd w:id="6"/>
    <w:p w14:paraId="1526C847" w14:textId="74F4FA7F" w:rsidR="008B11AE" w:rsidRDefault="00800839">
      <w:pPr>
        <w:pStyle w:val="2"/>
        <w:ind w:firstLine="602"/>
      </w:pPr>
      <w:r>
        <w:t>3.</w:t>
      </w:r>
      <w:r>
        <w:rPr>
          <w:lang w:val="en-US"/>
        </w:rPr>
        <w:t>3</w:t>
      </w:r>
      <w:r>
        <w:rPr>
          <w:rFonts w:hint="eastAsia"/>
        </w:rPr>
        <w:t>环境风险评估</w:t>
      </w:r>
    </w:p>
    <w:p w14:paraId="1526C848" w14:textId="587563A9" w:rsidR="008B11AE" w:rsidRDefault="00800839">
      <w:pPr>
        <w:pStyle w:val="aa0"/>
        <w:ind w:firstLine="480"/>
      </w:pPr>
      <w:r>
        <w:rPr>
          <w:rFonts w:hint="eastAsia"/>
        </w:rPr>
        <w:t>根据《企业突发环境事件风险评估指南（试行）》（</w:t>
      </w:r>
      <w:proofErr w:type="gramStart"/>
      <w:r>
        <w:rPr>
          <w:rFonts w:hint="eastAsia"/>
        </w:rPr>
        <w:t>环办</w:t>
      </w:r>
      <w:proofErr w:type="gramEnd"/>
      <w:r>
        <w:t>[2014]34</w:t>
      </w:r>
      <w:r>
        <w:rPr>
          <w:rFonts w:hint="eastAsia"/>
        </w:rPr>
        <w:t>号），通过定量分析企业生产、使用、存储或释放的事故环境风险物质数量与其临界量的比值（</w:t>
      </w:r>
      <w:r>
        <w:t>Q</w:t>
      </w:r>
      <w:r>
        <w:rPr>
          <w:rFonts w:hint="eastAsia"/>
        </w:rPr>
        <w:t>），评估工艺过程与环境风险控制水平（</w:t>
      </w:r>
      <w:r>
        <w:t>M</w:t>
      </w:r>
      <w:r>
        <w:rPr>
          <w:rFonts w:hint="eastAsia"/>
        </w:rPr>
        <w:t>）以及环境风险受体敏感性（</w:t>
      </w:r>
      <w:r>
        <w:t>E</w:t>
      </w:r>
      <w:r>
        <w:rPr>
          <w:rFonts w:hint="eastAsia"/>
        </w:rPr>
        <w:t>），按照分级矩阵法划分企业环境风险等级，再结合公司危险源特点，综合判定企业的环境风险等级。</w:t>
      </w:r>
    </w:p>
    <w:p w14:paraId="1526C849" w14:textId="3CA0CDC3" w:rsidR="008B11AE" w:rsidRDefault="00800839">
      <w:pPr>
        <w:pStyle w:val="2"/>
        <w:ind w:firstLine="602"/>
      </w:pPr>
      <w:r>
        <w:t>3.</w:t>
      </w:r>
      <w:r>
        <w:rPr>
          <w:lang w:val="en-US"/>
        </w:rPr>
        <w:t>4</w:t>
      </w:r>
      <w:r>
        <w:rPr>
          <w:rFonts w:hint="eastAsia"/>
        </w:rPr>
        <w:t>环境风险等级</w:t>
      </w:r>
    </w:p>
    <w:p w14:paraId="1526C84A" w14:textId="5046BCEB" w:rsidR="008B11AE" w:rsidRDefault="00800839">
      <w:pPr>
        <w:ind w:firstLine="480"/>
      </w:pPr>
      <w:r>
        <w:rPr>
          <w:rFonts w:hint="eastAsia"/>
        </w:rPr>
        <w:t>乔旭（九江）企业有限公司同时涉及突发大气和水环境事件风险，突发大气环境事件风险等级较大（表征为</w:t>
      </w:r>
      <w:r>
        <w:t>Q</w:t>
      </w:r>
      <w:r>
        <w:rPr>
          <w:lang w:val="en-US"/>
        </w:rPr>
        <w:t>2</w:t>
      </w:r>
      <w:r>
        <w:t>-M</w:t>
      </w:r>
      <w:r>
        <w:rPr>
          <w:lang w:val="en-US"/>
        </w:rPr>
        <w:t>1</w:t>
      </w:r>
      <w:r>
        <w:t>-E</w:t>
      </w:r>
      <w:r>
        <w:rPr>
          <w:lang w:val="en-US"/>
        </w:rPr>
        <w:t>1</w:t>
      </w:r>
      <w:r>
        <w:rPr>
          <w:rFonts w:hint="eastAsia"/>
          <w:lang w:val="en-US"/>
        </w:rPr>
        <w:t>）</w:t>
      </w:r>
      <w:r>
        <w:rPr>
          <w:rFonts w:hint="eastAsia"/>
        </w:rPr>
        <w:t>，突发水环境事件风险等级为一般（表征为</w:t>
      </w:r>
      <w:r>
        <w:t>Q</w:t>
      </w:r>
      <w:r>
        <w:rPr>
          <w:lang w:val="en-US"/>
        </w:rPr>
        <w:t>2</w:t>
      </w:r>
      <w:r>
        <w:t>-M</w:t>
      </w:r>
      <w:r>
        <w:rPr>
          <w:lang w:val="en-US"/>
        </w:rPr>
        <w:t>1</w:t>
      </w:r>
      <w:r>
        <w:t>-E</w:t>
      </w:r>
      <w:r>
        <w:rPr>
          <w:lang w:val="en-US"/>
        </w:rPr>
        <w:t>3</w:t>
      </w:r>
      <w:r>
        <w:rPr>
          <w:rFonts w:hint="eastAsia"/>
        </w:rPr>
        <w:t>）。</w:t>
      </w:r>
      <w:proofErr w:type="gramStart"/>
      <w:r>
        <w:rPr>
          <w:rFonts w:hint="eastAsia"/>
        </w:rPr>
        <w:t>故乔旭</w:t>
      </w:r>
      <w:proofErr w:type="gramEnd"/>
      <w:r>
        <w:rPr>
          <w:rFonts w:hint="eastAsia"/>
        </w:rPr>
        <w:t>（九江）企业有限公司风险等级评估为较大环境风险源</w:t>
      </w:r>
      <w:r>
        <w:rPr>
          <w:lang w:val="en-US"/>
        </w:rPr>
        <w:t>[</w:t>
      </w:r>
      <w:r>
        <w:rPr>
          <w:rFonts w:hint="eastAsia"/>
          <w:lang w:val="en-US"/>
        </w:rPr>
        <w:t>较大</w:t>
      </w:r>
      <w:r>
        <w:rPr>
          <w:lang w:val="en-US"/>
        </w:rPr>
        <w:t>-</w:t>
      </w:r>
      <w:r>
        <w:rPr>
          <w:rFonts w:hint="eastAsia"/>
          <w:lang w:val="en-US"/>
        </w:rPr>
        <w:t>大气（</w:t>
      </w:r>
      <w:r>
        <w:t>Q</w:t>
      </w:r>
      <w:r>
        <w:rPr>
          <w:lang w:val="en-US"/>
        </w:rPr>
        <w:t>2</w:t>
      </w:r>
      <w:r>
        <w:t>-M</w:t>
      </w:r>
      <w:r>
        <w:rPr>
          <w:lang w:val="en-US"/>
        </w:rPr>
        <w:t>1</w:t>
      </w:r>
      <w:r>
        <w:t>-E</w:t>
      </w:r>
      <w:r>
        <w:rPr>
          <w:lang w:val="en-US"/>
        </w:rPr>
        <w:t>1</w:t>
      </w:r>
      <w:r>
        <w:rPr>
          <w:rFonts w:hint="eastAsia"/>
          <w:lang w:val="en-US"/>
        </w:rPr>
        <w:t>）</w:t>
      </w:r>
      <w:r>
        <w:rPr>
          <w:lang w:val="en-US"/>
        </w:rPr>
        <w:t>+</w:t>
      </w:r>
      <w:r>
        <w:rPr>
          <w:rFonts w:hint="eastAsia"/>
          <w:lang w:val="en-US"/>
        </w:rPr>
        <w:t>一般</w:t>
      </w:r>
      <w:r>
        <w:rPr>
          <w:lang w:val="en-US"/>
        </w:rPr>
        <w:t>-</w:t>
      </w:r>
      <w:r>
        <w:rPr>
          <w:rFonts w:hint="eastAsia"/>
          <w:lang w:val="en-US"/>
        </w:rPr>
        <w:t>水（</w:t>
      </w:r>
      <w:r>
        <w:t>Q</w:t>
      </w:r>
      <w:r>
        <w:rPr>
          <w:lang w:val="en-US"/>
        </w:rPr>
        <w:t>2</w:t>
      </w:r>
      <w:r>
        <w:t>-M</w:t>
      </w:r>
      <w:r>
        <w:rPr>
          <w:lang w:val="en-US"/>
        </w:rPr>
        <w:t>1</w:t>
      </w:r>
      <w:r>
        <w:t>-E</w:t>
      </w:r>
      <w:r>
        <w:rPr>
          <w:lang w:val="en-US"/>
        </w:rPr>
        <w:t>3</w:t>
      </w:r>
      <w:r>
        <w:rPr>
          <w:rFonts w:hint="eastAsia"/>
          <w:lang w:val="en-US"/>
        </w:rPr>
        <w:t>）</w:t>
      </w:r>
      <w:r>
        <w:rPr>
          <w:lang w:val="en-US"/>
        </w:rPr>
        <w:t>]</w:t>
      </w:r>
      <w:r>
        <w:rPr>
          <w:rFonts w:hint="eastAsia"/>
        </w:rPr>
        <w:t>。</w:t>
      </w:r>
    </w:p>
    <w:p w14:paraId="1526C84B" w14:textId="20DB6B5A" w:rsidR="008B11AE" w:rsidRDefault="00800839">
      <w:pPr>
        <w:pStyle w:val="2"/>
        <w:ind w:firstLine="602"/>
      </w:pPr>
      <w:r>
        <w:t>3.</w:t>
      </w:r>
      <w:r>
        <w:rPr>
          <w:lang w:val="en-US"/>
        </w:rPr>
        <w:t>5</w:t>
      </w:r>
      <w:r>
        <w:rPr>
          <w:rFonts w:hint="eastAsia"/>
        </w:rPr>
        <w:t>环境风险单元</w:t>
      </w:r>
    </w:p>
    <w:p w14:paraId="1526C84C" w14:textId="132E71C6" w:rsidR="008B11AE" w:rsidRDefault="00800839">
      <w:pPr>
        <w:pStyle w:val="3"/>
        <w:numPr>
          <w:ilvl w:val="2"/>
          <w:numId w:val="0"/>
        </w:numPr>
      </w:pPr>
      <w:r>
        <w:rPr>
          <w:lang w:val="en-US"/>
        </w:rPr>
        <w:t>3.6.1</w:t>
      </w:r>
      <w:r>
        <w:rPr>
          <w:rFonts w:hint="eastAsia"/>
        </w:rPr>
        <w:t>重大危险源辨识</w:t>
      </w:r>
    </w:p>
    <w:p w14:paraId="1526C84D" w14:textId="47938081" w:rsidR="008B11AE" w:rsidRDefault="00800839">
      <w:pPr>
        <w:ind w:firstLine="480"/>
      </w:pPr>
      <w:r>
        <w:t>1</w:t>
      </w:r>
      <w:r>
        <w:rPr>
          <w:rFonts w:hint="eastAsia"/>
        </w:rPr>
        <w:t>）危险化学品重大危险源辨识</w:t>
      </w:r>
    </w:p>
    <w:p w14:paraId="1526C84E" w14:textId="05CDCD73" w:rsidR="008B11AE" w:rsidRDefault="00800839">
      <w:pPr>
        <w:ind w:firstLine="480"/>
      </w:pPr>
      <w:r>
        <w:rPr>
          <w:rFonts w:hint="eastAsia"/>
        </w:rPr>
        <w:t>（</w:t>
      </w:r>
      <w:r>
        <w:t>1</w:t>
      </w:r>
      <w:r>
        <w:rPr>
          <w:rFonts w:hint="eastAsia"/>
        </w:rPr>
        <w:t>）危险化学品重大危险源辨识简介</w:t>
      </w:r>
    </w:p>
    <w:p w14:paraId="1526C84F" w14:textId="12FC6A94" w:rsidR="008B11AE" w:rsidRDefault="00800839">
      <w:pPr>
        <w:ind w:firstLine="480"/>
      </w:pPr>
      <w:r>
        <w:rPr>
          <w:rFonts w:hint="eastAsia"/>
        </w:rPr>
        <w:t>依据《危险化学品重大危险源辨识标准》（</w:t>
      </w:r>
      <w:r>
        <w:t>GB18218-2009</w:t>
      </w:r>
      <w:r>
        <w:rPr>
          <w:rFonts w:hint="eastAsia"/>
        </w:rPr>
        <w:t>），危险化学品重大危险源是指长期地或</w:t>
      </w:r>
      <w:proofErr w:type="gramStart"/>
      <w:r>
        <w:rPr>
          <w:rFonts w:hint="eastAsia"/>
        </w:rPr>
        <w:t>临时地</w:t>
      </w:r>
      <w:proofErr w:type="gramEnd"/>
      <w:r>
        <w:rPr>
          <w:rFonts w:hint="eastAsia"/>
        </w:rPr>
        <w:t>生产、加工、使用或储存危险化学品，且危险化学品的数量等于或超过临界量的单元。单元是指一个（套）生产装置、设施或场所，或同属一个生产经营单位的且边缘距离小于</w:t>
      </w:r>
      <w:r>
        <w:t>500m</w:t>
      </w:r>
      <w:r>
        <w:rPr>
          <w:rFonts w:hint="eastAsia"/>
        </w:rPr>
        <w:t>的几个（套）生产装置、设施或场所。</w:t>
      </w:r>
    </w:p>
    <w:p w14:paraId="1526C850" w14:textId="5EDE3186" w:rsidR="008B11AE" w:rsidRDefault="00800839">
      <w:pPr>
        <w:ind w:firstLine="480"/>
      </w:pPr>
      <w:r>
        <w:rPr>
          <w:rFonts w:hint="eastAsia"/>
        </w:rPr>
        <w:t>单元内存在危险物质的数量等于或超过规定的临界量，即被定为重大危险源。单元内存在危险物质的数量根据处理物质种类的多少区分为以下两种情况：</w:t>
      </w:r>
    </w:p>
    <w:p w14:paraId="1526C851" w14:textId="1220F74C" w:rsidR="008B11AE" w:rsidRDefault="00800839">
      <w:pPr>
        <w:ind w:firstLine="480"/>
      </w:pPr>
      <w:r>
        <w:t>1</w:t>
      </w:r>
      <w:r>
        <w:rPr>
          <w:rFonts w:hint="eastAsia"/>
        </w:rPr>
        <w:t>、单元内存在的危险物质为单一品种，则该物质的数量即为单元</w:t>
      </w:r>
      <w:proofErr w:type="gramStart"/>
      <w:r>
        <w:rPr>
          <w:rFonts w:hint="eastAsia"/>
        </w:rPr>
        <w:t>内危险</w:t>
      </w:r>
      <w:proofErr w:type="gramEnd"/>
      <w:r>
        <w:rPr>
          <w:rFonts w:hint="eastAsia"/>
        </w:rPr>
        <w:t>物质的总量，若等于或超过相应的临界量，则定为重大危险源。</w:t>
      </w:r>
    </w:p>
    <w:p w14:paraId="1526C852" w14:textId="55575472" w:rsidR="008B11AE" w:rsidRDefault="00800839">
      <w:pPr>
        <w:ind w:firstLine="480"/>
      </w:pPr>
      <w:r>
        <w:t>2</w:t>
      </w:r>
      <w:r>
        <w:rPr>
          <w:rFonts w:hint="eastAsia"/>
        </w:rPr>
        <w:t>、单元内存在的危险物质为多品种时，则按下式计算，若满足下面公式，则定为重大危</w:t>
      </w:r>
      <w:r>
        <w:rPr>
          <w:rFonts w:hint="eastAsia"/>
        </w:rPr>
        <w:lastRenderedPageBreak/>
        <w:t>险源：</w:t>
      </w:r>
    </w:p>
    <w:p w14:paraId="1526C853" w14:textId="1140F9D7" w:rsidR="008B11AE" w:rsidRDefault="00800839">
      <w:pPr>
        <w:ind w:firstLine="480"/>
      </w:pPr>
      <w:r>
        <w:rPr>
          <w:rFonts w:hint="eastAsia"/>
        </w:rPr>
        <w:t xml:space="preserve">　　　　　</w:t>
      </w:r>
      <w:r>
        <w:t>q1/Q1+q2 /Q2+</w:t>
      </w:r>
      <w:r>
        <w:rPr>
          <w:rFonts w:hint="eastAsia"/>
        </w:rPr>
        <w:t>…</w:t>
      </w:r>
      <w:r>
        <w:t>+qn/Qn</w:t>
      </w:r>
      <w:r>
        <w:rPr>
          <w:rFonts w:hint="eastAsia"/>
        </w:rPr>
        <w:t>≥</w:t>
      </w:r>
      <w:r>
        <w:t>1</w:t>
      </w:r>
      <w:r>
        <w:rPr>
          <w:rFonts w:hint="eastAsia"/>
        </w:rPr>
        <w:t>。</w:t>
      </w:r>
    </w:p>
    <w:p w14:paraId="1526C854" w14:textId="4177E49E" w:rsidR="008B11AE" w:rsidRDefault="00800839">
      <w:pPr>
        <w:ind w:firstLine="480"/>
      </w:pPr>
      <w:r>
        <w:rPr>
          <w:rFonts w:hint="eastAsia"/>
        </w:rPr>
        <w:t>式中，</w:t>
      </w:r>
      <w:r>
        <w:t>qi—</w:t>
      </w:r>
      <w:r>
        <w:rPr>
          <w:rFonts w:hint="eastAsia"/>
        </w:rPr>
        <w:t>每一种危险物品的实际储存量。</w:t>
      </w:r>
    </w:p>
    <w:p w14:paraId="1526C855" w14:textId="6DF0D89F" w:rsidR="008B11AE" w:rsidRDefault="00800839">
      <w:pPr>
        <w:ind w:firstLine="480"/>
      </w:pPr>
      <w:r>
        <w:t>Qi—</w:t>
      </w:r>
      <w:r>
        <w:rPr>
          <w:rFonts w:hint="eastAsia"/>
        </w:rPr>
        <w:t>对应危险物品的临界量。</w:t>
      </w:r>
    </w:p>
    <w:p w14:paraId="1526C856" w14:textId="17629BFF" w:rsidR="008B11AE" w:rsidRDefault="00800839">
      <w:pPr>
        <w:ind w:firstLine="480"/>
      </w:pPr>
      <w:r>
        <w:rPr>
          <w:rFonts w:hint="eastAsia"/>
        </w:rPr>
        <w:t>（</w:t>
      </w:r>
      <w:r>
        <w:t>2</w:t>
      </w:r>
      <w:r>
        <w:rPr>
          <w:rFonts w:hint="eastAsia"/>
        </w:rPr>
        <w:t>）危险化学品重大危险源辨识</w:t>
      </w:r>
    </w:p>
    <w:p w14:paraId="1526C857" w14:textId="1DCD1E0F" w:rsidR="008B11AE" w:rsidRDefault="00800839">
      <w:pPr>
        <w:ind w:firstLine="480"/>
      </w:pPr>
      <w:r>
        <w:rPr>
          <w:rFonts w:hint="eastAsia"/>
        </w:rPr>
        <w:t>根据《危险化学品重大危险源辨识》标准关于单元划分原则，把本项目所在企业的整个生产区作为一个单元（边缘小于</w:t>
      </w:r>
      <w:r>
        <w:t>500m</w:t>
      </w:r>
      <w:r>
        <w:rPr>
          <w:rFonts w:hint="eastAsia"/>
        </w:rPr>
        <w:t>）依据国家标准《危险化学品重大危险源辨识》、《化学品分类、警示标签和警示性说明安全规范</w:t>
      </w:r>
      <w:r>
        <w:t xml:space="preserve"> </w:t>
      </w:r>
      <w:r>
        <w:rPr>
          <w:rFonts w:hint="eastAsia"/>
        </w:rPr>
        <w:t>急性毒性》</w:t>
      </w:r>
      <w:r>
        <w:t>GB20592-2006</w:t>
      </w:r>
      <w:r>
        <w:rPr>
          <w:rFonts w:hint="eastAsia"/>
        </w:rPr>
        <w:t>、《危险货物品名表》</w:t>
      </w:r>
      <w:r>
        <w:t>GB 12268-20</w:t>
      </w:r>
      <w:r>
        <w:rPr>
          <w:lang w:val="en-US"/>
        </w:rPr>
        <w:t>12</w:t>
      </w:r>
      <w:r>
        <w:rPr>
          <w:rFonts w:hint="eastAsia"/>
        </w:rPr>
        <w:t>，该企业生产区涉及的物料硫氢化钠、硫化钠、氢氧化钠不属于《危险化学品重大危险源辨识》规定的危险化学品。硫化氢虽属于辨识范围内物质其临界量为</w:t>
      </w:r>
      <w:r>
        <w:rPr>
          <w:lang w:val="en-US"/>
        </w:rPr>
        <w:t>5T</w:t>
      </w:r>
      <w:r>
        <w:rPr>
          <w:rFonts w:hint="eastAsia"/>
        </w:rPr>
        <w:t>，但作为过程产物进入到尾气吸收系统，不储存，在线量远小于临界量，因而不构成《危险化学品重大危险源辨识》规定的危险化学品重大危险源。</w:t>
      </w:r>
    </w:p>
    <w:p w14:paraId="1526C858" w14:textId="60517620" w:rsidR="008B11AE" w:rsidRDefault="00800839">
      <w:pPr>
        <w:ind w:firstLine="480"/>
      </w:pPr>
      <w:r>
        <w:t>2</w:t>
      </w:r>
      <w:r>
        <w:rPr>
          <w:rFonts w:hint="eastAsia"/>
        </w:rPr>
        <w:t>）需申报的设备类重大危险源</w:t>
      </w:r>
    </w:p>
    <w:p w14:paraId="1526C859" w14:textId="15E409E3" w:rsidR="008B11AE" w:rsidRDefault="00800839">
      <w:pPr>
        <w:ind w:firstLine="480"/>
      </w:pPr>
      <w:r>
        <w:rPr>
          <w:rFonts w:hint="eastAsia"/>
        </w:rPr>
        <w:t>根据《关于开展重大危险源监督管理工作的指导意见》</w:t>
      </w:r>
      <w:r>
        <w:t>(</w:t>
      </w:r>
      <w:r>
        <w:rPr>
          <w:rFonts w:hint="eastAsia"/>
        </w:rPr>
        <w:t>国家安全生产监督管理局安监管协调字［</w:t>
      </w:r>
      <w:r>
        <w:t>2004</w:t>
      </w:r>
      <w:r>
        <w:rPr>
          <w:rFonts w:hint="eastAsia"/>
        </w:rPr>
        <w:t>］</w:t>
      </w:r>
      <w:r>
        <w:t>56</w:t>
      </w:r>
      <w:r>
        <w:rPr>
          <w:rFonts w:hint="eastAsia"/>
        </w:rPr>
        <w:t>号</w:t>
      </w:r>
      <w:r>
        <w:t>)</w:t>
      </w:r>
      <w:r>
        <w:rPr>
          <w:rFonts w:hint="eastAsia"/>
        </w:rPr>
        <w:t>的要求，辨识本项目中需申报的设备类重大危险</w:t>
      </w:r>
      <w:proofErr w:type="gramStart"/>
      <w:r>
        <w:rPr>
          <w:rFonts w:hint="eastAsia"/>
        </w:rPr>
        <w:t>源情况</w:t>
      </w:r>
      <w:proofErr w:type="gramEnd"/>
      <w:r>
        <w:rPr>
          <w:rFonts w:hint="eastAsia"/>
        </w:rPr>
        <w:t>如下：</w:t>
      </w:r>
    </w:p>
    <w:p w14:paraId="1526C85A" w14:textId="69A94160" w:rsidR="008B11AE" w:rsidRDefault="00800839">
      <w:pPr>
        <w:ind w:firstLine="482"/>
        <w:rPr>
          <w:b/>
          <w:bCs/>
        </w:rPr>
      </w:pPr>
      <w:r>
        <w:rPr>
          <w:rFonts w:hint="eastAsia"/>
          <w:b/>
          <w:bCs/>
        </w:rPr>
        <w:t>表</w:t>
      </w:r>
      <w:r>
        <w:rPr>
          <w:b/>
          <w:bCs/>
        </w:rPr>
        <w:t>3</w:t>
      </w:r>
      <w:r>
        <w:rPr>
          <w:b/>
          <w:bCs/>
          <w:lang w:val="en-US"/>
        </w:rPr>
        <w:t>.5</w:t>
      </w:r>
      <w:r>
        <w:rPr>
          <w:b/>
          <w:bCs/>
        </w:rPr>
        <w:t>-</w:t>
      </w:r>
      <w:r>
        <w:rPr>
          <w:b/>
          <w:bCs/>
          <w:lang w:val="en-US"/>
        </w:rPr>
        <w:t>1</w:t>
      </w:r>
      <w:r>
        <w:rPr>
          <w:b/>
          <w:bCs/>
        </w:rPr>
        <w:t xml:space="preserve">  </w:t>
      </w:r>
      <w:r>
        <w:rPr>
          <w:rFonts w:hint="eastAsia"/>
          <w:b/>
          <w:bCs/>
        </w:rPr>
        <w:t>需申报的设备类重大危险源辨识</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771"/>
        <w:gridCol w:w="5806"/>
        <w:gridCol w:w="1112"/>
        <w:gridCol w:w="9"/>
        <w:gridCol w:w="1010"/>
      </w:tblGrid>
      <w:tr w:rsidR="008B11AE" w14:paraId="1526C860" w14:textId="77777777">
        <w:trPr>
          <w:trHeight w:val="397"/>
        </w:trPr>
        <w:tc>
          <w:tcPr>
            <w:tcW w:w="1349" w:type="dxa"/>
            <w:gridSpan w:val="2"/>
            <w:vAlign w:val="center"/>
          </w:tcPr>
          <w:p w14:paraId="1526C85B" w14:textId="6D765DDE" w:rsidR="008B11AE" w:rsidRDefault="00800839">
            <w:pPr>
              <w:ind w:firstLine="420"/>
              <w:rPr>
                <w:sz w:val="21"/>
                <w:szCs w:val="21"/>
              </w:rPr>
            </w:pPr>
            <w:r>
              <w:rPr>
                <w:rFonts w:hint="eastAsia"/>
                <w:sz w:val="21"/>
                <w:szCs w:val="21"/>
              </w:rPr>
              <w:t>项目</w:t>
            </w:r>
          </w:p>
        </w:tc>
        <w:tc>
          <w:tcPr>
            <w:tcW w:w="5806" w:type="dxa"/>
            <w:vAlign w:val="center"/>
          </w:tcPr>
          <w:p w14:paraId="1526C85C" w14:textId="3FBFDEA3" w:rsidR="008B11AE" w:rsidRDefault="00800839">
            <w:pPr>
              <w:ind w:firstLine="420"/>
              <w:rPr>
                <w:sz w:val="21"/>
                <w:szCs w:val="21"/>
              </w:rPr>
            </w:pPr>
            <w:r>
              <w:rPr>
                <w:rFonts w:hint="eastAsia"/>
                <w:sz w:val="21"/>
                <w:szCs w:val="21"/>
              </w:rPr>
              <w:t>国家对重大危险源的辨识范围标准</w:t>
            </w:r>
          </w:p>
        </w:tc>
        <w:tc>
          <w:tcPr>
            <w:tcW w:w="1121" w:type="dxa"/>
            <w:gridSpan w:val="2"/>
            <w:vAlign w:val="center"/>
          </w:tcPr>
          <w:p w14:paraId="1526C85D" w14:textId="57D9F64F" w:rsidR="008B11AE" w:rsidRDefault="00800839">
            <w:pPr>
              <w:ind w:firstLineChars="0" w:firstLine="0"/>
              <w:rPr>
                <w:sz w:val="21"/>
                <w:szCs w:val="21"/>
              </w:rPr>
            </w:pPr>
            <w:r>
              <w:rPr>
                <w:rFonts w:hint="eastAsia"/>
                <w:sz w:val="21"/>
                <w:szCs w:val="21"/>
              </w:rPr>
              <w:t>实际辨</w:t>
            </w:r>
          </w:p>
          <w:p w14:paraId="1526C85E" w14:textId="0AEB61F7" w:rsidR="008B11AE" w:rsidRDefault="00800839">
            <w:pPr>
              <w:ind w:firstLineChars="0" w:firstLine="0"/>
              <w:rPr>
                <w:sz w:val="21"/>
                <w:szCs w:val="21"/>
              </w:rPr>
            </w:pPr>
            <w:proofErr w:type="gramStart"/>
            <w:r>
              <w:rPr>
                <w:rFonts w:hint="eastAsia"/>
                <w:sz w:val="21"/>
                <w:szCs w:val="21"/>
              </w:rPr>
              <w:t>识情况</w:t>
            </w:r>
            <w:proofErr w:type="gramEnd"/>
          </w:p>
        </w:tc>
        <w:tc>
          <w:tcPr>
            <w:tcW w:w="1010" w:type="dxa"/>
            <w:vAlign w:val="center"/>
          </w:tcPr>
          <w:p w14:paraId="1526C85F" w14:textId="1638E13D" w:rsidR="008B11AE" w:rsidRDefault="00800839">
            <w:pPr>
              <w:ind w:firstLineChars="0" w:firstLine="0"/>
              <w:rPr>
                <w:sz w:val="21"/>
                <w:szCs w:val="21"/>
              </w:rPr>
            </w:pPr>
            <w:r>
              <w:rPr>
                <w:rFonts w:hint="eastAsia"/>
                <w:sz w:val="21"/>
                <w:szCs w:val="21"/>
              </w:rPr>
              <w:t>重大危险源</w:t>
            </w:r>
          </w:p>
        </w:tc>
      </w:tr>
      <w:tr w:rsidR="008B11AE" w14:paraId="1526C86A" w14:textId="77777777">
        <w:trPr>
          <w:trHeight w:val="397"/>
        </w:trPr>
        <w:tc>
          <w:tcPr>
            <w:tcW w:w="578" w:type="dxa"/>
            <w:vMerge w:val="restart"/>
            <w:vAlign w:val="center"/>
          </w:tcPr>
          <w:p w14:paraId="1526C861" w14:textId="01454890" w:rsidR="008B11AE" w:rsidRDefault="00800839">
            <w:pPr>
              <w:ind w:firstLineChars="0" w:firstLine="0"/>
              <w:rPr>
                <w:sz w:val="21"/>
                <w:szCs w:val="21"/>
                <w:lang w:val="en-US"/>
              </w:rPr>
            </w:pPr>
            <w:r>
              <w:rPr>
                <w:rFonts w:hint="eastAsia"/>
                <w:sz w:val="21"/>
                <w:szCs w:val="21"/>
                <w:lang w:val="en-US"/>
              </w:rPr>
              <w:t>压</w:t>
            </w:r>
          </w:p>
          <w:p w14:paraId="1526C862" w14:textId="6CC47263" w:rsidR="008B11AE" w:rsidRDefault="00800839">
            <w:pPr>
              <w:ind w:firstLineChars="0" w:firstLine="0"/>
              <w:rPr>
                <w:sz w:val="21"/>
                <w:szCs w:val="21"/>
                <w:lang w:val="en-US"/>
              </w:rPr>
            </w:pPr>
            <w:r>
              <w:rPr>
                <w:rFonts w:hint="eastAsia"/>
                <w:sz w:val="21"/>
                <w:szCs w:val="21"/>
                <w:lang w:val="en-US"/>
              </w:rPr>
              <w:t>力</w:t>
            </w:r>
          </w:p>
          <w:p w14:paraId="1526C863" w14:textId="10395BF1" w:rsidR="008B11AE" w:rsidRDefault="00800839">
            <w:pPr>
              <w:ind w:firstLineChars="0" w:firstLine="0"/>
              <w:rPr>
                <w:sz w:val="21"/>
                <w:szCs w:val="21"/>
                <w:lang w:val="en-US"/>
              </w:rPr>
            </w:pPr>
            <w:r>
              <w:rPr>
                <w:rFonts w:hint="eastAsia"/>
                <w:sz w:val="21"/>
                <w:szCs w:val="21"/>
                <w:lang w:val="en-US"/>
              </w:rPr>
              <w:t>管</w:t>
            </w:r>
          </w:p>
          <w:p w14:paraId="1526C864" w14:textId="385CF7CE" w:rsidR="008B11AE" w:rsidRDefault="00800839">
            <w:pPr>
              <w:ind w:firstLineChars="0" w:firstLine="0"/>
              <w:rPr>
                <w:sz w:val="21"/>
                <w:szCs w:val="21"/>
                <w:lang w:val="en-US"/>
              </w:rPr>
            </w:pPr>
            <w:r>
              <w:rPr>
                <w:rFonts w:hint="eastAsia"/>
                <w:sz w:val="21"/>
                <w:szCs w:val="21"/>
                <w:lang w:val="en-US"/>
              </w:rPr>
              <w:t>道</w:t>
            </w:r>
          </w:p>
        </w:tc>
        <w:tc>
          <w:tcPr>
            <w:tcW w:w="771" w:type="dxa"/>
            <w:vAlign w:val="center"/>
          </w:tcPr>
          <w:p w14:paraId="1526C865" w14:textId="242D1FF6" w:rsidR="008B11AE" w:rsidRDefault="00800839">
            <w:pPr>
              <w:ind w:firstLineChars="0" w:firstLine="0"/>
              <w:rPr>
                <w:sz w:val="21"/>
                <w:szCs w:val="21"/>
              </w:rPr>
            </w:pPr>
            <w:r>
              <w:rPr>
                <w:rFonts w:hint="eastAsia"/>
                <w:sz w:val="21"/>
                <w:szCs w:val="21"/>
              </w:rPr>
              <w:t>长输管道</w:t>
            </w:r>
          </w:p>
        </w:tc>
        <w:tc>
          <w:tcPr>
            <w:tcW w:w="5806" w:type="dxa"/>
            <w:vAlign w:val="center"/>
          </w:tcPr>
          <w:p w14:paraId="1526C866" w14:textId="7ED7293B" w:rsidR="008B11AE" w:rsidRDefault="00800839">
            <w:pPr>
              <w:ind w:firstLine="420"/>
              <w:rPr>
                <w:sz w:val="21"/>
                <w:szCs w:val="21"/>
              </w:rPr>
            </w:pPr>
            <w:r>
              <w:rPr>
                <w:rFonts w:hint="eastAsia"/>
                <w:sz w:val="21"/>
                <w:szCs w:val="21"/>
              </w:rPr>
              <w:t>送有毒、可燃、易爆气体，且设计压力大于</w:t>
            </w:r>
            <w:r>
              <w:rPr>
                <w:sz w:val="21"/>
                <w:szCs w:val="21"/>
              </w:rPr>
              <w:t>1.6MPa</w:t>
            </w:r>
            <w:r>
              <w:rPr>
                <w:rFonts w:hint="eastAsia"/>
                <w:sz w:val="21"/>
                <w:szCs w:val="21"/>
              </w:rPr>
              <w:t>的管道。</w:t>
            </w:r>
          </w:p>
          <w:p w14:paraId="1526C867" w14:textId="345D82A5" w:rsidR="008B11AE" w:rsidRDefault="00800839">
            <w:pPr>
              <w:ind w:firstLine="420"/>
              <w:rPr>
                <w:sz w:val="21"/>
                <w:szCs w:val="21"/>
              </w:rPr>
            </w:pPr>
            <w:r>
              <w:rPr>
                <w:rFonts w:hint="eastAsia"/>
                <w:sz w:val="21"/>
                <w:szCs w:val="21"/>
              </w:rPr>
              <w:t>送有毒、可燃、易爆液体介质，输送距离</w:t>
            </w:r>
            <w:r>
              <w:rPr>
                <w:sz w:val="21"/>
                <w:szCs w:val="21"/>
              </w:rPr>
              <w:t>≥200Km</w:t>
            </w:r>
            <w:r>
              <w:rPr>
                <w:rFonts w:hint="eastAsia"/>
                <w:sz w:val="21"/>
                <w:szCs w:val="21"/>
              </w:rPr>
              <w:t>且管道公称直径</w:t>
            </w:r>
            <w:r>
              <w:rPr>
                <w:sz w:val="21"/>
                <w:szCs w:val="21"/>
              </w:rPr>
              <w:t>≥300mm</w:t>
            </w:r>
            <w:r>
              <w:rPr>
                <w:rFonts w:hint="eastAsia"/>
                <w:sz w:val="21"/>
                <w:szCs w:val="21"/>
              </w:rPr>
              <w:t>的管道。</w:t>
            </w:r>
          </w:p>
        </w:tc>
        <w:tc>
          <w:tcPr>
            <w:tcW w:w="1121" w:type="dxa"/>
            <w:gridSpan w:val="2"/>
            <w:vAlign w:val="center"/>
          </w:tcPr>
          <w:p w14:paraId="1526C868" w14:textId="2C6AACF9" w:rsidR="008B11AE" w:rsidRDefault="00800839">
            <w:pPr>
              <w:ind w:firstLine="420"/>
              <w:rPr>
                <w:sz w:val="21"/>
                <w:szCs w:val="21"/>
              </w:rPr>
            </w:pPr>
            <w:r>
              <w:rPr>
                <w:rFonts w:hint="eastAsia"/>
                <w:sz w:val="21"/>
                <w:szCs w:val="21"/>
              </w:rPr>
              <w:t>无</w:t>
            </w:r>
          </w:p>
        </w:tc>
        <w:tc>
          <w:tcPr>
            <w:tcW w:w="1010" w:type="dxa"/>
            <w:vAlign w:val="center"/>
          </w:tcPr>
          <w:p w14:paraId="1526C869" w14:textId="60DDB638" w:rsidR="008B11AE" w:rsidRDefault="00800839">
            <w:pPr>
              <w:ind w:firstLine="420"/>
              <w:rPr>
                <w:sz w:val="21"/>
                <w:szCs w:val="21"/>
              </w:rPr>
            </w:pPr>
            <w:r>
              <w:rPr>
                <w:rFonts w:hint="eastAsia"/>
                <w:sz w:val="21"/>
                <w:szCs w:val="21"/>
              </w:rPr>
              <w:t>否</w:t>
            </w:r>
          </w:p>
        </w:tc>
      </w:tr>
      <w:tr w:rsidR="008B11AE" w14:paraId="1526C871" w14:textId="77777777">
        <w:trPr>
          <w:trHeight w:val="397"/>
        </w:trPr>
        <w:tc>
          <w:tcPr>
            <w:tcW w:w="578" w:type="dxa"/>
            <w:vMerge/>
            <w:vAlign w:val="center"/>
          </w:tcPr>
          <w:p w14:paraId="1526C86B" w14:textId="77777777" w:rsidR="008B11AE" w:rsidRDefault="008B11AE">
            <w:pPr>
              <w:ind w:firstLine="420"/>
              <w:rPr>
                <w:sz w:val="21"/>
                <w:szCs w:val="21"/>
              </w:rPr>
            </w:pPr>
          </w:p>
        </w:tc>
        <w:tc>
          <w:tcPr>
            <w:tcW w:w="771" w:type="dxa"/>
            <w:vAlign w:val="center"/>
          </w:tcPr>
          <w:p w14:paraId="1526C86C" w14:textId="202F2BB9" w:rsidR="008B11AE" w:rsidRDefault="00800839">
            <w:pPr>
              <w:ind w:firstLineChars="0" w:firstLine="0"/>
              <w:rPr>
                <w:sz w:val="21"/>
                <w:szCs w:val="21"/>
              </w:rPr>
            </w:pPr>
            <w:r>
              <w:rPr>
                <w:rFonts w:hint="eastAsia"/>
                <w:sz w:val="21"/>
                <w:szCs w:val="21"/>
              </w:rPr>
              <w:t>公用</w:t>
            </w:r>
          </w:p>
          <w:p w14:paraId="1526C86D" w14:textId="28498BDB" w:rsidR="008B11AE" w:rsidRDefault="00800839">
            <w:pPr>
              <w:ind w:firstLineChars="0" w:firstLine="0"/>
              <w:rPr>
                <w:sz w:val="21"/>
                <w:szCs w:val="21"/>
              </w:rPr>
            </w:pPr>
            <w:r>
              <w:rPr>
                <w:rFonts w:hint="eastAsia"/>
                <w:sz w:val="21"/>
                <w:szCs w:val="21"/>
              </w:rPr>
              <w:t>管道</w:t>
            </w:r>
          </w:p>
        </w:tc>
        <w:tc>
          <w:tcPr>
            <w:tcW w:w="5806" w:type="dxa"/>
            <w:vAlign w:val="center"/>
          </w:tcPr>
          <w:p w14:paraId="1526C86E" w14:textId="50A0E0B1" w:rsidR="008B11AE" w:rsidRDefault="00800839">
            <w:pPr>
              <w:ind w:firstLine="420"/>
              <w:rPr>
                <w:sz w:val="21"/>
                <w:szCs w:val="21"/>
              </w:rPr>
            </w:pPr>
            <w:r>
              <w:rPr>
                <w:rFonts w:hint="eastAsia"/>
                <w:sz w:val="21"/>
                <w:szCs w:val="21"/>
              </w:rPr>
              <w:t>中压和高压燃气管道，且公称直径</w:t>
            </w:r>
            <w:r>
              <w:rPr>
                <w:sz w:val="21"/>
                <w:szCs w:val="21"/>
              </w:rPr>
              <w:t>≥200mm</w:t>
            </w:r>
            <w:r>
              <w:rPr>
                <w:rFonts w:hint="eastAsia"/>
                <w:sz w:val="21"/>
                <w:szCs w:val="21"/>
              </w:rPr>
              <w:t>。</w:t>
            </w:r>
          </w:p>
        </w:tc>
        <w:tc>
          <w:tcPr>
            <w:tcW w:w="1121" w:type="dxa"/>
            <w:gridSpan w:val="2"/>
            <w:vAlign w:val="center"/>
          </w:tcPr>
          <w:p w14:paraId="1526C86F" w14:textId="0316A4DA" w:rsidR="008B11AE" w:rsidRDefault="00800839">
            <w:pPr>
              <w:ind w:firstLine="420"/>
              <w:rPr>
                <w:sz w:val="21"/>
                <w:szCs w:val="21"/>
              </w:rPr>
            </w:pPr>
            <w:r>
              <w:rPr>
                <w:rFonts w:hint="eastAsia"/>
                <w:sz w:val="21"/>
                <w:szCs w:val="21"/>
              </w:rPr>
              <w:t>无</w:t>
            </w:r>
          </w:p>
        </w:tc>
        <w:tc>
          <w:tcPr>
            <w:tcW w:w="1010" w:type="dxa"/>
            <w:vAlign w:val="center"/>
          </w:tcPr>
          <w:p w14:paraId="1526C870" w14:textId="34B2F635" w:rsidR="008B11AE" w:rsidRDefault="00800839">
            <w:pPr>
              <w:ind w:firstLine="420"/>
              <w:rPr>
                <w:sz w:val="21"/>
                <w:szCs w:val="21"/>
              </w:rPr>
            </w:pPr>
            <w:r>
              <w:rPr>
                <w:rFonts w:hint="eastAsia"/>
                <w:sz w:val="21"/>
                <w:szCs w:val="21"/>
              </w:rPr>
              <w:t>否</w:t>
            </w:r>
          </w:p>
        </w:tc>
      </w:tr>
      <w:tr w:rsidR="008B11AE" w14:paraId="1526C87A" w14:textId="77777777">
        <w:trPr>
          <w:trHeight w:val="397"/>
        </w:trPr>
        <w:tc>
          <w:tcPr>
            <w:tcW w:w="578" w:type="dxa"/>
            <w:vMerge/>
            <w:vAlign w:val="center"/>
          </w:tcPr>
          <w:p w14:paraId="1526C872" w14:textId="77777777" w:rsidR="008B11AE" w:rsidRDefault="008B11AE">
            <w:pPr>
              <w:ind w:firstLine="420"/>
              <w:rPr>
                <w:sz w:val="21"/>
                <w:szCs w:val="21"/>
              </w:rPr>
            </w:pPr>
          </w:p>
        </w:tc>
        <w:tc>
          <w:tcPr>
            <w:tcW w:w="771" w:type="dxa"/>
            <w:vAlign w:val="center"/>
          </w:tcPr>
          <w:p w14:paraId="1526C873" w14:textId="0D8041D5" w:rsidR="008B11AE" w:rsidRDefault="00800839">
            <w:pPr>
              <w:ind w:firstLineChars="0" w:firstLine="0"/>
              <w:rPr>
                <w:sz w:val="21"/>
                <w:szCs w:val="21"/>
              </w:rPr>
            </w:pPr>
            <w:r>
              <w:rPr>
                <w:rFonts w:hint="eastAsia"/>
                <w:sz w:val="21"/>
                <w:szCs w:val="21"/>
              </w:rPr>
              <w:t>工业</w:t>
            </w:r>
          </w:p>
          <w:p w14:paraId="1526C874" w14:textId="61DA99FD" w:rsidR="008B11AE" w:rsidRDefault="00800839">
            <w:pPr>
              <w:ind w:firstLineChars="0" w:firstLine="0"/>
              <w:rPr>
                <w:sz w:val="21"/>
                <w:szCs w:val="21"/>
              </w:rPr>
            </w:pPr>
            <w:r>
              <w:rPr>
                <w:rFonts w:hint="eastAsia"/>
                <w:sz w:val="21"/>
                <w:szCs w:val="21"/>
              </w:rPr>
              <w:t>管道</w:t>
            </w:r>
          </w:p>
        </w:tc>
        <w:tc>
          <w:tcPr>
            <w:tcW w:w="5806" w:type="dxa"/>
            <w:vAlign w:val="center"/>
          </w:tcPr>
          <w:p w14:paraId="1526C875" w14:textId="08A88BF2" w:rsidR="008B11AE" w:rsidRDefault="00800839">
            <w:pPr>
              <w:ind w:firstLine="420"/>
              <w:rPr>
                <w:sz w:val="21"/>
                <w:szCs w:val="21"/>
              </w:rPr>
            </w:pPr>
            <w:r>
              <w:rPr>
                <w:sz w:val="21"/>
                <w:szCs w:val="21"/>
              </w:rPr>
              <w:t>1</w:t>
            </w:r>
            <w:r>
              <w:rPr>
                <w:rFonts w:hint="eastAsia"/>
                <w:sz w:val="21"/>
                <w:szCs w:val="21"/>
              </w:rPr>
              <w:t>、输送</w:t>
            </w:r>
            <w:r>
              <w:rPr>
                <w:sz w:val="21"/>
                <w:szCs w:val="21"/>
              </w:rPr>
              <w:t>GB5044</w:t>
            </w:r>
            <w:r>
              <w:rPr>
                <w:rFonts w:hint="eastAsia"/>
                <w:sz w:val="21"/>
                <w:szCs w:val="21"/>
              </w:rPr>
              <w:t>中，毒性程度为极强、高度危害气体、液化气体介质，且公称直径</w:t>
            </w:r>
            <w:r>
              <w:rPr>
                <w:sz w:val="21"/>
                <w:szCs w:val="21"/>
              </w:rPr>
              <w:t>≥100mm</w:t>
            </w:r>
            <w:r>
              <w:rPr>
                <w:rFonts w:hint="eastAsia"/>
                <w:sz w:val="21"/>
                <w:szCs w:val="21"/>
              </w:rPr>
              <w:t>的管道。</w:t>
            </w:r>
          </w:p>
          <w:p w14:paraId="1526C876" w14:textId="044D013F" w:rsidR="008B11AE" w:rsidRDefault="00800839">
            <w:pPr>
              <w:ind w:firstLine="420"/>
              <w:rPr>
                <w:sz w:val="21"/>
                <w:szCs w:val="21"/>
              </w:rPr>
            </w:pPr>
            <w:r>
              <w:rPr>
                <w:sz w:val="21"/>
                <w:szCs w:val="21"/>
              </w:rPr>
              <w:t>2</w:t>
            </w:r>
            <w:r>
              <w:rPr>
                <w:rFonts w:hint="eastAsia"/>
                <w:sz w:val="21"/>
                <w:szCs w:val="21"/>
              </w:rPr>
              <w:t>、输送</w:t>
            </w:r>
            <w:r>
              <w:rPr>
                <w:sz w:val="21"/>
                <w:szCs w:val="21"/>
              </w:rPr>
              <w:t>GB5044</w:t>
            </w:r>
            <w:r>
              <w:rPr>
                <w:rFonts w:hint="eastAsia"/>
                <w:sz w:val="21"/>
                <w:szCs w:val="21"/>
              </w:rPr>
              <w:t>中，极度、高度危害液体介质、</w:t>
            </w:r>
            <w:r>
              <w:rPr>
                <w:sz w:val="21"/>
                <w:szCs w:val="21"/>
              </w:rPr>
              <w:t>GB50160</w:t>
            </w:r>
            <w:r>
              <w:rPr>
                <w:rFonts w:hint="eastAsia"/>
                <w:sz w:val="21"/>
                <w:szCs w:val="21"/>
              </w:rPr>
              <w:t>以及</w:t>
            </w:r>
            <w:r>
              <w:rPr>
                <w:sz w:val="21"/>
                <w:szCs w:val="21"/>
              </w:rPr>
              <w:t>GBJ16</w:t>
            </w:r>
            <w:r>
              <w:rPr>
                <w:rFonts w:hint="eastAsia"/>
                <w:sz w:val="21"/>
                <w:szCs w:val="21"/>
              </w:rPr>
              <w:t>中规定的火灾危险性为甲、乙类可燃气体，或甲类可燃液体介质，且公称直径</w:t>
            </w:r>
            <w:r>
              <w:rPr>
                <w:sz w:val="21"/>
                <w:szCs w:val="21"/>
              </w:rPr>
              <w:t>≥100mm</w:t>
            </w:r>
            <w:r>
              <w:rPr>
                <w:rFonts w:hint="eastAsia"/>
                <w:sz w:val="21"/>
                <w:szCs w:val="21"/>
              </w:rPr>
              <w:t>，设计压力大于</w:t>
            </w:r>
            <w:r>
              <w:rPr>
                <w:sz w:val="21"/>
                <w:szCs w:val="21"/>
              </w:rPr>
              <w:t>4MPa</w:t>
            </w:r>
            <w:r>
              <w:rPr>
                <w:rFonts w:hint="eastAsia"/>
                <w:sz w:val="21"/>
                <w:szCs w:val="21"/>
              </w:rPr>
              <w:t>的管道。</w:t>
            </w:r>
          </w:p>
          <w:p w14:paraId="1526C877" w14:textId="0902502E" w:rsidR="008B11AE" w:rsidRDefault="00800839">
            <w:pPr>
              <w:ind w:firstLine="420"/>
              <w:rPr>
                <w:sz w:val="21"/>
                <w:szCs w:val="21"/>
              </w:rPr>
            </w:pPr>
            <w:r>
              <w:rPr>
                <w:sz w:val="21"/>
                <w:szCs w:val="21"/>
              </w:rPr>
              <w:t>3</w:t>
            </w:r>
            <w:r>
              <w:rPr>
                <w:rFonts w:hint="eastAsia"/>
                <w:sz w:val="21"/>
                <w:szCs w:val="21"/>
              </w:rPr>
              <w:t>、输送其他可燃、有毒流体介质、且公称直径</w:t>
            </w:r>
            <w:r>
              <w:rPr>
                <w:sz w:val="21"/>
                <w:szCs w:val="21"/>
              </w:rPr>
              <w:t>≥100mm</w:t>
            </w:r>
            <w:r>
              <w:rPr>
                <w:rFonts w:hint="eastAsia"/>
                <w:sz w:val="21"/>
                <w:szCs w:val="21"/>
              </w:rPr>
              <w:t>，设计压力大于</w:t>
            </w:r>
            <w:r>
              <w:rPr>
                <w:sz w:val="21"/>
                <w:szCs w:val="21"/>
              </w:rPr>
              <w:t>4MPa</w:t>
            </w:r>
            <w:r>
              <w:rPr>
                <w:rFonts w:hint="eastAsia"/>
                <w:sz w:val="21"/>
                <w:szCs w:val="21"/>
              </w:rPr>
              <w:t>，设计温度</w:t>
            </w:r>
            <w:r>
              <w:rPr>
                <w:sz w:val="21"/>
                <w:szCs w:val="21"/>
              </w:rPr>
              <w:t>≥400℃</w:t>
            </w:r>
            <w:r>
              <w:rPr>
                <w:rFonts w:hint="eastAsia"/>
                <w:sz w:val="21"/>
                <w:szCs w:val="21"/>
              </w:rPr>
              <w:t>的管道。</w:t>
            </w:r>
          </w:p>
        </w:tc>
        <w:tc>
          <w:tcPr>
            <w:tcW w:w="1121" w:type="dxa"/>
            <w:gridSpan w:val="2"/>
            <w:vAlign w:val="center"/>
          </w:tcPr>
          <w:p w14:paraId="1526C878" w14:textId="506C9913" w:rsidR="008B11AE" w:rsidRDefault="00800839">
            <w:pPr>
              <w:ind w:firstLine="420"/>
              <w:rPr>
                <w:sz w:val="21"/>
                <w:szCs w:val="21"/>
              </w:rPr>
            </w:pPr>
            <w:r>
              <w:rPr>
                <w:rFonts w:hint="eastAsia"/>
                <w:sz w:val="21"/>
                <w:szCs w:val="21"/>
              </w:rPr>
              <w:t>无</w:t>
            </w:r>
          </w:p>
        </w:tc>
        <w:tc>
          <w:tcPr>
            <w:tcW w:w="1010" w:type="dxa"/>
            <w:vAlign w:val="center"/>
          </w:tcPr>
          <w:p w14:paraId="1526C879" w14:textId="40E62EA4" w:rsidR="008B11AE" w:rsidRDefault="00800839">
            <w:pPr>
              <w:ind w:firstLine="420"/>
              <w:rPr>
                <w:sz w:val="21"/>
                <w:szCs w:val="21"/>
              </w:rPr>
            </w:pPr>
            <w:r>
              <w:rPr>
                <w:rFonts w:hint="eastAsia"/>
                <w:sz w:val="21"/>
                <w:szCs w:val="21"/>
              </w:rPr>
              <w:t>否</w:t>
            </w:r>
          </w:p>
        </w:tc>
      </w:tr>
      <w:tr w:rsidR="008B11AE" w14:paraId="1526C87F" w14:textId="77777777">
        <w:trPr>
          <w:trHeight w:val="397"/>
        </w:trPr>
        <w:tc>
          <w:tcPr>
            <w:tcW w:w="1349" w:type="dxa"/>
            <w:gridSpan w:val="2"/>
            <w:vMerge w:val="restart"/>
            <w:vAlign w:val="center"/>
          </w:tcPr>
          <w:p w14:paraId="1526C87B" w14:textId="39F8AF8C" w:rsidR="008B11AE" w:rsidRDefault="00800839">
            <w:pPr>
              <w:ind w:firstLine="420"/>
              <w:rPr>
                <w:sz w:val="21"/>
                <w:szCs w:val="21"/>
              </w:rPr>
            </w:pPr>
            <w:r>
              <w:rPr>
                <w:rFonts w:hint="eastAsia"/>
                <w:sz w:val="21"/>
                <w:szCs w:val="21"/>
              </w:rPr>
              <w:lastRenderedPageBreak/>
              <w:t>锅炉</w:t>
            </w:r>
          </w:p>
        </w:tc>
        <w:tc>
          <w:tcPr>
            <w:tcW w:w="5806" w:type="dxa"/>
            <w:vAlign w:val="center"/>
          </w:tcPr>
          <w:p w14:paraId="1526C87C" w14:textId="11A6A400" w:rsidR="008B11AE" w:rsidRDefault="00800839">
            <w:pPr>
              <w:ind w:firstLine="420"/>
              <w:rPr>
                <w:sz w:val="21"/>
                <w:szCs w:val="21"/>
              </w:rPr>
            </w:pPr>
            <w:r>
              <w:rPr>
                <w:rFonts w:hint="eastAsia"/>
                <w:sz w:val="21"/>
                <w:szCs w:val="21"/>
              </w:rPr>
              <w:t>蒸汽锅炉。额定蒸汽压力大于</w:t>
            </w:r>
            <w:r>
              <w:rPr>
                <w:sz w:val="21"/>
                <w:szCs w:val="21"/>
              </w:rPr>
              <w:t>2.5MPa</w:t>
            </w:r>
            <w:r>
              <w:rPr>
                <w:rFonts w:hint="eastAsia"/>
                <w:sz w:val="21"/>
                <w:szCs w:val="21"/>
              </w:rPr>
              <w:t>，且蒸发量</w:t>
            </w:r>
            <w:r>
              <w:rPr>
                <w:sz w:val="21"/>
                <w:szCs w:val="21"/>
              </w:rPr>
              <w:t>≥10t/h</w:t>
            </w:r>
            <w:r>
              <w:rPr>
                <w:rFonts w:hint="eastAsia"/>
                <w:sz w:val="21"/>
                <w:szCs w:val="21"/>
              </w:rPr>
              <w:t>。</w:t>
            </w:r>
          </w:p>
        </w:tc>
        <w:tc>
          <w:tcPr>
            <w:tcW w:w="1112" w:type="dxa"/>
            <w:vAlign w:val="center"/>
          </w:tcPr>
          <w:p w14:paraId="1526C87D" w14:textId="10B47F6F" w:rsidR="008B11AE" w:rsidRDefault="00800839">
            <w:pPr>
              <w:ind w:firstLine="420"/>
              <w:rPr>
                <w:sz w:val="21"/>
                <w:szCs w:val="21"/>
              </w:rPr>
            </w:pPr>
            <w:r>
              <w:rPr>
                <w:rFonts w:hint="eastAsia"/>
                <w:sz w:val="21"/>
                <w:szCs w:val="21"/>
              </w:rPr>
              <w:t>无</w:t>
            </w:r>
          </w:p>
        </w:tc>
        <w:tc>
          <w:tcPr>
            <w:tcW w:w="1019" w:type="dxa"/>
            <w:gridSpan w:val="2"/>
            <w:vAlign w:val="center"/>
          </w:tcPr>
          <w:p w14:paraId="1526C87E" w14:textId="720B69B3" w:rsidR="008B11AE" w:rsidRDefault="00800839">
            <w:pPr>
              <w:ind w:firstLine="420"/>
              <w:rPr>
                <w:sz w:val="21"/>
                <w:szCs w:val="21"/>
              </w:rPr>
            </w:pPr>
            <w:r>
              <w:rPr>
                <w:rFonts w:hint="eastAsia"/>
                <w:sz w:val="21"/>
                <w:szCs w:val="21"/>
              </w:rPr>
              <w:t>否</w:t>
            </w:r>
          </w:p>
        </w:tc>
      </w:tr>
      <w:tr w:rsidR="008B11AE" w14:paraId="1526C884" w14:textId="77777777">
        <w:trPr>
          <w:trHeight w:val="397"/>
        </w:trPr>
        <w:tc>
          <w:tcPr>
            <w:tcW w:w="1349" w:type="dxa"/>
            <w:gridSpan w:val="2"/>
            <w:vMerge/>
            <w:vAlign w:val="center"/>
          </w:tcPr>
          <w:p w14:paraId="1526C880" w14:textId="77777777" w:rsidR="008B11AE" w:rsidRDefault="008B11AE">
            <w:pPr>
              <w:ind w:firstLine="420"/>
              <w:rPr>
                <w:sz w:val="21"/>
                <w:szCs w:val="21"/>
              </w:rPr>
            </w:pPr>
          </w:p>
        </w:tc>
        <w:tc>
          <w:tcPr>
            <w:tcW w:w="5806" w:type="dxa"/>
            <w:vAlign w:val="center"/>
          </w:tcPr>
          <w:p w14:paraId="1526C881" w14:textId="62F2CAFD" w:rsidR="008B11AE" w:rsidRDefault="00800839">
            <w:pPr>
              <w:ind w:firstLine="420"/>
              <w:rPr>
                <w:sz w:val="21"/>
                <w:szCs w:val="21"/>
              </w:rPr>
            </w:pPr>
            <w:r>
              <w:rPr>
                <w:rFonts w:hint="eastAsia"/>
                <w:sz w:val="21"/>
                <w:szCs w:val="21"/>
              </w:rPr>
              <w:t>热水锅炉。额定出水温度</w:t>
            </w:r>
            <w:r>
              <w:rPr>
                <w:sz w:val="21"/>
                <w:szCs w:val="21"/>
              </w:rPr>
              <w:t>≥120℃</w:t>
            </w:r>
            <w:r>
              <w:rPr>
                <w:rFonts w:hint="eastAsia"/>
                <w:sz w:val="21"/>
                <w:szCs w:val="21"/>
              </w:rPr>
              <w:t>，且额定功率</w:t>
            </w:r>
            <w:r>
              <w:rPr>
                <w:sz w:val="21"/>
                <w:szCs w:val="21"/>
              </w:rPr>
              <w:t>≥14MW</w:t>
            </w:r>
            <w:r>
              <w:rPr>
                <w:rFonts w:hint="eastAsia"/>
                <w:sz w:val="21"/>
                <w:szCs w:val="21"/>
              </w:rPr>
              <w:t>。</w:t>
            </w:r>
          </w:p>
        </w:tc>
        <w:tc>
          <w:tcPr>
            <w:tcW w:w="1112" w:type="dxa"/>
            <w:vAlign w:val="center"/>
          </w:tcPr>
          <w:p w14:paraId="1526C882" w14:textId="30A18B1F" w:rsidR="008B11AE" w:rsidRDefault="00800839">
            <w:pPr>
              <w:ind w:firstLine="420"/>
              <w:rPr>
                <w:sz w:val="21"/>
                <w:szCs w:val="21"/>
              </w:rPr>
            </w:pPr>
            <w:r>
              <w:rPr>
                <w:rFonts w:hint="eastAsia"/>
                <w:sz w:val="21"/>
                <w:szCs w:val="21"/>
              </w:rPr>
              <w:t>无</w:t>
            </w:r>
          </w:p>
        </w:tc>
        <w:tc>
          <w:tcPr>
            <w:tcW w:w="1019" w:type="dxa"/>
            <w:gridSpan w:val="2"/>
            <w:vAlign w:val="center"/>
          </w:tcPr>
          <w:p w14:paraId="1526C883" w14:textId="31227876" w:rsidR="008B11AE" w:rsidRDefault="00800839">
            <w:pPr>
              <w:ind w:firstLine="420"/>
              <w:rPr>
                <w:sz w:val="21"/>
                <w:szCs w:val="21"/>
              </w:rPr>
            </w:pPr>
            <w:r>
              <w:rPr>
                <w:rFonts w:hint="eastAsia"/>
                <w:sz w:val="21"/>
                <w:szCs w:val="21"/>
              </w:rPr>
              <w:t>否</w:t>
            </w:r>
          </w:p>
        </w:tc>
      </w:tr>
      <w:tr w:rsidR="008B11AE" w14:paraId="1526C889" w14:textId="77777777">
        <w:trPr>
          <w:trHeight w:val="397"/>
        </w:trPr>
        <w:tc>
          <w:tcPr>
            <w:tcW w:w="1349" w:type="dxa"/>
            <w:gridSpan w:val="2"/>
            <w:vMerge w:val="restart"/>
            <w:tcBorders>
              <w:bottom w:val="single" w:sz="4" w:space="0" w:color="auto"/>
            </w:tcBorders>
            <w:vAlign w:val="center"/>
          </w:tcPr>
          <w:p w14:paraId="1526C885" w14:textId="0CC9C969" w:rsidR="008B11AE" w:rsidRDefault="00800839">
            <w:pPr>
              <w:ind w:firstLineChars="0" w:firstLine="0"/>
              <w:rPr>
                <w:sz w:val="21"/>
                <w:szCs w:val="21"/>
              </w:rPr>
            </w:pPr>
            <w:r>
              <w:rPr>
                <w:rFonts w:hint="eastAsia"/>
                <w:sz w:val="21"/>
                <w:szCs w:val="21"/>
              </w:rPr>
              <w:t>压力容器</w:t>
            </w:r>
          </w:p>
        </w:tc>
        <w:tc>
          <w:tcPr>
            <w:tcW w:w="5806" w:type="dxa"/>
            <w:tcBorders>
              <w:bottom w:val="single" w:sz="4" w:space="0" w:color="auto"/>
            </w:tcBorders>
            <w:vAlign w:val="center"/>
          </w:tcPr>
          <w:p w14:paraId="1526C886" w14:textId="29A9B3B5" w:rsidR="008B11AE" w:rsidRDefault="00800839">
            <w:pPr>
              <w:ind w:firstLine="420"/>
              <w:rPr>
                <w:sz w:val="21"/>
                <w:szCs w:val="21"/>
              </w:rPr>
            </w:pPr>
            <w:r>
              <w:rPr>
                <w:rFonts w:hint="eastAsia"/>
                <w:sz w:val="21"/>
                <w:szCs w:val="21"/>
              </w:rPr>
              <w:t>介质毒性为极度、高度或中度危害的三类压力容器。</w:t>
            </w:r>
          </w:p>
        </w:tc>
        <w:tc>
          <w:tcPr>
            <w:tcW w:w="1112" w:type="dxa"/>
            <w:tcBorders>
              <w:bottom w:val="single" w:sz="4" w:space="0" w:color="auto"/>
            </w:tcBorders>
            <w:vAlign w:val="center"/>
          </w:tcPr>
          <w:p w14:paraId="1526C887" w14:textId="73AD5CC4" w:rsidR="008B11AE" w:rsidRDefault="00800839">
            <w:pPr>
              <w:ind w:firstLine="420"/>
              <w:rPr>
                <w:sz w:val="21"/>
                <w:szCs w:val="21"/>
              </w:rPr>
            </w:pPr>
            <w:r>
              <w:rPr>
                <w:rFonts w:hint="eastAsia"/>
                <w:sz w:val="21"/>
                <w:szCs w:val="21"/>
              </w:rPr>
              <w:t>无</w:t>
            </w:r>
          </w:p>
        </w:tc>
        <w:tc>
          <w:tcPr>
            <w:tcW w:w="1019" w:type="dxa"/>
            <w:gridSpan w:val="2"/>
            <w:tcBorders>
              <w:bottom w:val="single" w:sz="4" w:space="0" w:color="auto"/>
            </w:tcBorders>
            <w:vAlign w:val="center"/>
          </w:tcPr>
          <w:p w14:paraId="1526C888" w14:textId="38DA9890" w:rsidR="008B11AE" w:rsidRDefault="00800839">
            <w:pPr>
              <w:ind w:firstLine="420"/>
              <w:rPr>
                <w:sz w:val="21"/>
                <w:szCs w:val="21"/>
              </w:rPr>
            </w:pPr>
            <w:r>
              <w:rPr>
                <w:rFonts w:hint="eastAsia"/>
                <w:sz w:val="21"/>
                <w:szCs w:val="21"/>
              </w:rPr>
              <w:t>否</w:t>
            </w:r>
          </w:p>
        </w:tc>
      </w:tr>
      <w:tr w:rsidR="008B11AE" w14:paraId="1526C88E" w14:textId="77777777">
        <w:trPr>
          <w:trHeight w:val="397"/>
        </w:trPr>
        <w:tc>
          <w:tcPr>
            <w:tcW w:w="1349" w:type="dxa"/>
            <w:gridSpan w:val="2"/>
            <w:vMerge/>
            <w:vAlign w:val="center"/>
          </w:tcPr>
          <w:p w14:paraId="1526C88A" w14:textId="77777777" w:rsidR="008B11AE" w:rsidRDefault="008B11AE">
            <w:pPr>
              <w:ind w:firstLine="420"/>
              <w:rPr>
                <w:sz w:val="21"/>
                <w:szCs w:val="21"/>
              </w:rPr>
            </w:pPr>
          </w:p>
        </w:tc>
        <w:tc>
          <w:tcPr>
            <w:tcW w:w="5806" w:type="dxa"/>
            <w:vAlign w:val="center"/>
          </w:tcPr>
          <w:p w14:paraId="1526C88B" w14:textId="4380E568" w:rsidR="008B11AE" w:rsidRDefault="00800839">
            <w:pPr>
              <w:ind w:firstLine="420"/>
              <w:rPr>
                <w:sz w:val="21"/>
                <w:szCs w:val="21"/>
              </w:rPr>
            </w:pPr>
            <w:r>
              <w:rPr>
                <w:rFonts w:hint="eastAsia"/>
                <w:sz w:val="21"/>
                <w:szCs w:val="21"/>
              </w:rPr>
              <w:t>易燃介质，最高工作压力</w:t>
            </w:r>
            <w:r>
              <w:rPr>
                <w:sz w:val="21"/>
                <w:szCs w:val="21"/>
              </w:rPr>
              <w:t>≥0.1MPa</w:t>
            </w:r>
            <w:r>
              <w:rPr>
                <w:rFonts w:hint="eastAsia"/>
                <w:sz w:val="21"/>
                <w:szCs w:val="21"/>
              </w:rPr>
              <w:t>，且</w:t>
            </w:r>
            <w:r>
              <w:rPr>
                <w:sz w:val="21"/>
                <w:szCs w:val="21"/>
              </w:rPr>
              <w:t>PV</w:t>
            </w:r>
            <w:r>
              <w:rPr>
                <w:rFonts w:hint="eastAsia"/>
                <w:sz w:val="21"/>
                <w:szCs w:val="21"/>
              </w:rPr>
              <w:t>（压力</w:t>
            </w:r>
            <w:r>
              <w:rPr>
                <w:sz w:val="21"/>
                <w:szCs w:val="21"/>
              </w:rPr>
              <w:t>×</w:t>
            </w:r>
            <w:r>
              <w:rPr>
                <w:rFonts w:hint="eastAsia"/>
                <w:sz w:val="21"/>
                <w:szCs w:val="21"/>
              </w:rPr>
              <w:t>体积）</w:t>
            </w:r>
            <w:r>
              <w:rPr>
                <w:sz w:val="21"/>
                <w:szCs w:val="21"/>
              </w:rPr>
              <w:t>≥100MPa.m3</w:t>
            </w:r>
            <w:r>
              <w:rPr>
                <w:rFonts w:hint="eastAsia"/>
                <w:sz w:val="21"/>
                <w:szCs w:val="21"/>
              </w:rPr>
              <w:t>的压力容器（群）。</w:t>
            </w:r>
          </w:p>
        </w:tc>
        <w:tc>
          <w:tcPr>
            <w:tcW w:w="1112" w:type="dxa"/>
            <w:vAlign w:val="center"/>
          </w:tcPr>
          <w:p w14:paraId="1526C88C" w14:textId="3262B7FC" w:rsidR="008B11AE" w:rsidRDefault="00800839">
            <w:pPr>
              <w:ind w:firstLine="420"/>
              <w:rPr>
                <w:sz w:val="21"/>
                <w:szCs w:val="21"/>
              </w:rPr>
            </w:pPr>
            <w:r>
              <w:rPr>
                <w:rFonts w:hint="eastAsia"/>
                <w:sz w:val="21"/>
                <w:szCs w:val="21"/>
              </w:rPr>
              <w:t>无</w:t>
            </w:r>
          </w:p>
        </w:tc>
        <w:tc>
          <w:tcPr>
            <w:tcW w:w="1019" w:type="dxa"/>
            <w:gridSpan w:val="2"/>
            <w:vAlign w:val="center"/>
          </w:tcPr>
          <w:p w14:paraId="1526C88D" w14:textId="785B2BCA" w:rsidR="008B11AE" w:rsidRDefault="00800839">
            <w:pPr>
              <w:ind w:firstLine="420"/>
              <w:rPr>
                <w:sz w:val="21"/>
                <w:szCs w:val="21"/>
              </w:rPr>
            </w:pPr>
            <w:r>
              <w:rPr>
                <w:rFonts w:hint="eastAsia"/>
                <w:sz w:val="21"/>
                <w:szCs w:val="21"/>
              </w:rPr>
              <w:t>否</w:t>
            </w:r>
          </w:p>
        </w:tc>
      </w:tr>
    </w:tbl>
    <w:p w14:paraId="1526C88F" w14:textId="35A700AF" w:rsidR="008B11AE" w:rsidRDefault="00800839">
      <w:pPr>
        <w:ind w:firstLine="480"/>
        <w:rPr>
          <w:lang w:val="en-US"/>
        </w:rPr>
        <w:sectPr w:rsidR="008B11AE">
          <w:headerReference w:type="default" r:id="rId20"/>
          <w:footerReference w:type="default" r:id="rId21"/>
          <w:pgSz w:w="11910" w:h="16840"/>
          <w:pgMar w:top="1240" w:right="799" w:bottom="960" w:left="1400" w:header="0" w:footer="1208" w:gutter="0"/>
          <w:cols w:space="720"/>
        </w:sectPr>
      </w:pPr>
      <w:r>
        <w:rPr>
          <w:rFonts w:hint="eastAsia"/>
        </w:rPr>
        <w:t>结论：依据《关于开展重大危险源监督管理工作的指导意见》规定，该企业无申报范围设备设施类重大危险源。</w:t>
      </w:r>
    </w:p>
    <w:p w14:paraId="1526C890" w14:textId="3A718572" w:rsidR="008B11AE" w:rsidRDefault="00800839">
      <w:pPr>
        <w:pStyle w:val="1"/>
        <w:ind w:firstLineChars="0" w:firstLine="0"/>
        <w:jc w:val="both"/>
        <w:rPr>
          <w:lang w:val="en-US"/>
        </w:rPr>
      </w:pPr>
      <w:r>
        <w:rPr>
          <w:lang w:val="en-US"/>
        </w:rPr>
        <w:lastRenderedPageBreak/>
        <w:t>4</w:t>
      </w:r>
      <w:r>
        <w:rPr>
          <w:rFonts w:hint="eastAsia"/>
          <w:lang w:val="en-US"/>
        </w:rPr>
        <w:t>、应急能力建设</w:t>
      </w:r>
    </w:p>
    <w:p w14:paraId="1526C891" w14:textId="08F4141E" w:rsidR="008B11AE" w:rsidRDefault="00800839">
      <w:pPr>
        <w:pStyle w:val="2"/>
        <w:ind w:firstLine="602"/>
      </w:pPr>
      <w:r>
        <w:rPr>
          <w:lang w:val="en-US"/>
        </w:rPr>
        <w:t>4.</w:t>
      </w:r>
      <w:r>
        <w:t>1</w:t>
      </w:r>
      <w:r>
        <w:rPr>
          <w:rFonts w:hint="eastAsia"/>
        </w:rPr>
        <w:t>环境风险管理制度评估结论</w:t>
      </w:r>
    </w:p>
    <w:p w14:paraId="1526C892" w14:textId="741E9FB4" w:rsidR="008B11AE" w:rsidRDefault="00800839">
      <w:pPr>
        <w:ind w:firstLine="480"/>
      </w:pPr>
      <w:r>
        <w:rPr>
          <w:lang w:val="en-US"/>
        </w:rPr>
        <w:t>1</w:t>
      </w:r>
      <w:r>
        <w:rPr>
          <w:rFonts w:hint="eastAsia"/>
          <w:lang w:val="en-US"/>
        </w:rPr>
        <w:t>、</w:t>
      </w:r>
      <w:r>
        <w:rPr>
          <w:rFonts w:hint="eastAsia"/>
        </w:rPr>
        <w:t>本公司成立事故应急救援处置指挥领导小组，负责组织实施环境污染事故应急处置工作，由公司主要负责人任小组组长。</w:t>
      </w:r>
    </w:p>
    <w:p w14:paraId="1526C893" w14:textId="29076F47" w:rsidR="008B11AE" w:rsidRDefault="00800839">
      <w:pPr>
        <w:ind w:firstLine="480"/>
      </w:pPr>
      <w:r>
        <w:rPr>
          <w:lang w:val="en-US"/>
        </w:rPr>
        <w:t>2</w:t>
      </w:r>
      <w:r>
        <w:rPr>
          <w:rFonts w:hint="eastAsia"/>
          <w:lang w:val="en-US"/>
        </w:rPr>
        <w:t>、</w:t>
      </w:r>
      <w:r>
        <w:rPr>
          <w:rFonts w:hint="eastAsia"/>
        </w:rPr>
        <w:t>夜间紧急指挥系统，由夜间值班领导组成临时指挥系统，在公司指挥系统人员未到之前行使指挥系统职责、权力，并负责向公司指挥系统汇报事故、抢险有关情况。各救援小组在临时指挥系统的组织指挥下按常规运行，直到应急救援处置指挥领导小组人员赶到。</w:t>
      </w:r>
    </w:p>
    <w:p w14:paraId="1526C894" w14:textId="480EDEDF" w:rsidR="008B11AE" w:rsidRDefault="00800839">
      <w:pPr>
        <w:ind w:firstLine="480"/>
      </w:pPr>
      <w:r>
        <w:rPr>
          <w:lang w:val="en-US"/>
        </w:rPr>
        <w:t>3</w:t>
      </w:r>
      <w:r>
        <w:rPr>
          <w:rFonts w:hint="eastAsia"/>
          <w:lang w:val="en-US"/>
        </w:rPr>
        <w:t>、</w:t>
      </w:r>
      <w:r>
        <w:rPr>
          <w:rFonts w:hint="eastAsia"/>
        </w:rPr>
        <w:t>设有安全生产领导小组；配有专职安全生产管理人员。企业人员为</w:t>
      </w:r>
      <w:r>
        <w:t>74</w:t>
      </w:r>
      <w:r>
        <w:rPr>
          <w:rFonts w:hint="eastAsia"/>
        </w:rPr>
        <w:t>人，设有</w:t>
      </w:r>
      <w:r>
        <w:t>2</w:t>
      </w:r>
      <w:r>
        <w:rPr>
          <w:rFonts w:hint="eastAsia"/>
        </w:rPr>
        <w:t>名专职安全员，具备化工专业中专以上学历，从事化工生产相关工作</w:t>
      </w:r>
      <w:r>
        <w:t>2</w:t>
      </w:r>
      <w:r>
        <w:rPr>
          <w:rFonts w:hint="eastAsia"/>
        </w:rPr>
        <w:t>年以上经历取得安全管理资格证。</w:t>
      </w:r>
    </w:p>
    <w:p w14:paraId="1526C895" w14:textId="5565D122" w:rsidR="008B11AE" w:rsidRDefault="00800839">
      <w:pPr>
        <w:ind w:firstLine="480"/>
        <w:rPr>
          <w:lang w:val="en-US"/>
        </w:rPr>
      </w:pPr>
      <w:r>
        <w:rPr>
          <w:lang w:val="en-US"/>
        </w:rPr>
        <w:t>4</w:t>
      </w:r>
      <w:r>
        <w:rPr>
          <w:rFonts w:hint="eastAsia"/>
          <w:lang w:val="en-US"/>
        </w:rPr>
        <w:t>、</w:t>
      </w:r>
      <w:r>
        <w:rPr>
          <w:rFonts w:hint="eastAsia"/>
        </w:rPr>
        <w:t>定期对从业人员进行厂级、车间及班组三级安全教育，并考核；考核合格的人员才能上岗</w:t>
      </w:r>
    </w:p>
    <w:p w14:paraId="1526C896" w14:textId="66516C7F" w:rsidR="008B11AE" w:rsidRDefault="00800839">
      <w:pPr>
        <w:pStyle w:val="2"/>
        <w:ind w:firstLine="602"/>
      </w:pPr>
      <w:r>
        <w:rPr>
          <w:lang w:val="en-US"/>
        </w:rPr>
        <w:t>4.2</w:t>
      </w:r>
      <w:r>
        <w:rPr>
          <w:rFonts w:hint="eastAsia"/>
        </w:rPr>
        <w:t>环境风险防控措施评估结论</w:t>
      </w:r>
    </w:p>
    <w:p w14:paraId="1526C897" w14:textId="41AB9D99" w:rsidR="008B11AE" w:rsidRDefault="00800839">
      <w:pPr>
        <w:tabs>
          <w:tab w:val="left" w:pos="1021"/>
        </w:tabs>
        <w:snapToGrid w:val="0"/>
        <w:ind w:firstLine="480"/>
        <w:rPr>
          <w:szCs w:val="24"/>
        </w:rPr>
      </w:pPr>
      <w:r>
        <w:rPr>
          <w:szCs w:val="24"/>
        </w:rPr>
        <w:t xml:space="preserve">1. </w:t>
      </w:r>
      <w:r>
        <w:rPr>
          <w:rFonts w:hint="eastAsia"/>
          <w:szCs w:val="24"/>
        </w:rPr>
        <w:t>应急防控设施：</w:t>
      </w:r>
    </w:p>
    <w:p w14:paraId="1526C898" w14:textId="63CF63B1" w:rsidR="008B11AE" w:rsidRDefault="00800839">
      <w:pPr>
        <w:adjustRightInd w:val="0"/>
        <w:snapToGrid w:val="0"/>
        <w:ind w:firstLine="480"/>
      </w:pPr>
      <w:r>
        <w:rPr>
          <w:rFonts w:hint="eastAsia"/>
          <w:szCs w:val="24"/>
        </w:rPr>
        <w:t>（</w:t>
      </w:r>
      <w:r>
        <w:rPr>
          <w:szCs w:val="24"/>
          <w:lang w:val="en-US"/>
        </w:rPr>
        <w:t>1</w:t>
      </w:r>
      <w:r>
        <w:rPr>
          <w:rFonts w:hint="eastAsia"/>
          <w:szCs w:val="24"/>
        </w:rPr>
        <w:t>）</w:t>
      </w:r>
      <w:r>
        <w:rPr>
          <w:rFonts w:hint="eastAsia"/>
        </w:rPr>
        <w:t>对具有危险和有害因素的生产过程，整个过程采用泵送加料、流转、过滤，机械切片、包装；导热油炉设有温度监视、温度报警和自动连锁装置；</w:t>
      </w:r>
    </w:p>
    <w:p w14:paraId="1526C899" w14:textId="6C3184B2" w:rsidR="008B11AE" w:rsidRDefault="00800839">
      <w:pPr>
        <w:adjustRightInd w:val="0"/>
        <w:snapToGrid w:val="0"/>
        <w:ind w:firstLine="480"/>
      </w:pPr>
      <w:r>
        <w:rPr>
          <w:rFonts w:hint="eastAsia"/>
        </w:rPr>
        <w:t>（</w:t>
      </w:r>
      <w:r>
        <w:rPr>
          <w:lang w:val="en-US"/>
        </w:rPr>
        <w:t>2</w:t>
      </w:r>
      <w:r>
        <w:rPr>
          <w:rFonts w:hint="eastAsia"/>
        </w:rPr>
        <w:t>）</w:t>
      </w:r>
      <w:r>
        <w:rPr>
          <w:rFonts w:hint="eastAsia"/>
          <w:szCs w:val="21"/>
        </w:rPr>
        <w:t>对尘毒危害严重的生产装置内的设备和管道，</w:t>
      </w:r>
      <w:r>
        <w:rPr>
          <w:rFonts w:hint="eastAsia"/>
        </w:rPr>
        <w:t>密闭化进行生产，生产厂房主要采用自然通风；设有尾气硫化氢吸收装置；</w:t>
      </w:r>
    </w:p>
    <w:p w14:paraId="1526C89A" w14:textId="4302AF7E" w:rsidR="008B11AE" w:rsidRDefault="00800839">
      <w:pPr>
        <w:adjustRightInd w:val="0"/>
        <w:snapToGrid w:val="0"/>
        <w:ind w:firstLine="480"/>
        <w:rPr>
          <w:szCs w:val="21"/>
        </w:rPr>
      </w:pPr>
      <w:r>
        <w:rPr>
          <w:rFonts w:hint="eastAsia"/>
        </w:rPr>
        <w:t>（</w:t>
      </w:r>
      <w:r>
        <w:rPr>
          <w:lang w:val="en-US"/>
        </w:rPr>
        <w:t>3</w:t>
      </w:r>
      <w:r>
        <w:rPr>
          <w:rFonts w:hint="eastAsia"/>
        </w:rPr>
        <w:t>）车间、储罐区设有</w:t>
      </w:r>
      <w:r>
        <w:rPr>
          <w:rFonts w:hint="eastAsia"/>
          <w:szCs w:val="21"/>
        </w:rPr>
        <w:t>淋洗器、洗眼器，共有</w:t>
      </w:r>
      <w:r>
        <w:rPr>
          <w:szCs w:val="21"/>
        </w:rPr>
        <w:t>8</w:t>
      </w:r>
      <w:r>
        <w:rPr>
          <w:rFonts w:hint="eastAsia"/>
          <w:szCs w:val="21"/>
        </w:rPr>
        <w:t>处，服务半径可满足；</w:t>
      </w:r>
    </w:p>
    <w:p w14:paraId="1526C89B" w14:textId="082B34E5" w:rsidR="008B11AE" w:rsidRDefault="00800839">
      <w:pPr>
        <w:adjustRightInd w:val="0"/>
        <w:snapToGrid w:val="0"/>
        <w:ind w:firstLine="480"/>
        <w:rPr>
          <w:szCs w:val="21"/>
        </w:rPr>
      </w:pPr>
      <w:r>
        <w:rPr>
          <w:rFonts w:hint="eastAsia"/>
          <w:szCs w:val="21"/>
        </w:rPr>
        <w:t>（</w:t>
      </w:r>
      <w:r>
        <w:rPr>
          <w:szCs w:val="21"/>
          <w:lang w:val="en-US"/>
        </w:rPr>
        <w:t>4</w:t>
      </w:r>
      <w:r>
        <w:rPr>
          <w:rFonts w:hint="eastAsia"/>
          <w:szCs w:val="21"/>
        </w:rPr>
        <w:t>）消防水压可满足，管网呈环形，经消防部门验收全厂区设</w:t>
      </w:r>
      <w:r>
        <w:rPr>
          <w:szCs w:val="21"/>
        </w:rPr>
        <w:t>5</w:t>
      </w:r>
      <w:r>
        <w:rPr>
          <w:rFonts w:hint="eastAsia"/>
          <w:szCs w:val="21"/>
        </w:rPr>
        <w:t>个消防栓，保护半径可满足消防要求；</w:t>
      </w:r>
    </w:p>
    <w:p w14:paraId="1526C89C" w14:textId="7D29AFE2" w:rsidR="008B11AE" w:rsidRDefault="00800839">
      <w:pPr>
        <w:adjustRightInd w:val="0"/>
        <w:snapToGrid w:val="0"/>
        <w:ind w:firstLine="480"/>
        <w:rPr>
          <w:szCs w:val="21"/>
        </w:rPr>
      </w:pPr>
      <w:r>
        <w:rPr>
          <w:rFonts w:hint="eastAsia"/>
          <w:szCs w:val="21"/>
        </w:rPr>
        <w:t>（</w:t>
      </w:r>
      <w:r>
        <w:rPr>
          <w:szCs w:val="21"/>
          <w:lang w:val="en-US"/>
        </w:rPr>
        <w:t>5</w:t>
      </w:r>
      <w:r>
        <w:rPr>
          <w:rFonts w:hint="eastAsia"/>
          <w:szCs w:val="21"/>
        </w:rPr>
        <w:t>）由前面消防用水计算，该装置区一次消防用水最大量为</w:t>
      </w:r>
      <w:r>
        <w:rPr>
          <w:szCs w:val="21"/>
        </w:rPr>
        <w:t>324m</w:t>
      </w:r>
      <w:r>
        <w:rPr>
          <w:szCs w:val="21"/>
          <w:vertAlign w:val="superscript"/>
        </w:rPr>
        <w:t>3</w:t>
      </w:r>
      <w:r>
        <w:rPr>
          <w:rFonts w:hint="eastAsia"/>
          <w:szCs w:val="21"/>
        </w:rPr>
        <w:t>。企业建有</w:t>
      </w:r>
      <w:r>
        <w:rPr>
          <w:szCs w:val="21"/>
        </w:rPr>
        <w:t>300m</w:t>
      </w:r>
      <w:r>
        <w:rPr>
          <w:szCs w:val="21"/>
          <w:vertAlign w:val="superscript"/>
        </w:rPr>
        <w:t>3</w:t>
      </w:r>
      <w:r>
        <w:rPr>
          <w:rFonts w:hint="eastAsia"/>
          <w:szCs w:val="21"/>
        </w:rPr>
        <w:t>的消防水池一个，考虑到消防水池可及时补水，可满足消防用水。</w:t>
      </w:r>
    </w:p>
    <w:p w14:paraId="1526C89D" w14:textId="07CEF2E0" w:rsidR="008B11AE" w:rsidRDefault="00800839">
      <w:pPr>
        <w:pStyle w:val="2"/>
        <w:ind w:firstLine="602"/>
      </w:pPr>
      <w:r>
        <w:rPr>
          <w:lang w:val="en-US"/>
        </w:rPr>
        <w:t>4.3</w:t>
      </w:r>
      <w:r>
        <w:rPr>
          <w:rFonts w:hint="eastAsia"/>
        </w:rPr>
        <w:t>环境应急资源评估结论</w:t>
      </w:r>
    </w:p>
    <w:p w14:paraId="1526C89E" w14:textId="555146BF" w:rsidR="008B11AE" w:rsidRDefault="00800839">
      <w:pPr>
        <w:ind w:firstLine="480"/>
      </w:pPr>
      <w:r>
        <w:rPr>
          <w:lang w:val="en-US"/>
        </w:rPr>
        <w:t>1</w:t>
      </w:r>
      <w:r>
        <w:t xml:space="preserve">. </w:t>
      </w:r>
      <w:r>
        <w:rPr>
          <w:rFonts w:hint="eastAsia"/>
        </w:rPr>
        <w:t>应急处置装备：</w:t>
      </w:r>
    </w:p>
    <w:p w14:paraId="1526C89F" w14:textId="4ADA996D" w:rsidR="008B11AE" w:rsidRDefault="00800839">
      <w:pPr>
        <w:ind w:firstLine="480"/>
        <w:rPr>
          <w:szCs w:val="21"/>
        </w:rPr>
      </w:pPr>
      <w:r>
        <w:rPr>
          <w:rFonts w:hint="eastAsia"/>
        </w:rPr>
        <w:lastRenderedPageBreak/>
        <w:t>（</w:t>
      </w:r>
      <w:r>
        <w:rPr>
          <w:lang w:val="en-US"/>
        </w:rPr>
        <w:t>1</w:t>
      </w:r>
      <w:r>
        <w:rPr>
          <w:rFonts w:hint="eastAsia"/>
        </w:rPr>
        <w:t>）</w:t>
      </w:r>
      <w:r>
        <w:rPr>
          <w:rFonts w:hint="eastAsia"/>
          <w:szCs w:val="21"/>
        </w:rPr>
        <w:t>各应急通道均设有应急照明灯，作为现场紧急撤离时照明，生产系统在突然断电时，所有岗位人员由当班班长组织按照应急撤离路线有序撤离。在事故的抢险和伤员救护过程中，由技术专家组根据情况，从其他生产系统供电，在确定安全的情况下，对事故单位的各个岗位进行选择性供电，保证应急和照明电源的使用。</w:t>
      </w:r>
    </w:p>
    <w:p w14:paraId="1526C8A0" w14:textId="5B8FFC2B" w:rsidR="008B11AE" w:rsidRDefault="00800839">
      <w:pPr>
        <w:ind w:firstLine="480"/>
        <w:rPr>
          <w:szCs w:val="21"/>
        </w:rPr>
      </w:pPr>
      <w:r>
        <w:rPr>
          <w:rFonts w:hint="eastAsia"/>
          <w:szCs w:val="21"/>
        </w:rPr>
        <w:t>（</w:t>
      </w:r>
      <w:r>
        <w:rPr>
          <w:szCs w:val="21"/>
          <w:lang w:val="en-US"/>
        </w:rPr>
        <w:t>2</w:t>
      </w:r>
      <w:r>
        <w:rPr>
          <w:rFonts w:hint="eastAsia"/>
          <w:szCs w:val="21"/>
        </w:rPr>
        <w:t>）厂区设有</w:t>
      </w:r>
      <w:r>
        <w:rPr>
          <w:szCs w:val="21"/>
        </w:rPr>
        <w:t>5</w:t>
      </w:r>
      <w:r>
        <w:rPr>
          <w:rFonts w:hint="eastAsia"/>
          <w:szCs w:val="21"/>
        </w:rPr>
        <w:t>个室外消防栓；设有</w:t>
      </w:r>
      <w:r>
        <w:rPr>
          <w:szCs w:val="21"/>
        </w:rPr>
        <w:t>300m</w:t>
      </w:r>
      <w:r>
        <w:rPr>
          <w:szCs w:val="21"/>
          <w:vertAlign w:val="superscript"/>
        </w:rPr>
        <w:t>3</w:t>
      </w:r>
      <w:r>
        <w:rPr>
          <w:rFonts w:hint="eastAsia"/>
          <w:szCs w:val="21"/>
        </w:rPr>
        <w:t>消防水池；配置消防泵</w:t>
      </w:r>
      <w:r>
        <w:rPr>
          <w:szCs w:val="21"/>
        </w:rPr>
        <w:t>2</w:t>
      </w:r>
      <w:r>
        <w:rPr>
          <w:rFonts w:hint="eastAsia"/>
          <w:szCs w:val="21"/>
        </w:rPr>
        <w:t>台，（流量为</w:t>
      </w:r>
      <w:r>
        <w:rPr>
          <w:szCs w:val="21"/>
        </w:rPr>
        <w:t>20L</w:t>
      </w:r>
      <w:r>
        <w:rPr>
          <w:rFonts w:hint="eastAsia"/>
          <w:szCs w:val="21"/>
        </w:rPr>
        <w:t>／</w:t>
      </w:r>
      <w:r>
        <w:rPr>
          <w:szCs w:val="21"/>
        </w:rPr>
        <w:t>S</w:t>
      </w:r>
      <w:r>
        <w:rPr>
          <w:rFonts w:hint="eastAsia"/>
          <w:szCs w:val="21"/>
        </w:rPr>
        <w:t>、压力为</w:t>
      </w:r>
      <w:r>
        <w:rPr>
          <w:szCs w:val="21"/>
        </w:rPr>
        <w:t>0.42Mpa</w:t>
      </w:r>
      <w:r>
        <w:rPr>
          <w:rFonts w:hint="eastAsia"/>
          <w:szCs w:val="21"/>
        </w:rPr>
        <w:t>，功率为</w:t>
      </w:r>
      <w:r>
        <w:rPr>
          <w:szCs w:val="21"/>
        </w:rPr>
        <w:t>15KW</w:t>
      </w:r>
      <w:r>
        <w:rPr>
          <w:rFonts w:hint="eastAsia"/>
          <w:szCs w:val="21"/>
        </w:rPr>
        <w:t>）；</w:t>
      </w:r>
      <w:r>
        <w:rPr>
          <w:szCs w:val="21"/>
        </w:rPr>
        <w:t>MFZ4</w:t>
      </w:r>
      <w:r>
        <w:rPr>
          <w:rFonts w:hint="eastAsia"/>
          <w:szCs w:val="21"/>
        </w:rPr>
        <w:t>灭火器</w:t>
      </w:r>
      <w:r>
        <w:rPr>
          <w:szCs w:val="21"/>
          <w:lang w:val="en-US"/>
        </w:rPr>
        <w:t>40</w:t>
      </w:r>
      <w:r>
        <w:rPr>
          <w:rFonts w:hint="eastAsia"/>
          <w:szCs w:val="21"/>
        </w:rPr>
        <w:t>个。</w:t>
      </w:r>
    </w:p>
    <w:p w14:paraId="1526C8A1" w14:textId="51D4DF79" w:rsidR="008B11AE" w:rsidRDefault="00800839">
      <w:pPr>
        <w:ind w:firstLine="480"/>
        <w:rPr>
          <w:szCs w:val="21"/>
        </w:rPr>
      </w:pPr>
      <w:r>
        <w:rPr>
          <w:rFonts w:hint="eastAsia"/>
          <w:szCs w:val="21"/>
        </w:rPr>
        <w:t>（</w:t>
      </w:r>
      <w:r>
        <w:rPr>
          <w:szCs w:val="21"/>
          <w:lang w:val="en-US"/>
        </w:rPr>
        <w:t>3</w:t>
      </w:r>
      <w:r>
        <w:rPr>
          <w:rFonts w:hint="eastAsia"/>
          <w:szCs w:val="21"/>
        </w:rPr>
        <w:t>）生产厂房设有洗眼器、喷淋器（总</w:t>
      </w:r>
      <w:r>
        <w:rPr>
          <w:szCs w:val="21"/>
        </w:rPr>
        <w:t>8</w:t>
      </w:r>
      <w:r>
        <w:rPr>
          <w:rFonts w:hint="eastAsia"/>
          <w:szCs w:val="21"/>
        </w:rPr>
        <w:t>处）；</w:t>
      </w:r>
    </w:p>
    <w:p w14:paraId="1526C8A2" w14:textId="610F1A51" w:rsidR="008B11AE" w:rsidRDefault="00800839">
      <w:pPr>
        <w:ind w:firstLine="480"/>
        <w:rPr>
          <w:szCs w:val="21"/>
        </w:rPr>
      </w:pPr>
      <w:r>
        <w:rPr>
          <w:rFonts w:hint="eastAsia"/>
          <w:szCs w:val="21"/>
        </w:rPr>
        <w:t>（</w:t>
      </w:r>
      <w:r>
        <w:rPr>
          <w:szCs w:val="21"/>
          <w:lang w:val="en-US"/>
        </w:rPr>
        <w:t>4</w:t>
      </w:r>
      <w:r>
        <w:rPr>
          <w:rFonts w:hint="eastAsia"/>
          <w:szCs w:val="21"/>
        </w:rPr>
        <w:t>）急救药箱</w:t>
      </w:r>
      <w:r>
        <w:rPr>
          <w:szCs w:val="21"/>
        </w:rPr>
        <w:t>4</w:t>
      </w:r>
      <w:r>
        <w:rPr>
          <w:rFonts w:hint="eastAsia"/>
          <w:szCs w:val="21"/>
        </w:rPr>
        <w:t>只；防毒面具</w:t>
      </w:r>
      <w:r>
        <w:rPr>
          <w:szCs w:val="21"/>
        </w:rPr>
        <w:t>2</w:t>
      </w:r>
      <w:r>
        <w:rPr>
          <w:rFonts w:hint="eastAsia"/>
          <w:szCs w:val="21"/>
        </w:rPr>
        <w:t>个；警戒线</w:t>
      </w:r>
      <w:r>
        <w:rPr>
          <w:szCs w:val="21"/>
        </w:rPr>
        <w:t>2</w:t>
      </w:r>
      <w:r>
        <w:rPr>
          <w:rFonts w:hint="eastAsia"/>
          <w:szCs w:val="21"/>
        </w:rPr>
        <w:t>盘；铁锹</w:t>
      </w:r>
      <w:r>
        <w:rPr>
          <w:szCs w:val="21"/>
        </w:rPr>
        <w:t>5</w:t>
      </w:r>
      <w:r>
        <w:rPr>
          <w:rFonts w:hint="eastAsia"/>
          <w:szCs w:val="21"/>
        </w:rPr>
        <w:t>把；有堵漏的沙；厂部小车可应急用；</w:t>
      </w:r>
    </w:p>
    <w:p w14:paraId="1526C8A3" w14:textId="71492BB3" w:rsidR="008B11AE" w:rsidRDefault="00800839">
      <w:pPr>
        <w:ind w:firstLine="480"/>
        <w:rPr>
          <w:szCs w:val="21"/>
        </w:rPr>
      </w:pPr>
      <w:r>
        <w:rPr>
          <w:rFonts w:hint="eastAsia"/>
          <w:szCs w:val="21"/>
        </w:rPr>
        <w:t>（</w:t>
      </w:r>
      <w:r>
        <w:rPr>
          <w:szCs w:val="21"/>
          <w:lang w:val="en-US"/>
        </w:rPr>
        <w:t>5</w:t>
      </w:r>
      <w:r>
        <w:rPr>
          <w:rFonts w:hint="eastAsia"/>
          <w:szCs w:val="21"/>
        </w:rPr>
        <w:t>）为员工发放</w:t>
      </w:r>
      <w:r>
        <w:rPr>
          <w:szCs w:val="21"/>
        </w:rPr>
        <w:t>:</w:t>
      </w:r>
      <w:r>
        <w:rPr>
          <w:rFonts w:hint="eastAsia"/>
          <w:szCs w:val="21"/>
        </w:rPr>
        <w:t>乳胶防护手套、防毒口罩（</w:t>
      </w:r>
      <w:r>
        <w:rPr>
          <w:szCs w:val="21"/>
        </w:rPr>
        <w:t>15</w:t>
      </w:r>
      <w:r>
        <w:rPr>
          <w:rFonts w:hint="eastAsia"/>
          <w:szCs w:val="21"/>
        </w:rPr>
        <w:t>套）、护目镜、耐酸碱工作服、锅炉手套、氩弧焊手套、安全帽、防静电工作服</w:t>
      </w:r>
    </w:p>
    <w:p w14:paraId="1526C8A4" w14:textId="4E342F2C" w:rsidR="008B11AE" w:rsidRDefault="00800839">
      <w:pPr>
        <w:ind w:firstLine="480"/>
      </w:pPr>
      <w:r>
        <w:rPr>
          <w:lang w:val="en-US"/>
        </w:rPr>
        <w:t>2</w:t>
      </w:r>
      <w:r>
        <w:t>.</w:t>
      </w:r>
      <w:r>
        <w:rPr>
          <w:rFonts w:hint="eastAsia"/>
        </w:rPr>
        <w:t>应急处置物资：</w:t>
      </w:r>
      <w:r>
        <w:rPr>
          <w:rFonts w:hint="eastAsia"/>
          <w:szCs w:val="21"/>
        </w:rPr>
        <w:t>公司主要涉及风险源为车间发生火灾引发的次生衍生环境事故，公司配备应急保障物资主要有乳胶防护手套、防毒口罩、护目镜、耐酸碱工作服、锅炉手套、氩弧焊手套、安全帽、防静电工作服、干粉灭火器、消防栓、消防沙等。</w:t>
      </w:r>
    </w:p>
    <w:p w14:paraId="1526C8A5" w14:textId="77777777" w:rsidR="008B11AE" w:rsidRDefault="008B11AE">
      <w:pPr>
        <w:ind w:firstLine="480"/>
        <w:rPr>
          <w:lang w:val="en-US"/>
        </w:rPr>
      </w:pPr>
    </w:p>
    <w:p w14:paraId="1526C8A6" w14:textId="77777777" w:rsidR="008B11AE" w:rsidRDefault="008B11AE">
      <w:pPr>
        <w:ind w:firstLine="480"/>
        <w:rPr>
          <w:lang w:val="en-US"/>
        </w:rPr>
      </w:pPr>
    </w:p>
    <w:p w14:paraId="1526C8A7" w14:textId="77777777" w:rsidR="008B11AE" w:rsidRDefault="008B11AE">
      <w:pPr>
        <w:ind w:firstLine="480"/>
        <w:rPr>
          <w:lang w:val="en-US"/>
        </w:rPr>
      </w:pPr>
    </w:p>
    <w:p w14:paraId="1526C8A8" w14:textId="77777777" w:rsidR="008B11AE" w:rsidRDefault="008B11AE">
      <w:pPr>
        <w:ind w:firstLine="480"/>
        <w:rPr>
          <w:lang w:val="en-US"/>
        </w:rPr>
      </w:pPr>
    </w:p>
    <w:p w14:paraId="1526C8A9" w14:textId="77777777" w:rsidR="008B11AE" w:rsidRDefault="008B11AE">
      <w:pPr>
        <w:ind w:firstLine="480"/>
        <w:rPr>
          <w:lang w:val="en-US"/>
        </w:rPr>
      </w:pPr>
    </w:p>
    <w:p w14:paraId="1526C8AA" w14:textId="77777777" w:rsidR="008B11AE" w:rsidRDefault="008B11AE">
      <w:pPr>
        <w:ind w:firstLine="480"/>
        <w:rPr>
          <w:lang w:val="en-US"/>
        </w:rPr>
      </w:pPr>
    </w:p>
    <w:p w14:paraId="1526C8AB" w14:textId="77777777" w:rsidR="008B11AE" w:rsidRDefault="008B11AE">
      <w:pPr>
        <w:ind w:firstLine="480"/>
        <w:rPr>
          <w:lang w:val="en-US"/>
        </w:rPr>
      </w:pPr>
    </w:p>
    <w:p w14:paraId="1526C8AC" w14:textId="77777777" w:rsidR="008B11AE" w:rsidRDefault="008B11AE">
      <w:pPr>
        <w:ind w:firstLine="480"/>
        <w:rPr>
          <w:lang w:val="en-US"/>
        </w:rPr>
      </w:pPr>
    </w:p>
    <w:p w14:paraId="1526C8AD" w14:textId="77777777" w:rsidR="008B11AE" w:rsidRDefault="008B11AE">
      <w:pPr>
        <w:ind w:firstLine="480"/>
        <w:rPr>
          <w:lang w:val="en-US"/>
        </w:rPr>
      </w:pPr>
    </w:p>
    <w:p w14:paraId="1526C8AE" w14:textId="77777777" w:rsidR="008B11AE" w:rsidRDefault="008B11AE">
      <w:pPr>
        <w:ind w:firstLine="480"/>
        <w:rPr>
          <w:lang w:val="en-US"/>
        </w:rPr>
      </w:pPr>
    </w:p>
    <w:p w14:paraId="1526C8AF" w14:textId="77777777" w:rsidR="008B11AE" w:rsidRDefault="008B11AE">
      <w:pPr>
        <w:ind w:firstLine="480"/>
        <w:rPr>
          <w:lang w:val="en-US"/>
        </w:rPr>
      </w:pPr>
    </w:p>
    <w:p w14:paraId="1526C8B0" w14:textId="77777777" w:rsidR="008B11AE" w:rsidRDefault="008B11AE">
      <w:pPr>
        <w:ind w:firstLine="480"/>
        <w:rPr>
          <w:lang w:val="en-US"/>
        </w:rPr>
      </w:pPr>
    </w:p>
    <w:p w14:paraId="1526C8B1" w14:textId="52E501DE" w:rsidR="008B11AE" w:rsidRDefault="00800839">
      <w:pPr>
        <w:pStyle w:val="1"/>
        <w:numPr>
          <w:ilvl w:val="0"/>
          <w:numId w:val="5"/>
        </w:numPr>
        <w:ind w:firstLineChars="0" w:firstLine="0"/>
        <w:rPr>
          <w:lang w:val="en-US"/>
        </w:rPr>
      </w:pPr>
      <w:r>
        <w:rPr>
          <w:rFonts w:hint="eastAsia"/>
          <w:lang w:val="en-US"/>
        </w:rPr>
        <w:lastRenderedPageBreak/>
        <w:t>组织机构与职责</w:t>
      </w:r>
    </w:p>
    <w:p w14:paraId="1526C8B2" w14:textId="786834F0" w:rsidR="008B11AE" w:rsidRDefault="00800839">
      <w:pPr>
        <w:pStyle w:val="2"/>
        <w:ind w:firstLine="602"/>
        <w:rPr>
          <w:lang w:val="en-US"/>
        </w:rPr>
      </w:pPr>
      <w:r>
        <w:rPr>
          <w:lang w:val="en-US"/>
        </w:rPr>
        <w:t>5.1</w:t>
      </w:r>
      <w:r>
        <w:rPr>
          <w:rFonts w:hint="eastAsia"/>
          <w:lang w:val="en-US"/>
        </w:rPr>
        <w:t>组织机构</w:t>
      </w:r>
    </w:p>
    <w:p w14:paraId="1526C8B3" w14:textId="07A99BE1" w:rsidR="008B11AE" w:rsidRDefault="00800839">
      <w:pPr>
        <w:ind w:firstLine="480"/>
        <w:rPr>
          <w:bCs/>
          <w:szCs w:val="24"/>
        </w:rPr>
      </w:pPr>
      <w:r>
        <w:rPr>
          <w:rFonts w:hint="eastAsia"/>
          <w:bCs/>
          <w:szCs w:val="24"/>
          <w:lang w:val="en-US"/>
        </w:rPr>
        <w:t>（</w:t>
      </w:r>
      <w:r>
        <w:rPr>
          <w:bCs/>
          <w:szCs w:val="24"/>
          <w:lang w:val="en-US"/>
        </w:rPr>
        <w:t>1</w:t>
      </w:r>
      <w:r>
        <w:rPr>
          <w:rFonts w:hint="eastAsia"/>
          <w:bCs/>
          <w:szCs w:val="24"/>
          <w:lang w:val="en-US"/>
        </w:rPr>
        <w:t>）</w:t>
      </w:r>
      <w:r>
        <w:rPr>
          <w:rFonts w:hint="eastAsia"/>
          <w:bCs/>
          <w:szCs w:val="24"/>
        </w:rPr>
        <w:t>组织体系</w:t>
      </w:r>
    </w:p>
    <w:p w14:paraId="1526C8B4" w14:textId="77777777" w:rsidR="008B11AE" w:rsidRDefault="008C6A74">
      <w:pPr>
        <w:ind w:firstLine="480"/>
        <w:rPr>
          <w:bCs/>
          <w:szCs w:val="24"/>
        </w:rPr>
      </w:pPr>
      <w:r>
        <w:rPr>
          <w:rFonts w:hint="eastAsia"/>
          <w:bCs/>
          <w:noProof/>
          <w:szCs w:val="24"/>
          <w:lang w:val="en-US" w:bidi="ar-SA"/>
        </w:rPr>
        <w:drawing>
          <wp:inline distT="0" distB="0" distL="114300" distR="114300" wp14:anchorId="1526CD19" wp14:editId="1526CD1A">
            <wp:extent cx="4677410" cy="2924810"/>
            <wp:effectExtent l="0" t="0" r="8890" b="8890"/>
            <wp:docPr id="32" name="图片 32" descr="1531185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1531185933"/>
                    <pic:cNvPicPr>
                      <a:picLocks noChangeAspect="1"/>
                    </pic:cNvPicPr>
                  </pic:nvPicPr>
                  <pic:blipFill>
                    <a:blip r:embed="rId22"/>
                    <a:stretch>
                      <a:fillRect/>
                    </a:stretch>
                  </pic:blipFill>
                  <pic:spPr>
                    <a:xfrm>
                      <a:off x="0" y="0"/>
                      <a:ext cx="4677410" cy="2924810"/>
                    </a:xfrm>
                    <a:prstGeom prst="rect">
                      <a:avLst/>
                    </a:prstGeom>
                  </pic:spPr>
                </pic:pic>
              </a:graphicData>
            </a:graphic>
          </wp:inline>
        </w:drawing>
      </w:r>
    </w:p>
    <w:p w14:paraId="1526C8B5" w14:textId="33F14275" w:rsidR="008B11AE" w:rsidRDefault="00800839">
      <w:pPr>
        <w:ind w:firstLine="480"/>
        <w:rPr>
          <w:bCs/>
          <w:szCs w:val="24"/>
        </w:rPr>
      </w:pPr>
      <w:r>
        <w:rPr>
          <w:rFonts w:hint="eastAsia"/>
          <w:bCs/>
          <w:szCs w:val="24"/>
          <w:lang w:val="en-US"/>
        </w:rPr>
        <w:t>（</w:t>
      </w:r>
      <w:r>
        <w:rPr>
          <w:bCs/>
          <w:szCs w:val="24"/>
          <w:lang w:val="en-US"/>
        </w:rPr>
        <w:t>2</w:t>
      </w:r>
      <w:r>
        <w:rPr>
          <w:rFonts w:hint="eastAsia"/>
          <w:bCs/>
          <w:szCs w:val="24"/>
          <w:lang w:val="en-US"/>
        </w:rPr>
        <w:t>）</w:t>
      </w:r>
      <w:r>
        <w:rPr>
          <w:rFonts w:hint="eastAsia"/>
          <w:bCs/>
          <w:szCs w:val="24"/>
        </w:rPr>
        <w:t>应急指挥体系</w:t>
      </w:r>
    </w:p>
    <w:p w14:paraId="1526C8B6" w14:textId="572509EE" w:rsidR="008B11AE" w:rsidRDefault="00800839">
      <w:pPr>
        <w:ind w:firstLine="480"/>
        <w:rPr>
          <w:bCs/>
          <w:szCs w:val="24"/>
        </w:rPr>
      </w:pPr>
      <w:r>
        <w:rPr>
          <w:bCs/>
          <w:szCs w:val="24"/>
          <w:lang w:val="en-US"/>
        </w:rPr>
        <w:t>1</w:t>
      </w:r>
      <w:r>
        <w:rPr>
          <w:rFonts w:hint="eastAsia"/>
          <w:bCs/>
          <w:szCs w:val="24"/>
          <w:lang w:val="en-US"/>
        </w:rPr>
        <w:t>、</w:t>
      </w:r>
      <w:r>
        <w:rPr>
          <w:rFonts w:hint="eastAsia"/>
          <w:bCs/>
          <w:szCs w:val="24"/>
        </w:rPr>
        <w:t>本公司成立事故应急救援处置指挥领导小组，负责组织实施环境污染事故应急处置工作，由公司主要负责人任小组组长。</w:t>
      </w:r>
    </w:p>
    <w:p w14:paraId="1526C8B7" w14:textId="5D504807" w:rsidR="008B11AE" w:rsidRDefault="00800839">
      <w:pPr>
        <w:ind w:firstLine="480"/>
        <w:rPr>
          <w:bCs/>
          <w:szCs w:val="24"/>
        </w:rPr>
      </w:pPr>
      <w:r>
        <w:rPr>
          <w:bCs/>
          <w:szCs w:val="24"/>
          <w:lang w:val="en-US"/>
        </w:rPr>
        <w:t>2</w:t>
      </w:r>
      <w:r>
        <w:rPr>
          <w:rFonts w:hint="eastAsia"/>
          <w:bCs/>
          <w:szCs w:val="24"/>
          <w:lang w:val="en-US"/>
        </w:rPr>
        <w:t>、</w:t>
      </w:r>
      <w:r>
        <w:rPr>
          <w:rFonts w:hint="eastAsia"/>
          <w:bCs/>
          <w:szCs w:val="24"/>
        </w:rPr>
        <w:t>夜间紧急指挥系统，由夜间</w:t>
      </w:r>
      <w:proofErr w:type="gramStart"/>
      <w:r>
        <w:rPr>
          <w:rFonts w:hint="eastAsia"/>
          <w:bCs/>
          <w:szCs w:val="24"/>
        </w:rPr>
        <w:t>值班值班</w:t>
      </w:r>
      <w:proofErr w:type="gramEnd"/>
      <w:r>
        <w:rPr>
          <w:rFonts w:hint="eastAsia"/>
          <w:bCs/>
          <w:szCs w:val="24"/>
        </w:rPr>
        <w:t>领导组成临时指挥系统，在公司指挥系统人员未到之前行使指挥系统职责、权力，并负责向公司指挥系统汇报事故、抢险有关情况。各救援小组在临时指挥系统的组织指挥下按常规运行，直到应急救援处置指挥领导小组人员赶到。</w:t>
      </w:r>
    </w:p>
    <w:p w14:paraId="1526C8B8" w14:textId="4096761C" w:rsidR="008B11AE" w:rsidRDefault="00800839">
      <w:pPr>
        <w:ind w:firstLine="480"/>
        <w:rPr>
          <w:bCs/>
          <w:szCs w:val="24"/>
        </w:rPr>
      </w:pPr>
      <w:r>
        <w:rPr>
          <w:rFonts w:hint="eastAsia"/>
          <w:bCs/>
          <w:szCs w:val="24"/>
        </w:rPr>
        <w:t>应急救援指挥部的组成</w:t>
      </w:r>
    </w:p>
    <w:p w14:paraId="1526C8B9" w14:textId="6541E817" w:rsidR="008B11AE" w:rsidRDefault="00800839">
      <w:pPr>
        <w:ind w:firstLine="480"/>
        <w:rPr>
          <w:bCs/>
          <w:szCs w:val="24"/>
        </w:rPr>
      </w:pPr>
      <w:r>
        <w:rPr>
          <w:rFonts w:hint="eastAsia"/>
          <w:bCs/>
          <w:szCs w:val="24"/>
        </w:rPr>
        <w:t>总指挥：</w:t>
      </w:r>
      <w:r>
        <w:rPr>
          <w:rFonts w:hint="eastAsia"/>
          <w:szCs w:val="24"/>
        </w:rPr>
        <w:t>黄国勋</w:t>
      </w:r>
      <w:r w:rsidR="008C6A74">
        <w:rPr>
          <w:rFonts w:hint="eastAsia"/>
          <w:szCs w:val="24"/>
        </w:rPr>
        <w:t xml:space="preserve"> </w:t>
      </w:r>
    </w:p>
    <w:p w14:paraId="1526C8BA" w14:textId="6E7767BA" w:rsidR="008B11AE" w:rsidRDefault="00800839">
      <w:pPr>
        <w:ind w:firstLine="480"/>
        <w:rPr>
          <w:bCs/>
          <w:szCs w:val="24"/>
        </w:rPr>
      </w:pPr>
      <w:r>
        <w:rPr>
          <w:rFonts w:hint="eastAsia"/>
          <w:bCs/>
          <w:szCs w:val="24"/>
        </w:rPr>
        <w:t>副总指挥：</w:t>
      </w:r>
      <w:r>
        <w:rPr>
          <w:rFonts w:hint="eastAsia"/>
          <w:szCs w:val="24"/>
        </w:rPr>
        <w:t>李秋松</w:t>
      </w:r>
    </w:p>
    <w:p w14:paraId="1526C8BB" w14:textId="55EDC85A" w:rsidR="008B11AE" w:rsidRDefault="00800839">
      <w:pPr>
        <w:ind w:firstLine="480"/>
        <w:rPr>
          <w:bCs/>
          <w:szCs w:val="24"/>
        </w:rPr>
      </w:pPr>
      <w:r>
        <w:rPr>
          <w:rFonts w:hint="eastAsia"/>
          <w:bCs/>
          <w:szCs w:val="24"/>
        </w:rPr>
        <w:t>现场协调人：</w:t>
      </w:r>
      <w:r>
        <w:rPr>
          <w:rFonts w:hint="eastAsia"/>
          <w:szCs w:val="24"/>
        </w:rPr>
        <w:t>杨庭宗</w:t>
      </w:r>
      <w:r w:rsidR="008C6A74">
        <w:rPr>
          <w:rFonts w:hint="eastAsia"/>
          <w:szCs w:val="24"/>
        </w:rPr>
        <w:t xml:space="preserve"> </w:t>
      </w:r>
    </w:p>
    <w:p w14:paraId="1526C8BC" w14:textId="264B3DF0" w:rsidR="008B11AE" w:rsidRDefault="00800839">
      <w:pPr>
        <w:pStyle w:val="2"/>
        <w:ind w:firstLineChars="0" w:firstLine="0"/>
        <w:rPr>
          <w:lang w:val="en-US"/>
        </w:rPr>
      </w:pPr>
      <w:r>
        <w:rPr>
          <w:lang w:val="en-US"/>
        </w:rPr>
        <w:lastRenderedPageBreak/>
        <w:t>5.2</w:t>
      </w:r>
      <w:r>
        <w:rPr>
          <w:rFonts w:hint="eastAsia"/>
          <w:lang w:val="en-US"/>
        </w:rPr>
        <w:t>职责</w:t>
      </w:r>
    </w:p>
    <w:p w14:paraId="1526C8BD" w14:textId="303088BC" w:rsidR="008B11AE" w:rsidRDefault="00800839">
      <w:pPr>
        <w:pStyle w:val="3"/>
        <w:numPr>
          <w:ilvl w:val="2"/>
          <w:numId w:val="0"/>
        </w:numPr>
        <w:ind w:leftChars="200" w:left="480"/>
      </w:pPr>
      <w:r>
        <w:rPr>
          <w:lang w:val="en-US"/>
        </w:rPr>
        <w:t>5.2.1</w:t>
      </w:r>
      <w:r>
        <w:rPr>
          <w:rFonts w:hint="eastAsia"/>
        </w:rPr>
        <w:t>总指挥职责</w:t>
      </w:r>
    </w:p>
    <w:p w14:paraId="1526C8BE" w14:textId="1097A4FA" w:rsidR="008B11AE" w:rsidRDefault="00800839">
      <w:pPr>
        <w:pStyle w:val="aa0"/>
        <w:ind w:firstLine="480"/>
      </w:pPr>
      <w:r>
        <w:rPr>
          <w:rFonts w:hint="eastAsia"/>
        </w:rPr>
        <w:t>（</w:t>
      </w:r>
      <w:r>
        <w:t>1</w:t>
      </w:r>
      <w:r>
        <w:rPr>
          <w:rFonts w:hint="eastAsia"/>
        </w:rPr>
        <w:t>）发生厂外级、厂内级环保事件时，</w:t>
      </w:r>
      <w:r>
        <w:t>1</w:t>
      </w:r>
      <w:r>
        <w:rPr>
          <w:rFonts w:hint="eastAsia"/>
        </w:rPr>
        <w:t>小时内向地方政府应急办报告；</w:t>
      </w:r>
    </w:p>
    <w:p w14:paraId="1526C8BF" w14:textId="02D06EA3" w:rsidR="008B11AE" w:rsidRDefault="00800839">
      <w:pPr>
        <w:pStyle w:val="aa0"/>
        <w:ind w:firstLine="480"/>
      </w:pPr>
      <w:r>
        <w:rPr>
          <w:rFonts w:hint="eastAsia"/>
        </w:rPr>
        <w:t>（</w:t>
      </w:r>
      <w:r>
        <w:t>2</w:t>
      </w:r>
      <w:r>
        <w:rPr>
          <w:rFonts w:hint="eastAsia"/>
        </w:rPr>
        <w:t>）下达预警和预警解除、应急预案启动和终止指令；</w:t>
      </w:r>
      <w:r w:rsidR="008C6A74">
        <w:rPr>
          <w:rFonts w:hint="eastAsia"/>
        </w:rPr>
        <w:t xml:space="preserve"> </w:t>
      </w:r>
    </w:p>
    <w:p w14:paraId="1526C8C0" w14:textId="6C505E66" w:rsidR="008B11AE" w:rsidRDefault="00800839">
      <w:pPr>
        <w:pStyle w:val="aa0"/>
        <w:ind w:firstLine="480"/>
      </w:pPr>
      <w:r>
        <w:rPr>
          <w:rFonts w:hint="eastAsia"/>
        </w:rPr>
        <w:t>（</w:t>
      </w:r>
      <w:r>
        <w:t>3</w:t>
      </w:r>
      <w:r>
        <w:rPr>
          <w:rFonts w:hint="eastAsia"/>
        </w:rPr>
        <w:t>）审定突发环境事件应急预案，统一协调应急资源及社会救援力量；</w:t>
      </w:r>
      <w:r w:rsidR="008C6A74">
        <w:rPr>
          <w:rFonts w:hint="eastAsia"/>
        </w:rPr>
        <w:t xml:space="preserve"> </w:t>
      </w:r>
    </w:p>
    <w:p w14:paraId="1526C8C1" w14:textId="04A198C4" w:rsidR="008B11AE" w:rsidRDefault="00800839">
      <w:pPr>
        <w:pStyle w:val="aa0"/>
        <w:ind w:firstLine="480"/>
      </w:pPr>
      <w:r>
        <w:rPr>
          <w:rFonts w:hint="eastAsia"/>
        </w:rPr>
        <w:t>（</w:t>
      </w:r>
      <w:r>
        <w:t>4</w:t>
      </w:r>
      <w:r>
        <w:rPr>
          <w:rFonts w:hint="eastAsia"/>
        </w:rPr>
        <w:t>）确定现场指挥部人员名单和专家组名单，并下达派出指令；</w:t>
      </w:r>
      <w:r w:rsidR="008C6A74">
        <w:rPr>
          <w:rFonts w:hint="eastAsia"/>
        </w:rPr>
        <w:t xml:space="preserve"> </w:t>
      </w:r>
    </w:p>
    <w:p w14:paraId="1526C8C2" w14:textId="1837B4AC" w:rsidR="008B11AE" w:rsidRDefault="00800839">
      <w:pPr>
        <w:pStyle w:val="aa0"/>
        <w:ind w:firstLine="480"/>
      </w:pPr>
      <w:r>
        <w:rPr>
          <w:rFonts w:hint="eastAsia"/>
        </w:rPr>
        <w:t>（</w:t>
      </w:r>
      <w:r>
        <w:t>5</w:t>
      </w:r>
      <w:r>
        <w:rPr>
          <w:rFonts w:hint="eastAsia"/>
        </w:rPr>
        <w:t>）应急处置过程中，负责向地方政府主管部门求援，配合应急工作；</w:t>
      </w:r>
      <w:r w:rsidR="008C6A74">
        <w:rPr>
          <w:rFonts w:hint="eastAsia"/>
        </w:rPr>
        <w:t xml:space="preserve"> </w:t>
      </w:r>
    </w:p>
    <w:p w14:paraId="1526C8C3" w14:textId="572CADCD" w:rsidR="008B11AE" w:rsidRDefault="00800839">
      <w:pPr>
        <w:pStyle w:val="aa0"/>
        <w:ind w:firstLine="480"/>
      </w:pPr>
      <w:r>
        <w:rPr>
          <w:rFonts w:hint="eastAsia"/>
        </w:rPr>
        <w:t>（</w:t>
      </w:r>
      <w:r>
        <w:t>6</w:t>
      </w:r>
      <w:r>
        <w:rPr>
          <w:rFonts w:hint="eastAsia"/>
        </w:rPr>
        <w:t>）审定并签发向政府主管部门的报告；</w:t>
      </w:r>
      <w:r w:rsidR="008C6A74">
        <w:rPr>
          <w:rFonts w:hint="eastAsia"/>
        </w:rPr>
        <w:t xml:space="preserve"> </w:t>
      </w:r>
    </w:p>
    <w:p w14:paraId="1526C8C4" w14:textId="7A4913E5" w:rsidR="008B11AE" w:rsidRDefault="00800839">
      <w:pPr>
        <w:pStyle w:val="aa0"/>
        <w:ind w:firstLine="480"/>
      </w:pPr>
      <w:r>
        <w:rPr>
          <w:rFonts w:hint="eastAsia"/>
        </w:rPr>
        <w:t>（</w:t>
      </w:r>
      <w:r>
        <w:t>7</w:t>
      </w:r>
      <w:r>
        <w:rPr>
          <w:rFonts w:hint="eastAsia"/>
        </w:rPr>
        <w:t>）指定新闻发言人，审定新闻发布材料。</w:t>
      </w:r>
    </w:p>
    <w:p w14:paraId="1526C8C5" w14:textId="229424E2" w:rsidR="008B11AE" w:rsidRDefault="00800839">
      <w:pPr>
        <w:pStyle w:val="3"/>
        <w:numPr>
          <w:ilvl w:val="2"/>
          <w:numId w:val="0"/>
        </w:numPr>
        <w:ind w:leftChars="200" w:left="480"/>
      </w:pPr>
      <w:r>
        <w:rPr>
          <w:lang w:val="en-US"/>
        </w:rPr>
        <w:t>5.2.2</w:t>
      </w:r>
      <w:r>
        <w:rPr>
          <w:rFonts w:hint="eastAsia"/>
        </w:rPr>
        <w:t>副总指挥职责</w:t>
      </w:r>
    </w:p>
    <w:p w14:paraId="1526C8C6" w14:textId="2DB74984" w:rsidR="008B11AE" w:rsidRDefault="00800839">
      <w:pPr>
        <w:pStyle w:val="aa0"/>
        <w:ind w:firstLine="480"/>
      </w:pPr>
      <w:r>
        <w:rPr>
          <w:rFonts w:hint="eastAsia"/>
        </w:rPr>
        <w:t>（</w:t>
      </w:r>
      <w:r>
        <w:t>1</w:t>
      </w:r>
      <w:r>
        <w:rPr>
          <w:rFonts w:hint="eastAsia"/>
        </w:rPr>
        <w:t>）负责协助总指挥作好抢险现场救灾工作的紧急组织，具体负责对各抢险队的指挥工作，指挥技术人员，对抢险、抢修作业根据技术规范和工艺情况，提供准确可行的抢险方案，并向指挥长报告情况，落实指挥</w:t>
      </w:r>
      <w:proofErr w:type="gramStart"/>
      <w:r>
        <w:rPr>
          <w:rFonts w:hint="eastAsia"/>
        </w:rPr>
        <w:t>长发布</w:t>
      </w:r>
      <w:proofErr w:type="gramEnd"/>
      <w:r>
        <w:rPr>
          <w:rFonts w:hint="eastAsia"/>
        </w:rPr>
        <w:t>的抢险命令。</w:t>
      </w:r>
    </w:p>
    <w:p w14:paraId="1526C8C7" w14:textId="24F9A56C" w:rsidR="008B11AE" w:rsidRDefault="00800839">
      <w:pPr>
        <w:pStyle w:val="aa0"/>
        <w:ind w:firstLine="480"/>
      </w:pPr>
      <w:r>
        <w:rPr>
          <w:rFonts w:hint="eastAsia"/>
        </w:rPr>
        <w:t>（</w:t>
      </w:r>
      <w:r>
        <w:t>2</w:t>
      </w:r>
      <w:r>
        <w:rPr>
          <w:rFonts w:hint="eastAsia"/>
        </w:rPr>
        <w:t>）负责义务消防预警</w:t>
      </w:r>
      <w:proofErr w:type="gramStart"/>
      <w:r>
        <w:rPr>
          <w:rFonts w:hint="eastAsia"/>
        </w:rPr>
        <w:t>警</w:t>
      </w:r>
      <w:proofErr w:type="gramEnd"/>
      <w:r>
        <w:rPr>
          <w:rFonts w:hint="eastAsia"/>
        </w:rPr>
        <w:t>人员的安排和现场保卫及周边警戒的工作，布置善后的现场保护，维护工作秩序，防止意外破坏情况发生。</w:t>
      </w:r>
    </w:p>
    <w:p w14:paraId="1526C8C8" w14:textId="0D932AE2" w:rsidR="008B11AE" w:rsidRDefault="00800839">
      <w:pPr>
        <w:pStyle w:val="aa0"/>
        <w:ind w:firstLine="480"/>
      </w:pPr>
      <w:r>
        <w:rPr>
          <w:rFonts w:hint="eastAsia"/>
        </w:rPr>
        <w:t>（</w:t>
      </w:r>
      <w:r>
        <w:t>3</w:t>
      </w:r>
      <w:r>
        <w:rPr>
          <w:rFonts w:hint="eastAsia"/>
        </w:rPr>
        <w:t>）负责组织物资保障队，准备好人员和车辆，随时准备按指挥长命令行动。负责物资保障队的组织及材料，随时准备补充抢险队伍。</w:t>
      </w:r>
    </w:p>
    <w:p w14:paraId="1526C8C9" w14:textId="53F0EE2C" w:rsidR="008B11AE" w:rsidRDefault="00800839">
      <w:pPr>
        <w:pStyle w:val="3"/>
        <w:numPr>
          <w:ilvl w:val="2"/>
          <w:numId w:val="0"/>
        </w:numPr>
        <w:ind w:leftChars="200" w:left="480"/>
      </w:pPr>
      <w:r>
        <w:rPr>
          <w:lang w:val="en-US"/>
        </w:rPr>
        <w:t>5.2.3</w:t>
      </w:r>
      <w:r>
        <w:rPr>
          <w:rFonts w:hint="eastAsia"/>
        </w:rPr>
        <w:t>成员职责</w:t>
      </w:r>
    </w:p>
    <w:p w14:paraId="1526C8CA" w14:textId="0DDC76C6" w:rsidR="008B11AE" w:rsidRDefault="00800839">
      <w:pPr>
        <w:pStyle w:val="aa0"/>
        <w:ind w:firstLine="480"/>
      </w:pPr>
      <w:r>
        <w:rPr>
          <w:rFonts w:hint="eastAsia"/>
        </w:rPr>
        <w:t>负责按指挥部命令进行上、下级的联系和各抢险队间的联系，作好抢险工作记录。协助检查预案执行情况，根据现场技术人员意见，随时向指挥部报告。接待有关部门人员的询问。</w:t>
      </w:r>
    </w:p>
    <w:p w14:paraId="1526C8CB" w14:textId="2D5A75F8" w:rsidR="008B11AE" w:rsidRDefault="00800839">
      <w:pPr>
        <w:pStyle w:val="3"/>
        <w:numPr>
          <w:ilvl w:val="2"/>
          <w:numId w:val="0"/>
        </w:numPr>
        <w:ind w:leftChars="200" w:left="480"/>
      </w:pPr>
      <w:r>
        <w:rPr>
          <w:lang w:val="en-US"/>
        </w:rPr>
        <w:t>5.2.4</w:t>
      </w:r>
      <w:r>
        <w:rPr>
          <w:rFonts w:hint="eastAsia"/>
        </w:rPr>
        <w:t>外部指挥与协调</w:t>
      </w:r>
    </w:p>
    <w:p w14:paraId="1526C8CC" w14:textId="29B78B99" w:rsidR="008B11AE" w:rsidRDefault="00800839">
      <w:pPr>
        <w:pStyle w:val="aa0"/>
        <w:ind w:firstLine="480"/>
      </w:pPr>
      <w:r>
        <w:rPr>
          <w:rFonts w:hint="eastAsia"/>
        </w:rPr>
        <w:t>当发生较大突发环境事件时，公司在各方面的应急能力都无法满足要求，为了最大程度降低突发环境事件的危害，公司将对超出应急能力范围的突发环境事件及时上报有关部门，可能涉及的外部支持单位有：</w:t>
      </w:r>
    </w:p>
    <w:p w14:paraId="1526C8CD" w14:textId="4A13041A" w:rsidR="008B11AE" w:rsidRDefault="00800839">
      <w:pPr>
        <w:pStyle w:val="aa0"/>
        <w:ind w:firstLine="480"/>
      </w:pPr>
      <w:r>
        <w:rPr>
          <w:rFonts w:hint="eastAsia"/>
        </w:rPr>
        <w:lastRenderedPageBreak/>
        <w:t>（</w:t>
      </w:r>
      <w:r>
        <w:t>1</w:t>
      </w:r>
      <w:r>
        <w:rPr>
          <w:rFonts w:hint="eastAsia"/>
        </w:rPr>
        <w:t>）公司缺乏环保、应急救援等方面的专家，需要请求市政府、市环境保护局的协助；</w:t>
      </w:r>
    </w:p>
    <w:p w14:paraId="1526C8CE" w14:textId="7EACA855" w:rsidR="008B11AE" w:rsidRDefault="00800839">
      <w:pPr>
        <w:pStyle w:val="aa0"/>
        <w:ind w:firstLine="480"/>
      </w:pPr>
      <w:r>
        <w:rPr>
          <w:rFonts w:hint="eastAsia"/>
        </w:rPr>
        <w:t>（</w:t>
      </w:r>
      <w:r>
        <w:t>2</w:t>
      </w:r>
      <w:r>
        <w:rPr>
          <w:rFonts w:hint="eastAsia"/>
        </w:rPr>
        <w:t>）当发生一般突发环境事件时，公司的应急物资和现场救援人员无法完全满足应急要求，需要请求市政府和消防火警、</w:t>
      </w:r>
      <w:r>
        <w:t>120</w:t>
      </w:r>
      <w:r>
        <w:rPr>
          <w:rFonts w:hint="eastAsia"/>
        </w:rPr>
        <w:t>急救中心的协助；</w:t>
      </w:r>
    </w:p>
    <w:p w14:paraId="1526C8CF" w14:textId="5C6B851A" w:rsidR="008B11AE" w:rsidRDefault="00800839">
      <w:pPr>
        <w:pStyle w:val="aa0"/>
        <w:ind w:firstLine="480"/>
      </w:pPr>
      <w:r>
        <w:rPr>
          <w:rFonts w:hint="eastAsia"/>
        </w:rPr>
        <w:t>（</w:t>
      </w:r>
      <w:r>
        <w:t>3</w:t>
      </w:r>
      <w:r>
        <w:rPr>
          <w:rFonts w:hint="eastAsia"/>
        </w:rPr>
        <w:t>）公司无专职医疗人员和专门的医疗车，当发生较多人数的受伤，或较重伤势时，无法承担医疗救援任务，需要及时送往医院，需要</w:t>
      </w:r>
      <w:r>
        <w:t>120</w:t>
      </w:r>
      <w:r>
        <w:rPr>
          <w:rFonts w:hint="eastAsia"/>
        </w:rPr>
        <w:t>急救中心的协助；</w:t>
      </w:r>
    </w:p>
    <w:p w14:paraId="1526C8D0" w14:textId="28DFD003" w:rsidR="008B11AE" w:rsidRDefault="00800839">
      <w:pPr>
        <w:pStyle w:val="aa0"/>
        <w:ind w:firstLine="480"/>
      </w:pPr>
      <w:r>
        <w:rPr>
          <w:rFonts w:hint="eastAsia"/>
        </w:rPr>
        <w:t>（</w:t>
      </w:r>
      <w:r>
        <w:t>4</w:t>
      </w:r>
      <w:r>
        <w:rPr>
          <w:rFonts w:hint="eastAsia"/>
        </w:rPr>
        <w:t>）公司受人员和管理权力限制，疏散警戒范围仅限于公司内部，周边的疏散警戒及交通管制工作</w:t>
      </w:r>
      <w:proofErr w:type="gramStart"/>
      <w:r>
        <w:rPr>
          <w:rFonts w:hint="eastAsia"/>
        </w:rPr>
        <w:t>需要姑塘镇</w:t>
      </w:r>
      <w:proofErr w:type="gramEnd"/>
      <w:r>
        <w:rPr>
          <w:rFonts w:hint="eastAsia"/>
        </w:rPr>
        <w:t>公安和交警部门的协助；</w:t>
      </w:r>
    </w:p>
    <w:p w14:paraId="1526C8D1" w14:textId="13A1039A" w:rsidR="008B11AE" w:rsidRDefault="00800839">
      <w:pPr>
        <w:pStyle w:val="aa0"/>
        <w:ind w:firstLine="480"/>
      </w:pPr>
      <w:r>
        <w:rPr>
          <w:rFonts w:hint="eastAsia"/>
        </w:rPr>
        <w:t>（</w:t>
      </w:r>
      <w:r>
        <w:t>5</w:t>
      </w:r>
      <w:r>
        <w:rPr>
          <w:rFonts w:hint="eastAsia"/>
        </w:rPr>
        <w:t>）公司无法承担废水、废气事故排放、危险化学品泄漏的污染监测及后期的跟踪监测工作，需要市环境保护监测站及第三方环境监测机构的协助。</w:t>
      </w:r>
    </w:p>
    <w:p w14:paraId="1526C8D2" w14:textId="389D473B" w:rsidR="008B11AE" w:rsidRDefault="00800839">
      <w:pPr>
        <w:pStyle w:val="aa0"/>
        <w:ind w:firstLine="480"/>
      </w:pPr>
      <w:r>
        <w:rPr>
          <w:rFonts w:hint="eastAsia"/>
        </w:rPr>
        <w:t>当发生较大突发环境事件或上述公司应急能力无法满足要求的情况时，公司设置专门的信息通报组，负责通知相应的有关部门，请求支援。</w:t>
      </w:r>
    </w:p>
    <w:p w14:paraId="1526C8D3" w14:textId="348536D6" w:rsidR="008B11AE" w:rsidRDefault="00800839">
      <w:pPr>
        <w:pStyle w:val="aa0"/>
        <w:ind w:firstLine="480"/>
      </w:pPr>
      <w:r>
        <w:rPr>
          <w:rFonts w:hint="eastAsia"/>
        </w:rPr>
        <w:t>在上级应急组织到来之后，应急总指挥将指挥权上交，并积极配合上级组织的应急处置工作。</w:t>
      </w:r>
    </w:p>
    <w:p w14:paraId="1526C8D4" w14:textId="2B71E998" w:rsidR="008B11AE" w:rsidRDefault="00800839">
      <w:pPr>
        <w:pStyle w:val="3"/>
        <w:numPr>
          <w:ilvl w:val="2"/>
          <w:numId w:val="0"/>
        </w:numPr>
        <w:ind w:leftChars="200" w:left="480"/>
        <w:rPr>
          <w:lang w:val="en-US"/>
        </w:rPr>
      </w:pPr>
      <w:r>
        <w:rPr>
          <w:lang w:val="en-US"/>
        </w:rPr>
        <w:t>5.2.5</w:t>
      </w:r>
      <w:proofErr w:type="gramStart"/>
      <w:r>
        <w:rPr>
          <w:rFonts w:hint="eastAsia"/>
          <w:lang w:val="en-US"/>
        </w:rPr>
        <w:t>各</w:t>
      </w:r>
      <w:proofErr w:type="gramEnd"/>
      <w:r>
        <w:rPr>
          <w:rFonts w:hint="eastAsia"/>
          <w:lang w:val="en-US"/>
        </w:rPr>
        <w:t>组织部职责</w:t>
      </w:r>
    </w:p>
    <w:p w14:paraId="1526C8D5" w14:textId="62FF30F4" w:rsidR="008B11AE" w:rsidRDefault="00800839">
      <w:pPr>
        <w:ind w:firstLine="480"/>
      </w:pPr>
      <w:r>
        <w:rPr>
          <w:rFonts w:hint="eastAsia"/>
        </w:rPr>
        <w:t>（</w:t>
      </w:r>
      <w:r>
        <w:rPr>
          <w:lang w:val="en-US"/>
        </w:rPr>
        <w:t>1</w:t>
      </w:r>
      <w:r>
        <w:rPr>
          <w:rFonts w:hint="eastAsia"/>
        </w:rPr>
        <w:t>）应急救援指挥部职责</w:t>
      </w:r>
    </w:p>
    <w:p w14:paraId="1526C8D6" w14:textId="475E3B85" w:rsidR="008B11AE" w:rsidRDefault="00800839">
      <w:pPr>
        <w:ind w:firstLine="480"/>
      </w:pPr>
      <w:r>
        <w:rPr>
          <w:rFonts w:hint="eastAsia"/>
        </w:rPr>
        <w:t>贯彻执行国家、当地政府、上级主管部门关于突发环境污染事件发生和应急救援的方针、政策及有关规定。</w:t>
      </w:r>
    </w:p>
    <w:p w14:paraId="1526C8D7" w14:textId="75C62DB7" w:rsidR="008B11AE" w:rsidRDefault="00800839">
      <w:pPr>
        <w:ind w:firstLine="480"/>
      </w:pPr>
      <w:r>
        <w:rPr>
          <w:rFonts w:hint="eastAsia"/>
        </w:rPr>
        <w:t>组织制定、修改环境污染事件应急救援预案，组建环境污染事件应急救援队伍，有计划地组织实施环境污染事件应急救援的培训和演习。</w:t>
      </w:r>
    </w:p>
    <w:p w14:paraId="1526C8D8" w14:textId="50CAFDB0" w:rsidR="008B11AE" w:rsidRDefault="00800839">
      <w:pPr>
        <w:ind w:firstLine="480"/>
      </w:pPr>
      <w:r>
        <w:rPr>
          <w:rFonts w:hint="eastAsia"/>
        </w:rPr>
        <w:t>审批并落实环境污染事件应急救援所需的监测仪器、防护器材、救援器材等的购置。</w:t>
      </w:r>
    </w:p>
    <w:p w14:paraId="1526C8D9" w14:textId="7506E585" w:rsidR="008B11AE" w:rsidRDefault="00800839">
      <w:pPr>
        <w:ind w:firstLine="480"/>
      </w:pPr>
      <w:r>
        <w:rPr>
          <w:rFonts w:hint="eastAsia"/>
        </w:rPr>
        <w:t>检查、督促做好环境污染事件的预防措施和应急救援的各项准备工作，督促、协助有关部门及时消除有毒有害介质的跑、冒、滴、漏。</w:t>
      </w:r>
    </w:p>
    <w:p w14:paraId="1526C8DA" w14:textId="2E2DDFC2" w:rsidR="008B11AE" w:rsidRDefault="00800839">
      <w:pPr>
        <w:ind w:firstLine="480"/>
      </w:pPr>
      <w:r>
        <w:rPr>
          <w:rFonts w:hint="eastAsia"/>
        </w:rPr>
        <w:t>批准应急救援的启动和终止。</w:t>
      </w:r>
    </w:p>
    <w:p w14:paraId="1526C8DB" w14:textId="2F009645" w:rsidR="008B11AE" w:rsidRDefault="00800839">
      <w:pPr>
        <w:ind w:firstLine="480"/>
      </w:pPr>
      <w:r>
        <w:rPr>
          <w:rFonts w:hint="eastAsia"/>
        </w:rPr>
        <w:t>及时向上级报告环境污染事件的具体情况，必要时向有关单位发出增援请求，并向周边单位通报相关情况。</w:t>
      </w:r>
    </w:p>
    <w:p w14:paraId="1526C8DC" w14:textId="202157CC" w:rsidR="008B11AE" w:rsidRDefault="00800839">
      <w:pPr>
        <w:ind w:firstLine="480"/>
      </w:pPr>
      <w:r>
        <w:rPr>
          <w:rFonts w:hint="eastAsia"/>
        </w:rPr>
        <w:t>组织指挥救援队伍实施救援行动，负责人员、资源配置、应急队伍的调动。</w:t>
      </w:r>
    </w:p>
    <w:p w14:paraId="1526C8DD" w14:textId="3EF2A881" w:rsidR="008B11AE" w:rsidRDefault="00800839">
      <w:pPr>
        <w:ind w:firstLine="480"/>
      </w:pPr>
      <w:r>
        <w:rPr>
          <w:rFonts w:hint="eastAsia"/>
        </w:rPr>
        <w:t>协调事件现场有关工作。配合政府部门对环境进行恢复、事件调查、经验教训总结。</w:t>
      </w:r>
    </w:p>
    <w:p w14:paraId="1526C8DE" w14:textId="251B3883" w:rsidR="008B11AE" w:rsidRDefault="00800839">
      <w:pPr>
        <w:ind w:firstLine="480"/>
      </w:pPr>
      <w:r>
        <w:rPr>
          <w:rFonts w:hint="eastAsia"/>
        </w:rPr>
        <w:t>负责对员工进行应急知识和基本防护方法的培训，向周边企业、村落提供本单位有关危险</w:t>
      </w:r>
      <w:r>
        <w:rPr>
          <w:rFonts w:hint="eastAsia"/>
        </w:rPr>
        <w:lastRenderedPageBreak/>
        <w:t>化学品特性、救援知识等的宣传材料。</w:t>
      </w:r>
    </w:p>
    <w:p w14:paraId="1526C8DF" w14:textId="08DD8516" w:rsidR="008B11AE" w:rsidRDefault="00800839">
      <w:pPr>
        <w:ind w:firstLine="480"/>
      </w:pPr>
      <w:r>
        <w:rPr>
          <w:rFonts w:hint="eastAsia"/>
        </w:rPr>
        <w:t>（</w:t>
      </w:r>
      <w:r>
        <w:rPr>
          <w:lang w:val="en-US"/>
        </w:rPr>
        <w:t>2</w:t>
      </w:r>
      <w:r>
        <w:rPr>
          <w:rFonts w:hint="eastAsia"/>
        </w:rPr>
        <w:t>）指挥人员分工及职责</w:t>
      </w:r>
    </w:p>
    <w:p w14:paraId="1526C8E0" w14:textId="131378A2" w:rsidR="008B11AE" w:rsidRDefault="00800839">
      <w:pPr>
        <w:ind w:firstLine="480"/>
      </w:pPr>
      <w:r>
        <w:rPr>
          <w:lang w:val="en-US"/>
        </w:rPr>
        <w:t>1.</w:t>
      </w:r>
      <w:r>
        <w:rPr>
          <w:rFonts w:hint="eastAsia"/>
        </w:rPr>
        <w:t>总指挥：</w:t>
      </w:r>
      <w:proofErr w:type="gramStart"/>
      <w:r>
        <w:rPr>
          <w:rFonts w:hint="eastAsia"/>
          <w:szCs w:val="24"/>
        </w:rPr>
        <w:t>黄国勋</w:t>
      </w:r>
      <w:proofErr w:type="gramEnd"/>
      <w:r>
        <w:rPr>
          <w:szCs w:val="24"/>
        </w:rPr>
        <w:t xml:space="preserve"> </w:t>
      </w:r>
      <w:r>
        <w:rPr>
          <w:rFonts w:hint="eastAsia"/>
        </w:rPr>
        <w:t>，组织</w:t>
      </w:r>
      <w:proofErr w:type="gramStart"/>
      <w:r>
        <w:rPr>
          <w:rFonts w:hint="eastAsia"/>
        </w:rPr>
        <w:t>指挥全</w:t>
      </w:r>
      <w:proofErr w:type="gramEnd"/>
      <w:r>
        <w:rPr>
          <w:rFonts w:hint="eastAsia"/>
        </w:rPr>
        <w:t>公司的应急救援工作。</w:t>
      </w:r>
    </w:p>
    <w:p w14:paraId="1526C8E1" w14:textId="05998B6F" w:rsidR="008B11AE" w:rsidRDefault="00800839">
      <w:pPr>
        <w:ind w:firstLine="480"/>
      </w:pPr>
      <w:r>
        <w:rPr>
          <w:lang w:val="en-US"/>
        </w:rPr>
        <w:t>2.</w:t>
      </w:r>
      <w:r>
        <w:rPr>
          <w:rFonts w:hint="eastAsia"/>
        </w:rPr>
        <w:t>副总指挥：</w:t>
      </w:r>
      <w:r>
        <w:rPr>
          <w:rFonts w:hint="eastAsia"/>
          <w:szCs w:val="24"/>
        </w:rPr>
        <w:t>李秋松</w:t>
      </w:r>
      <w:r>
        <w:rPr>
          <w:rFonts w:hint="eastAsia"/>
        </w:rPr>
        <w:t>，协助总指挥负责应急救援的具体指挥工作，总指挥无法实行指挥责任时，替代行使总指挥职责。</w:t>
      </w:r>
    </w:p>
    <w:p w14:paraId="1526C8E2" w14:textId="655C85A3" w:rsidR="008B11AE" w:rsidRDefault="00800839">
      <w:pPr>
        <w:ind w:firstLine="480"/>
      </w:pPr>
      <w:r>
        <w:t>3</w:t>
      </w:r>
      <w:r>
        <w:rPr>
          <w:lang w:val="en-US"/>
        </w:rPr>
        <w:t>.</w:t>
      </w:r>
      <w:r>
        <w:rPr>
          <w:rFonts w:hint="eastAsia"/>
        </w:rPr>
        <w:t>现场指挥协调：</w:t>
      </w:r>
      <w:r>
        <w:rPr>
          <w:rFonts w:hint="eastAsia"/>
          <w:szCs w:val="24"/>
        </w:rPr>
        <w:t>杨庭宗</w:t>
      </w:r>
      <w:r>
        <w:rPr>
          <w:rFonts w:hint="eastAsia"/>
        </w:rPr>
        <w:t>，负责总协调工作（负责应急救援工作的调度，指挥和协调救援工作的开展）。</w:t>
      </w:r>
    </w:p>
    <w:p w14:paraId="1526C8E3" w14:textId="0DDAE3DB" w:rsidR="008B11AE" w:rsidRDefault="00800839">
      <w:pPr>
        <w:ind w:firstLine="480"/>
      </w:pPr>
      <w:r>
        <w:rPr>
          <w:rFonts w:hint="eastAsia"/>
        </w:rPr>
        <w:t>（</w:t>
      </w:r>
      <w:r>
        <w:rPr>
          <w:lang w:val="en-US"/>
        </w:rPr>
        <w:t>3</w:t>
      </w:r>
      <w:r>
        <w:rPr>
          <w:rFonts w:hint="eastAsia"/>
        </w:rPr>
        <w:t>）应急救援小组的组成</w:t>
      </w:r>
    </w:p>
    <w:p w14:paraId="1526C8E4" w14:textId="06ABD9CF" w:rsidR="008B11AE" w:rsidRDefault="00800839">
      <w:pPr>
        <w:ind w:firstLine="480"/>
      </w:pPr>
      <w:r>
        <w:rPr>
          <w:lang w:val="en-US"/>
        </w:rPr>
        <w:t>1.</w:t>
      </w:r>
      <w:r>
        <w:rPr>
          <w:rFonts w:hint="eastAsia"/>
          <w:lang w:val="en-US"/>
        </w:rPr>
        <w:t>警戒保卫</w:t>
      </w:r>
      <w:r>
        <w:rPr>
          <w:rFonts w:hint="eastAsia"/>
        </w:rPr>
        <w:t>组：由艾平</w:t>
      </w:r>
      <w:proofErr w:type="gramStart"/>
      <w:r>
        <w:rPr>
          <w:rFonts w:hint="eastAsia"/>
        </w:rPr>
        <w:t>洋担任</w:t>
      </w:r>
      <w:proofErr w:type="gramEnd"/>
      <w:r>
        <w:rPr>
          <w:rFonts w:hint="eastAsia"/>
        </w:rPr>
        <w:t>组长</w:t>
      </w:r>
    </w:p>
    <w:p w14:paraId="1526C8E5" w14:textId="4EBB0F95" w:rsidR="008B11AE" w:rsidRDefault="00800839">
      <w:pPr>
        <w:ind w:firstLine="480"/>
      </w:pPr>
      <w:r>
        <w:rPr>
          <w:rFonts w:hint="eastAsia"/>
        </w:rPr>
        <w:t>组员：王宇</w:t>
      </w:r>
      <w:r>
        <w:t xml:space="preserve"> </w:t>
      </w:r>
      <w:r>
        <w:rPr>
          <w:rFonts w:hint="eastAsia"/>
        </w:rPr>
        <w:t>刘</w:t>
      </w:r>
      <w:proofErr w:type="gramStart"/>
      <w:r>
        <w:rPr>
          <w:rFonts w:hint="eastAsia"/>
        </w:rPr>
        <w:t>坚</w:t>
      </w:r>
      <w:proofErr w:type="gramEnd"/>
    </w:p>
    <w:p w14:paraId="1526C8E6" w14:textId="49A7D224" w:rsidR="008B11AE" w:rsidRDefault="00800839">
      <w:pPr>
        <w:ind w:firstLine="480"/>
      </w:pPr>
      <w:r>
        <w:rPr>
          <w:rFonts w:hint="eastAsia"/>
        </w:rPr>
        <w:t>主要职责如下：</w:t>
      </w:r>
    </w:p>
    <w:p w14:paraId="1526C8E7" w14:textId="0C5FCD3D" w:rsidR="008B11AE" w:rsidRDefault="00800839">
      <w:pPr>
        <w:ind w:firstLine="480"/>
      </w:pPr>
      <w:r>
        <w:rPr>
          <w:rFonts w:hint="eastAsia"/>
        </w:rPr>
        <w:t>①组织人员撤离现场，并做好各类安全保障工作；</w:t>
      </w:r>
    </w:p>
    <w:p w14:paraId="1526C8E8" w14:textId="16E533FD" w:rsidR="008B11AE" w:rsidRDefault="00800839">
      <w:pPr>
        <w:ind w:firstLine="480"/>
      </w:pPr>
      <w:r>
        <w:rPr>
          <w:rFonts w:hint="eastAsia"/>
        </w:rPr>
        <w:t>②设置警戒、防护区域；</w:t>
      </w:r>
    </w:p>
    <w:p w14:paraId="1526C8E9" w14:textId="411D50F6" w:rsidR="008B11AE" w:rsidRDefault="00800839">
      <w:pPr>
        <w:ind w:firstLine="480"/>
      </w:pPr>
      <w:r>
        <w:rPr>
          <w:rFonts w:hint="eastAsia"/>
        </w:rPr>
        <w:t>③协助周边单位和群众的安全疏散和撤离。</w:t>
      </w:r>
    </w:p>
    <w:p w14:paraId="1526C8EA" w14:textId="068A9F28" w:rsidR="008B11AE" w:rsidRDefault="00800839">
      <w:pPr>
        <w:ind w:firstLine="480"/>
      </w:pPr>
      <w:r>
        <w:rPr>
          <w:lang w:val="en-US"/>
        </w:rPr>
        <w:t>2.</w:t>
      </w:r>
      <w:r>
        <w:rPr>
          <w:rFonts w:hint="eastAsia"/>
        </w:rPr>
        <w:t>抢险救援组：由杨华</w:t>
      </w:r>
      <w:proofErr w:type="gramStart"/>
      <w:r>
        <w:rPr>
          <w:rFonts w:hint="eastAsia"/>
        </w:rPr>
        <w:t>兵担任</w:t>
      </w:r>
      <w:proofErr w:type="gramEnd"/>
      <w:r>
        <w:rPr>
          <w:rFonts w:hint="eastAsia"/>
        </w:rPr>
        <w:t>组长</w:t>
      </w:r>
    </w:p>
    <w:p w14:paraId="1526C8EB" w14:textId="438FC78F" w:rsidR="008B11AE" w:rsidRDefault="00800839">
      <w:pPr>
        <w:ind w:firstLine="480"/>
      </w:pPr>
      <w:r>
        <w:rPr>
          <w:rFonts w:hint="eastAsia"/>
        </w:rPr>
        <w:t>组员：</w:t>
      </w:r>
      <w:proofErr w:type="gramStart"/>
      <w:r>
        <w:rPr>
          <w:rFonts w:hint="eastAsia"/>
        </w:rPr>
        <w:t>谢禄生</w:t>
      </w:r>
      <w:proofErr w:type="gramEnd"/>
      <w:r>
        <w:t xml:space="preserve"> </w:t>
      </w:r>
      <w:r>
        <w:rPr>
          <w:rFonts w:hint="eastAsia"/>
        </w:rPr>
        <w:t>徐勇</w:t>
      </w:r>
      <w:r>
        <w:t xml:space="preserve"> </w:t>
      </w:r>
      <w:r>
        <w:rPr>
          <w:rFonts w:hint="eastAsia"/>
        </w:rPr>
        <w:t>梅爱兵</w:t>
      </w:r>
      <w:r>
        <w:t xml:space="preserve"> </w:t>
      </w:r>
      <w:r>
        <w:rPr>
          <w:rFonts w:hint="eastAsia"/>
        </w:rPr>
        <w:t>曹小兵</w:t>
      </w:r>
      <w:r>
        <w:t xml:space="preserve"> </w:t>
      </w:r>
      <w:r>
        <w:rPr>
          <w:rFonts w:hint="eastAsia"/>
        </w:rPr>
        <w:t>谢显明</w:t>
      </w:r>
      <w:r>
        <w:t xml:space="preserve"> </w:t>
      </w:r>
      <w:r>
        <w:rPr>
          <w:rFonts w:hint="eastAsia"/>
        </w:rPr>
        <w:t>梅春阳</w:t>
      </w:r>
    </w:p>
    <w:p w14:paraId="1526C8EC" w14:textId="36509411" w:rsidR="008B11AE" w:rsidRDefault="00800839">
      <w:pPr>
        <w:ind w:firstLine="480"/>
      </w:pPr>
      <w:r>
        <w:rPr>
          <w:rFonts w:hint="eastAsia"/>
        </w:rPr>
        <w:t>主要职责如下：</w:t>
      </w:r>
    </w:p>
    <w:p w14:paraId="1526C8ED" w14:textId="460FBB9C" w:rsidR="008B11AE" w:rsidRDefault="00800839">
      <w:pPr>
        <w:ind w:firstLine="480"/>
      </w:pPr>
      <w:r>
        <w:rPr>
          <w:rFonts w:hint="eastAsia"/>
        </w:rPr>
        <w:t>①在指挥部的指挥下参加抢险救援；</w:t>
      </w:r>
    </w:p>
    <w:p w14:paraId="1526C8EE" w14:textId="7C6B16F7" w:rsidR="008B11AE" w:rsidRDefault="00800839">
      <w:pPr>
        <w:ind w:firstLine="480"/>
      </w:pPr>
      <w:r>
        <w:rPr>
          <w:rFonts w:hint="eastAsia"/>
        </w:rPr>
        <w:t>②负责组织当班人员在事件发生时将发生区域内的人员、物资抢救到安全地点，防止事态扩大。</w:t>
      </w:r>
    </w:p>
    <w:p w14:paraId="1526C8EF" w14:textId="4C647A9F" w:rsidR="008B11AE" w:rsidRDefault="00800839">
      <w:pPr>
        <w:ind w:firstLine="480"/>
      </w:pPr>
      <w:r>
        <w:rPr>
          <w:lang w:val="en-US"/>
        </w:rPr>
        <w:t>3.</w:t>
      </w:r>
      <w:r>
        <w:rPr>
          <w:rFonts w:hint="eastAsia"/>
        </w:rPr>
        <w:t>物资供应组：由廖雪燕担任组长</w:t>
      </w:r>
    </w:p>
    <w:p w14:paraId="1526C8F0" w14:textId="77ED2A6B" w:rsidR="008B11AE" w:rsidRDefault="00800839">
      <w:pPr>
        <w:ind w:firstLine="480"/>
      </w:pPr>
      <w:r>
        <w:rPr>
          <w:rFonts w:hint="eastAsia"/>
        </w:rPr>
        <w:t>组员：陈岗</w:t>
      </w:r>
      <w:r>
        <w:t xml:space="preserve"> </w:t>
      </w:r>
      <w:proofErr w:type="gramStart"/>
      <w:r>
        <w:rPr>
          <w:rFonts w:hint="eastAsia"/>
        </w:rPr>
        <w:t>柳芬</w:t>
      </w:r>
      <w:proofErr w:type="gramEnd"/>
      <w:r>
        <w:t xml:space="preserve"> </w:t>
      </w:r>
      <w:r>
        <w:rPr>
          <w:rFonts w:hint="eastAsia"/>
        </w:rPr>
        <w:t>秦海英</w:t>
      </w:r>
    </w:p>
    <w:p w14:paraId="1526C8F1" w14:textId="5780D3CF" w:rsidR="008B11AE" w:rsidRDefault="00800839">
      <w:pPr>
        <w:ind w:firstLine="480"/>
      </w:pPr>
      <w:r>
        <w:rPr>
          <w:rFonts w:hint="eastAsia"/>
        </w:rPr>
        <w:t>主要职责如下：</w:t>
      </w:r>
    </w:p>
    <w:p w14:paraId="1526C8F2" w14:textId="435AC7C4" w:rsidR="008B11AE" w:rsidRDefault="00800839">
      <w:pPr>
        <w:ind w:firstLine="480"/>
      </w:pPr>
      <w:r>
        <w:rPr>
          <w:rFonts w:hint="eastAsia"/>
        </w:rPr>
        <w:t>①负责厂区应急后勤保障工作。包括：现场医疗救护指挥及中毒、受伤人员分类抢救和护送转院；准备抢救受伤、中毒人员的生活必需品供应。</w:t>
      </w:r>
    </w:p>
    <w:p w14:paraId="1526C8F3" w14:textId="204E31AD" w:rsidR="008B11AE" w:rsidRDefault="00800839">
      <w:pPr>
        <w:ind w:firstLine="480"/>
      </w:pPr>
      <w:r>
        <w:rPr>
          <w:rFonts w:hint="eastAsia"/>
        </w:rPr>
        <w:t>②负责应急救援现场人员疏散，车辆准备，组织受伤人员的急救。</w:t>
      </w:r>
    </w:p>
    <w:p w14:paraId="1526C8F4" w14:textId="156E2497" w:rsidR="008B11AE" w:rsidRDefault="00800839">
      <w:pPr>
        <w:ind w:firstLine="480"/>
      </w:pPr>
      <w:r>
        <w:rPr>
          <w:lang w:val="en-US"/>
        </w:rPr>
        <w:t>4.</w:t>
      </w:r>
      <w:r>
        <w:rPr>
          <w:rFonts w:hint="eastAsia"/>
        </w:rPr>
        <w:t>医疗救护组：由杨志华担任组长</w:t>
      </w:r>
    </w:p>
    <w:p w14:paraId="1526C8F5" w14:textId="70986E25" w:rsidR="008B11AE" w:rsidRDefault="00800839">
      <w:pPr>
        <w:ind w:firstLine="480"/>
      </w:pPr>
      <w:r>
        <w:rPr>
          <w:rFonts w:hint="eastAsia"/>
        </w:rPr>
        <w:t>组员：汪峰</w:t>
      </w:r>
      <w:r>
        <w:t xml:space="preserve"> </w:t>
      </w:r>
      <w:r>
        <w:rPr>
          <w:rFonts w:hint="eastAsia"/>
        </w:rPr>
        <w:t>曹艳国</w:t>
      </w:r>
    </w:p>
    <w:p w14:paraId="1526C8F6" w14:textId="32715F3F" w:rsidR="008B11AE" w:rsidRDefault="00800839">
      <w:pPr>
        <w:ind w:firstLine="480"/>
      </w:pPr>
      <w:r>
        <w:rPr>
          <w:rFonts w:hint="eastAsia"/>
        </w:rPr>
        <w:t>主要职责如下：</w:t>
      </w:r>
    </w:p>
    <w:p w14:paraId="1526C8F7" w14:textId="6F2AD856" w:rsidR="008B11AE" w:rsidRDefault="00800839">
      <w:pPr>
        <w:ind w:firstLine="480"/>
      </w:pPr>
      <w:r>
        <w:rPr>
          <w:rFonts w:hint="eastAsia"/>
        </w:rPr>
        <w:lastRenderedPageBreak/>
        <w:t>①负责事件现场的伤员转移、救助工作；</w:t>
      </w:r>
    </w:p>
    <w:p w14:paraId="1526C8F8" w14:textId="5B956A21" w:rsidR="008B11AE" w:rsidRDefault="00800839">
      <w:pPr>
        <w:ind w:firstLine="480"/>
      </w:pPr>
      <w:r>
        <w:rPr>
          <w:rFonts w:hint="eastAsia"/>
        </w:rPr>
        <w:t>②协助医疗救护部门将伤员护送到相关单位进行抢救和安置；</w:t>
      </w:r>
    </w:p>
    <w:p w14:paraId="1526C8F9" w14:textId="66038565" w:rsidR="008B11AE" w:rsidRDefault="00800839">
      <w:pPr>
        <w:ind w:firstLine="480"/>
      </w:pPr>
      <w:r>
        <w:rPr>
          <w:rFonts w:hint="eastAsia"/>
        </w:rPr>
        <w:t>③发生重大污染事件时，组织厂区人员安全撤离现场。</w:t>
      </w:r>
    </w:p>
    <w:p w14:paraId="1526C8FA" w14:textId="6D9C4485" w:rsidR="008B11AE" w:rsidRDefault="00800839">
      <w:pPr>
        <w:ind w:firstLine="480"/>
      </w:pPr>
      <w:r>
        <w:rPr>
          <w:lang w:val="en-US"/>
        </w:rPr>
        <w:t>5.</w:t>
      </w:r>
      <w:r>
        <w:rPr>
          <w:rFonts w:hint="eastAsia"/>
          <w:lang w:val="en-US"/>
        </w:rPr>
        <w:t>通信</w:t>
      </w:r>
      <w:r>
        <w:rPr>
          <w:rFonts w:hint="eastAsia"/>
        </w:rPr>
        <w:t>联络组：由</w:t>
      </w:r>
      <w:proofErr w:type="gramStart"/>
      <w:r>
        <w:rPr>
          <w:rFonts w:hint="eastAsia"/>
        </w:rPr>
        <w:t>沈友龙担任</w:t>
      </w:r>
      <w:proofErr w:type="gramEnd"/>
      <w:r>
        <w:rPr>
          <w:rFonts w:hint="eastAsia"/>
        </w:rPr>
        <w:t>组长</w:t>
      </w:r>
    </w:p>
    <w:p w14:paraId="1526C8FB" w14:textId="7B7977D2" w:rsidR="008B11AE" w:rsidRDefault="00800839">
      <w:pPr>
        <w:ind w:firstLine="480"/>
      </w:pPr>
      <w:r>
        <w:rPr>
          <w:rFonts w:hint="eastAsia"/>
        </w:rPr>
        <w:t>组员：邹国辉</w:t>
      </w:r>
      <w:r>
        <w:rPr>
          <w:lang w:val="en-US"/>
        </w:rPr>
        <w:t xml:space="preserve"> </w:t>
      </w:r>
      <w:r>
        <w:rPr>
          <w:rFonts w:hint="eastAsia"/>
        </w:rPr>
        <w:t>高峰</w:t>
      </w:r>
      <w:r>
        <w:t xml:space="preserve"> </w:t>
      </w:r>
      <w:r>
        <w:rPr>
          <w:rFonts w:hint="eastAsia"/>
        </w:rPr>
        <w:t>许晓勤</w:t>
      </w:r>
    </w:p>
    <w:p w14:paraId="1526C8FC" w14:textId="707E66DE" w:rsidR="008B11AE" w:rsidRDefault="00800839">
      <w:pPr>
        <w:ind w:firstLine="480"/>
      </w:pPr>
      <w:r>
        <w:rPr>
          <w:rFonts w:hint="eastAsia"/>
        </w:rPr>
        <w:t>由公司行政部人员组成和内勤组成。联络组接到报警后，立即采取措施中断一般外线电话，确保事件处理畅通，应急指挥部处理事件所用电讯迅速、准备无误。</w:t>
      </w:r>
    </w:p>
    <w:p w14:paraId="1526C8FD" w14:textId="131F9AE1" w:rsidR="008B11AE" w:rsidRDefault="00800839">
      <w:pPr>
        <w:ind w:firstLine="480"/>
      </w:pPr>
      <w:r>
        <w:rPr>
          <w:rFonts w:hint="eastAsia"/>
        </w:rPr>
        <w:t>在紧急应变时通讯的正常，</w:t>
      </w:r>
      <w:proofErr w:type="gramStart"/>
      <w:r>
        <w:rPr>
          <w:rFonts w:hint="eastAsia"/>
        </w:rPr>
        <w:t>通知全</w:t>
      </w:r>
      <w:proofErr w:type="gramEnd"/>
      <w:r>
        <w:rPr>
          <w:rFonts w:hint="eastAsia"/>
        </w:rPr>
        <w:t>公司员工紧急，接受指挥部指令对外信息发布。</w:t>
      </w:r>
    </w:p>
    <w:p w14:paraId="1526C8FE" w14:textId="2508EF2B" w:rsidR="008B11AE" w:rsidRDefault="00800839">
      <w:pPr>
        <w:ind w:firstLine="480"/>
      </w:pPr>
      <w:r>
        <w:rPr>
          <w:lang w:val="en-US"/>
        </w:rPr>
        <w:t>6.</w:t>
      </w:r>
      <w:r>
        <w:rPr>
          <w:rFonts w:hint="eastAsia"/>
        </w:rPr>
        <w:t>环境监测组：由周</w:t>
      </w:r>
      <w:r>
        <w:t xml:space="preserve">  </w:t>
      </w:r>
      <w:r>
        <w:rPr>
          <w:rFonts w:hint="eastAsia"/>
        </w:rPr>
        <w:t>勇担任组长</w:t>
      </w:r>
    </w:p>
    <w:p w14:paraId="1526C8FF" w14:textId="28BD919A" w:rsidR="008B11AE" w:rsidRDefault="00800839">
      <w:pPr>
        <w:ind w:firstLine="480"/>
      </w:pPr>
      <w:r>
        <w:rPr>
          <w:rFonts w:hint="eastAsia"/>
        </w:rPr>
        <w:t>组员：曹海霞</w:t>
      </w:r>
    </w:p>
    <w:p w14:paraId="1526C900" w14:textId="6A4759D7" w:rsidR="008B11AE" w:rsidRDefault="00800839">
      <w:pPr>
        <w:ind w:firstLine="480"/>
      </w:pPr>
      <w:r>
        <w:rPr>
          <w:rFonts w:hint="eastAsia"/>
        </w:rPr>
        <w:t>主要职责如下：</w:t>
      </w:r>
    </w:p>
    <w:p w14:paraId="1526C901" w14:textId="3E5DFDA9" w:rsidR="008B11AE" w:rsidRDefault="00800839">
      <w:pPr>
        <w:snapToGrid w:val="0"/>
        <w:ind w:firstLine="480"/>
      </w:pPr>
      <w:bookmarkStart w:id="12" w:name="_Toc423935614"/>
      <w:bookmarkStart w:id="13" w:name="_Toc425525802"/>
      <w:r>
        <w:rPr>
          <w:rFonts w:hint="eastAsia"/>
        </w:rPr>
        <w:t>①协调事件调查；总结应急检测经验，做好现场配合工作，为指挥部提供真实有效的监测数据。</w:t>
      </w:r>
    </w:p>
    <w:p w14:paraId="1526C902" w14:textId="6FCF3AE1" w:rsidR="008B11AE" w:rsidRDefault="00800839">
      <w:pPr>
        <w:snapToGrid w:val="0"/>
        <w:ind w:firstLine="480"/>
      </w:pPr>
      <w:r>
        <w:rPr>
          <w:rFonts w:hint="eastAsia"/>
        </w:rPr>
        <w:t>②在本企业无法满足并提供环境监测工作时应急时做好与当地环境监测部门申请支持联络工作。</w:t>
      </w:r>
    </w:p>
    <w:bookmarkEnd w:id="12"/>
    <w:bookmarkEnd w:id="13"/>
    <w:p w14:paraId="1526C903" w14:textId="77777777" w:rsidR="008B11AE" w:rsidRDefault="008B11AE">
      <w:pPr>
        <w:ind w:firstLine="480"/>
        <w:rPr>
          <w:lang w:val="en-US"/>
        </w:rPr>
      </w:pPr>
    </w:p>
    <w:p w14:paraId="1526C904" w14:textId="77777777" w:rsidR="008B11AE" w:rsidRDefault="008B11AE">
      <w:pPr>
        <w:ind w:firstLine="480"/>
        <w:rPr>
          <w:lang w:val="en-US"/>
        </w:rPr>
      </w:pPr>
    </w:p>
    <w:p w14:paraId="1526C905" w14:textId="77777777" w:rsidR="008B11AE" w:rsidRDefault="008B11AE">
      <w:pPr>
        <w:ind w:firstLine="480"/>
        <w:rPr>
          <w:lang w:val="en-US"/>
        </w:rPr>
      </w:pPr>
    </w:p>
    <w:p w14:paraId="1526C906" w14:textId="77777777" w:rsidR="008B11AE" w:rsidRDefault="008B11AE">
      <w:pPr>
        <w:ind w:firstLine="480"/>
        <w:rPr>
          <w:lang w:val="en-US"/>
        </w:rPr>
      </w:pPr>
    </w:p>
    <w:p w14:paraId="1526C907" w14:textId="77777777" w:rsidR="008B11AE" w:rsidRDefault="008B11AE">
      <w:pPr>
        <w:ind w:firstLine="480"/>
        <w:rPr>
          <w:lang w:val="en-US"/>
        </w:rPr>
      </w:pPr>
    </w:p>
    <w:p w14:paraId="1526C908" w14:textId="77777777" w:rsidR="008B11AE" w:rsidRDefault="008B11AE">
      <w:pPr>
        <w:ind w:firstLine="480"/>
        <w:rPr>
          <w:lang w:val="en-US"/>
        </w:rPr>
      </w:pPr>
    </w:p>
    <w:p w14:paraId="1526C909" w14:textId="77777777" w:rsidR="008B11AE" w:rsidRDefault="008B11AE">
      <w:pPr>
        <w:ind w:firstLine="480"/>
        <w:rPr>
          <w:lang w:val="en-US"/>
        </w:rPr>
      </w:pPr>
    </w:p>
    <w:p w14:paraId="1526C90A" w14:textId="77777777" w:rsidR="008B11AE" w:rsidRDefault="008B11AE">
      <w:pPr>
        <w:ind w:firstLine="480"/>
        <w:rPr>
          <w:lang w:val="en-US"/>
        </w:rPr>
      </w:pPr>
    </w:p>
    <w:p w14:paraId="1526C90B" w14:textId="77777777" w:rsidR="008B11AE" w:rsidRDefault="008B11AE">
      <w:pPr>
        <w:ind w:firstLine="480"/>
        <w:rPr>
          <w:lang w:val="en-US"/>
        </w:rPr>
      </w:pPr>
    </w:p>
    <w:p w14:paraId="1526C90C" w14:textId="77777777" w:rsidR="008B11AE" w:rsidRDefault="008B11AE">
      <w:pPr>
        <w:ind w:firstLine="480"/>
        <w:rPr>
          <w:lang w:val="en-US"/>
        </w:rPr>
      </w:pPr>
    </w:p>
    <w:p w14:paraId="1526C90D" w14:textId="77777777" w:rsidR="008B11AE" w:rsidRDefault="008B11AE">
      <w:pPr>
        <w:ind w:firstLine="480"/>
        <w:rPr>
          <w:lang w:val="en-US"/>
        </w:rPr>
      </w:pPr>
    </w:p>
    <w:p w14:paraId="1526C90E" w14:textId="77777777" w:rsidR="008B11AE" w:rsidRDefault="008B11AE">
      <w:pPr>
        <w:ind w:firstLine="480"/>
        <w:rPr>
          <w:lang w:val="en-US"/>
        </w:rPr>
      </w:pPr>
    </w:p>
    <w:p w14:paraId="1526C90F" w14:textId="3E498A05" w:rsidR="008B11AE" w:rsidRDefault="00800839">
      <w:pPr>
        <w:pStyle w:val="1"/>
        <w:ind w:firstLineChars="0" w:firstLine="0"/>
      </w:pPr>
      <w:r>
        <w:rPr>
          <w:lang w:val="en-US"/>
        </w:rPr>
        <w:lastRenderedPageBreak/>
        <w:t>6</w:t>
      </w:r>
      <w:r>
        <w:rPr>
          <w:rFonts w:hint="eastAsia"/>
        </w:rPr>
        <w:t>预防、预警及信息报告</w:t>
      </w:r>
    </w:p>
    <w:p w14:paraId="1526C910" w14:textId="515FCBC6" w:rsidR="008B11AE" w:rsidRDefault="00800839">
      <w:pPr>
        <w:pStyle w:val="2"/>
        <w:ind w:firstLine="602"/>
        <w:rPr>
          <w:lang w:val="en-US"/>
        </w:rPr>
      </w:pPr>
      <w:r>
        <w:rPr>
          <w:lang w:val="en-US"/>
        </w:rPr>
        <w:t>6.1</w:t>
      </w:r>
      <w:r>
        <w:rPr>
          <w:rFonts w:hint="eastAsia"/>
          <w:lang w:val="en-US"/>
        </w:rPr>
        <w:t>预防</w:t>
      </w:r>
    </w:p>
    <w:p w14:paraId="1526C911" w14:textId="26D99CF4" w:rsidR="008B11AE" w:rsidRDefault="00800839">
      <w:pPr>
        <w:ind w:firstLine="480"/>
      </w:pPr>
      <w:r>
        <w:t>1</w:t>
      </w:r>
      <w:r>
        <w:rPr>
          <w:rFonts w:hint="eastAsia"/>
        </w:rPr>
        <w:t>、建立健全预案体系</w:t>
      </w:r>
    </w:p>
    <w:p w14:paraId="1526C912" w14:textId="5AC2CD4D" w:rsidR="008B11AE" w:rsidRDefault="00800839">
      <w:pPr>
        <w:ind w:firstLine="480"/>
      </w:pPr>
      <w:r>
        <w:rPr>
          <w:rFonts w:hint="eastAsia"/>
        </w:rPr>
        <w:t>根据企业生产实际，及时修订综合环境应急预案，根据环境风险单元及生产工艺的变化情况，制定新增风险的专项环境应急预案和重点岗位现场处置预案。</w:t>
      </w:r>
    </w:p>
    <w:p w14:paraId="1526C913" w14:textId="6BEA19B5" w:rsidR="008B11AE" w:rsidRDefault="00800839">
      <w:pPr>
        <w:ind w:firstLine="480"/>
      </w:pPr>
      <w:r>
        <w:t>2</w:t>
      </w:r>
      <w:r>
        <w:rPr>
          <w:rFonts w:hint="eastAsia"/>
        </w:rPr>
        <w:t>、环境风险监控</w:t>
      </w:r>
    </w:p>
    <w:p w14:paraId="1526C914" w14:textId="1B5812F6" w:rsidR="008B11AE" w:rsidRDefault="00800839">
      <w:pPr>
        <w:ind w:firstLine="480"/>
      </w:pPr>
      <w:r>
        <w:rPr>
          <w:rFonts w:hint="eastAsia"/>
        </w:rPr>
        <w:t>结合企业实际，每日开展生产设备、“三废”处置情况巡查，每月对自身环境风险防控措施及环境安全状况进行排查，对存在的环境安全隐患及时进行整改。每月自查完成后形成环境风险</w:t>
      </w:r>
      <w:proofErr w:type="gramStart"/>
      <w:r>
        <w:rPr>
          <w:rFonts w:hint="eastAsia"/>
        </w:rPr>
        <w:t>源检查</w:t>
      </w:r>
      <w:proofErr w:type="gramEnd"/>
      <w:r>
        <w:rPr>
          <w:rFonts w:hint="eastAsia"/>
        </w:rPr>
        <w:t>情况表，并汇总整理成环境安全风险源管理台账。</w:t>
      </w:r>
    </w:p>
    <w:p w14:paraId="1526C915" w14:textId="4F9F094F" w:rsidR="008B11AE" w:rsidRDefault="00800839">
      <w:pPr>
        <w:ind w:firstLine="480"/>
      </w:pPr>
      <w:r>
        <w:rPr>
          <w:rFonts w:hint="eastAsia"/>
        </w:rPr>
        <w:t>根据企业环境风险，有针对性地开展环境监测工作，按照早发现、早报告、早处置的原则，对重点废气、废水排放点位进行例行监测，及时分析汇总数据。</w:t>
      </w:r>
    </w:p>
    <w:p w14:paraId="1526C916" w14:textId="108B1CA6" w:rsidR="008B11AE" w:rsidRDefault="00800839">
      <w:pPr>
        <w:pStyle w:val="2"/>
        <w:ind w:firstLine="602"/>
      </w:pPr>
      <w:r>
        <w:t xml:space="preserve">6.2 </w:t>
      </w:r>
      <w:r>
        <w:rPr>
          <w:rFonts w:hint="eastAsia"/>
        </w:rPr>
        <w:t>预警</w:t>
      </w:r>
    </w:p>
    <w:p w14:paraId="1526C917" w14:textId="79A29FA7" w:rsidR="008B11AE" w:rsidRDefault="00800839">
      <w:pPr>
        <w:pStyle w:val="3"/>
        <w:numPr>
          <w:ilvl w:val="2"/>
          <w:numId w:val="0"/>
        </w:numPr>
        <w:ind w:leftChars="200" w:left="480"/>
      </w:pPr>
      <w:r>
        <w:rPr>
          <w:lang w:val="en-US"/>
        </w:rPr>
        <w:t>6.2.1</w:t>
      </w:r>
      <w:r>
        <w:rPr>
          <w:rFonts w:hint="eastAsia"/>
        </w:rPr>
        <w:t>预警的条件</w:t>
      </w:r>
    </w:p>
    <w:p w14:paraId="1526C918" w14:textId="5576A733" w:rsidR="008B11AE" w:rsidRDefault="00800839">
      <w:pPr>
        <w:snapToGrid w:val="0"/>
        <w:ind w:firstLine="480"/>
      </w:pPr>
      <w:r>
        <w:rPr>
          <w:rFonts w:hint="eastAsia"/>
        </w:rPr>
        <w:t>本公司设定发布预警的条件如下：</w:t>
      </w:r>
    </w:p>
    <w:p w14:paraId="1526C919" w14:textId="0B2A511C" w:rsidR="008B11AE" w:rsidRDefault="00800839">
      <w:pPr>
        <w:snapToGrid w:val="0"/>
        <w:ind w:firstLine="480"/>
      </w:pPr>
      <w:r>
        <w:rPr>
          <w:rFonts w:hint="eastAsia"/>
        </w:rPr>
        <w:t>（</w:t>
      </w:r>
      <w:r>
        <w:t>1</w:t>
      </w:r>
      <w:r>
        <w:rPr>
          <w:rFonts w:hint="eastAsia"/>
        </w:rPr>
        <w:t>）气象部门等通知有极端天气发生或其他地质灾害预警时；</w:t>
      </w:r>
    </w:p>
    <w:p w14:paraId="1526C91A" w14:textId="58AE4ADE" w:rsidR="008B11AE" w:rsidRDefault="00800839">
      <w:pPr>
        <w:snapToGrid w:val="0"/>
        <w:ind w:firstLine="480"/>
      </w:pPr>
      <w:r>
        <w:rPr>
          <w:rFonts w:hint="eastAsia"/>
        </w:rPr>
        <w:t>（</w:t>
      </w:r>
      <w:r>
        <w:t>2</w:t>
      </w:r>
      <w:r>
        <w:rPr>
          <w:rFonts w:hint="eastAsia"/>
        </w:rPr>
        <w:t>）污水处理站等污染治理设施异常，不能正常发挥作用时；</w:t>
      </w:r>
    </w:p>
    <w:p w14:paraId="1526C91B" w14:textId="79189C5A" w:rsidR="008B11AE" w:rsidRDefault="00800839">
      <w:pPr>
        <w:snapToGrid w:val="0"/>
        <w:ind w:firstLine="480"/>
      </w:pPr>
      <w:r>
        <w:rPr>
          <w:rFonts w:hint="eastAsia"/>
        </w:rPr>
        <w:t>（</w:t>
      </w:r>
      <w:r>
        <w:t>3</w:t>
      </w:r>
      <w:r>
        <w:rPr>
          <w:rFonts w:hint="eastAsia"/>
        </w:rPr>
        <w:t>）对生产车间等生产工段和主要生产系统各环节监控，发生生产指标、参数及状态等偏离正常阈值时；</w:t>
      </w:r>
    </w:p>
    <w:p w14:paraId="1526C91C" w14:textId="418F65F0" w:rsidR="008B11AE" w:rsidRDefault="00800839">
      <w:pPr>
        <w:snapToGrid w:val="0"/>
        <w:ind w:firstLine="480"/>
      </w:pPr>
      <w:r>
        <w:rPr>
          <w:rFonts w:hint="eastAsia"/>
        </w:rPr>
        <w:t>（</w:t>
      </w:r>
      <w:r>
        <w:rPr>
          <w:lang w:val="en-US"/>
        </w:rPr>
        <w:t>4</w:t>
      </w:r>
      <w:r>
        <w:rPr>
          <w:rFonts w:hint="eastAsia"/>
        </w:rPr>
        <w:t>）发生生产安全事件可能次生突发环境事件时；</w:t>
      </w:r>
    </w:p>
    <w:p w14:paraId="1526C91D" w14:textId="07F8877F" w:rsidR="008B11AE" w:rsidRDefault="00800839">
      <w:pPr>
        <w:snapToGrid w:val="0"/>
        <w:ind w:firstLine="480"/>
      </w:pPr>
      <w:r>
        <w:rPr>
          <w:rFonts w:hint="eastAsia"/>
        </w:rPr>
        <w:t>（</w:t>
      </w:r>
      <w:r>
        <w:rPr>
          <w:lang w:val="en-US"/>
        </w:rPr>
        <w:t>5</w:t>
      </w:r>
      <w:r>
        <w:rPr>
          <w:rFonts w:hint="eastAsia"/>
        </w:rPr>
        <w:t>）公司周边企业发生突发事件影响到本公司情况下，公司应启动相应级别应急响应。</w:t>
      </w:r>
    </w:p>
    <w:p w14:paraId="1526C91E" w14:textId="28981E9B" w:rsidR="008B11AE" w:rsidRDefault="00800839">
      <w:pPr>
        <w:pStyle w:val="3"/>
        <w:numPr>
          <w:ilvl w:val="2"/>
          <w:numId w:val="0"/>
        </w:numPr>
        <w:ind w:leftChars="200" w:left="480"/>
      </w:pPr>
      <w:r>
        <w:rPr>
          <w:lang w:val="en-US"/>
        </w:rPr>
        <w:t>6.2.2</w:t>
      </w:r>
      <w:r>
        <w:rPr>
          <w:rFonts w:hint="eastAsia"/>
        </w:rPr>
        <w:t>预警措施</w:t>
      </w:r>
    </w:p>
    <w:p w14:paraId="1526C91F" w14:textId="4C5B3E0A" w:rsidR="008B11AE" w:rsidRDefault="00800839">
      <w:pPr>
        <w:snapToGrid w:val="0"/>
        <w:ind w:firstLine="480"/>
      </w:pPr>
      <w:r>
        <w:rPr>
          <w:rFonts w:hint="eastAsia"/>
        </w:rPr>
        <w:t>当接到可能导致安全生产事件的信息，确定进入预警状态后，有关部门应采取以下措施：</w:t>
      </w:r>
    </w:p>
    <w:p w14:paraId="1526C920" w14:textId="1246F6EF" w:rsidR="008B11AE" w:rsidRDefault="00800839">
      <w:pPr>
        <w:snapToGrid w:val="0"/>
        <w:ind w:firstLine="480"/>
      </w:pPr>
      <w:r>
        <w:rPr>
          <w:rFonts w:hint="eastAsia"/>
        </w:rPr>
        <w:t>（</w:t>
      </w:r>
      <w:r>
        <w:t>1</w:t>
      </w:r>
      <w:r>
        <w:rPr>
          <w:rFonts w:hint="eastAsia"/>
        </w:rPr>
        <w:t>）立即启动相关应急救援预案；</w:t>
      </w:r>
    </w:p>
    <w:p w14:paraId="1526C921" w14:textId="0A1C1C29" w:rsidR="008B11AE" w:rsidRDefault="00800839">
      <w:pPr>
        <w:snapToGrid w:val="0"/>
        <w:ind w:firstLine="480"/>
      </w:pPr>
      <w:r>
        <w:rPr>
          <w:rFonts w:hint="eastAsia"/>
        </w:rPr>
        <w:t>（</w:t>
      </w:r>
      <w:r>
        <w:t>2</w:t>
      </w:r>
      <w:r>
        <w:rPr>
          <w:rFonts w:hint="eastAsia"/>
        </w:rPr>
        <w:t>）发布预警公告；</w:t>
      </w:r>
    </w:p>
    <w:p w14:paraId="1526C922" w14:textId="7DDE4C6F" w:rsidR="008B11AE" w:rsidRDefault="00800839">
      <w:pPr>
        <w:snapToGrid w:val="0"/>
        <w:ind w:firstLine="480"/>
      </w:pPr>
      <w:r>
        <w:rPr>
          <w:rFonts w:hint="eastAsia"/>
        </w:rPr>
        <w:lastRenderedPageBreak/>
        <w:t>（</w:t>
      </w:r>
      <w:r>
        <w:t>3</w:t>
      </w:r>
      <w:r>
        <w:rPr>
          <w:rFonts w:hint="eastAsia"/>
        </w:rPr>
        <w:t>）转移、撤离或疏散可能受到危害的人员，并进行妥善安置；</w:t>
      </w:r>
    </w:p>
    <w:p w14:paraId="1526C923" w14:textId="0C068F0D" w:rsidR="008B11AE" w:rsidRDefault="00800839">
      <w:pPr>
        <w:snapToGrid w:val="0"/>
        <w:ind w:firstLine="480"/>
      </w:pPr>
      <w:r>
        <w:rPr>
          <w:rFonts w:hint="eastAsia"/>
        </w:rPr>
        <w:t>（</w:t>
      </w:r>
      <w:r>
        <w:t>4</w:t>
      </w:r>
      <w:r>
        <w:rPr>
          <w:rFonts w:hint="eastAsia"/>
        </w:rPr>
        <w:t>）指令各应急救援队伍进入应急状态，在企业无法满足并提供环境监测分析工作时应急时应立即联络市县环境监测站申请支持工作；</w:t>
      </w:r>
    </w:p>
    <w:p w14:paraId="1526C924" w14:textId="12B0D5CB" w:rsidR="008B11AE" w:rsidRDefault="00800839">
      <w:pPr>
        <w:snapToGrid w:val="0"/>
        <w:ind w:firstLine="480"/>
      </w:pPr>
      <w:r>
        <w:rPr>
          <w:rFonts w:hint="eastAsia"/>
        </w:rPr>
        <w:t>（</w:t>
      </w:r>
      <w:r>
        <w:t>5</w:t>
      </w:r>
      <w:r>
        <w:rPr>
          <w:rFonts w:hint="eastAsia"/>
        </w:rPr>
        <w:t>）针对重大事件可能造成的危害，封闭、隔离或限制使用有关场所，终止可能导致危害扩大的行为和活动；</w:t>
      </w:r>
    </w:p>
    <w:p w14:paraId="1526C925" w14:textId="0617FF09" w:rsidR="008B11AE" w:rsidRDefault="00800839">
      <w:pPr>
        <w:snapToGrid w:val="0"/>
        <w:ind w:firstLine="480"/>
      </w:pPr>
      <w:r>
        <w:rPr>
          <w:rFonts w:hint="eastAsia"/>
        </w:rPr>
        <w:t>（</w:t>
      </w:r>
      <w:r>
        <w:t>6</w:t>
      </w:r>
      <w:r>
        <w:rPr>
          <w:rFonts w:hint="eastAsia"/>
        </w:rPr>
        <w:t>）调集应急所需物资和设备，后备队伍确保应急物资的充分有效。</w:t>
      </w:r>
    </w:p>
    <w:p w14:paraId="1526C926" w14:textId="10060258" w:rsidR="008B11AE" w:rsidRDefault="00800839">
      <w:pPr>
        <w:snapToGrid w:val="0"/>
        <w:ind w:firstLine="480"/>
      </w:pPr>
      <w:r>
        <w:rPr>
          <w:rFonts w:hint="eastAsia"/>
        </w:rPr>
        <w:t>（</w:t>
      </w:r>
      <w:r>
        <w:t>7</w:t>
      </w:r>
      <w:r>
        <w:rPr>
          <w:rFonts w:hint="eastAsia"/>
        </w:rPr>
        <w:t>）通讯预警措施：公司有关人员和岗位配备紧急电话、固定电话、</w:t>
      </w:r>
      <w:r>
        <w:t>24</w:t>
      </w:r>
      <w:r>
        <w:rPr>
          <w:rFonts w:hint="eastAsia"/>
        </w:rPr>
        <w:t>小时值守电话，以备应急通讯。</w:t>
      </w:r>
    </w:p>
    <w:p w14:paraId="1526C927" w14:textId="34131B2B" w:rsidR="008B11AE" w:rsidRDefault="00800839">
      <w:pPr>
        <w:snapToGrid w:val="0"/>
        <w:ind w:firstLine="480"/>
      </w:pPr>
      <w:r>
        <w:rPr>
          <w:rFonts w:hint="eastAsia"/>
        </w:rPr>
        <w:t>（</w:t>
      </w:r>
      <w:r>
        <w:t>8</w:t>
      </w:r>
      <w:r>
        <w:rPr>
          <w:rFonts w:hint="eastAsia"/>
        </w:rPr>
        <w:t>）报警预警措施：生产系统中超温、超压、紧急停车、电气超负荷报警。</w:t>
      </w:r>
    </w:p>
    <w:p w14:paraId="1526C928" w14:textId="76EB7B55" w:rsidR="008B11AE" w:rsidRDefault="00800839">
      <w:pPr>
        <w:pStyle w:val="3"/>
        <w:numPr>
          <w:ilvl w:val="2"/>
          <w:numId w:val="0"/>
        </w:numPr>
        <w:ind w:leftChars="200" w:left="480"/>
      </w:pPr>
      <w:r>
        <w:rPr>
          <w:lang w:val="en-US"/>
        </w:rPr>
        <w:t>6.2.3</w:t>
      </w:r>
      <w:r>
        <w:rPr>
          <w:rFonts w:hint="eastAsia"/>
        </w:rPr>
        <w:t>预警解除</w:t>
      </w:r>
    </w:p>
    <w:p w14:paraId="1526C929" w14:textId="161F7E81" w:rsidR="008B11AE" w:rsidRDefault="00800839">
      <w:pPr>
        <w:snapToGrid w:val="0"/>
        <w:ind w:firstLine="480"/>
        <w:rPr>
          <w:lang w:val="en-US"/>
        </w:rPr>
      </w:pPr>
      <w:r>
        <w:rPr>
          <w:rFonts w:hint="eastAsia"/>
        </w:rPr>
        <w:t>根据事态的发展和采取措施的效果，发布响应级别的警报，决定并宣布有关岗位进入预警期，同时向上一级报告，必要时可以越级上报，并向附近可能受到危害的毗邻或相关车间通报。预警可以升级、降级，当引起预警的条件消除和各类隐患排除后可以予以解除。</w:t>
      </w:r>
    </w:p>
    <w:p w14:paraId="1526C92A" w14:textId="0ABA5A8B" w:rsidR="008B11AE" w:rsidRDefault="00800839">
      <w:pPr>
        <w:pStyle w:val="2"/>
        <w:ind w:firstLine="602"/>
      </w:pPr>
      <w:r>
        <w:t xml:space="preserve">6.3 </w:t>
      </w:r>
      <w:r>
        <w:rPr>
          <w:rFonts w:hint="eastAsia"/>
        </w:rPr>
        <w:t>信息报告</w:t>
      </w:r>
    </w:p>
    <w:p w14:paraId="1526C92B" w14:textId="4D935673" w:rsidR="008B11AE" w:rsidRDefault="00800839">
      <w:pPr>
        <w:pStyle w:val="3"/>
        <w:numPr>
          <w:ilvl w:val="2"/>
          <w:numId w:val="0"/>
        </w:numPr>
        <w:ind w:leftChars="200" w:left="480"/>
      </w:pPr>
      <w:r>
        <w:rPr>
          <w:lang w:val="en-US"/>
        </w:rPr>
        <w:t>6.3.1</w:t>
      </w:r>
      <w:r>
        <w:rPr>
          <w:rFonts w:hint="eastAsia"/>
        </w:rPr>
        <w:t>信息报告与处理</w:t>
      </w:r>
    </w:p>
    <w:p w14:paraId="1526C92C" w14:textId="01B11272" w:rsidR="008B11AE" w:rsidRDefault="00800839">
      <w:pPr>
        <w:pStyle w:val="aa0"/>
        <w:ind w:firstLine="480"/>
      </w:pPr>
      <w:r>
        <w:rPr>
          <w:rFonts w:hint="eastAsia"/>
        </w:rPr>
        <w:t>突发性环境污染事故的报告分为初报、续报和处理结果报告三类。</w:t>
      </w:r>
      <w:proofErr w:type="gramStart"/>
      <w:r>
        <w:rPr>
          <w:rFonts w:hint="eastAsia"/>
        </w:rPr>
        <w:t>初报从</w:t>
      </w:r>
      <w:proofErr w:type="gramEnd"/>
      <w:r>
        <w:rPr>
          <w:rFonts w:hint="eastAsia"/>
        </w:rPr>
        <w:t>发现事件后立即上报；续报在查清有关基本情况后随时上报；处理结果报告在事件处理完毕后立即上报。</w:t>
      </w:r>
    </w:p>
    <w:p w14:paraId="1526C92D" w14:textId="15BB6D8C" w:rsidR="008B11AE" w:rsidRDefault="00800839">
      <w:pPr>
        <w:pStyle w:val="aa0"/>
        <w:ind w:firstLine="480"/>
      </w:pPr>
      <w:r>
        <w:t>1</w:t>
      </w:r>
      <w:r>
        <w:rPr>
          <w:rFonts w:hint="eastAsia"/>
        </w:rPr>
        <w:t>、</w:t>
      </w:r>
      <w:proofErr w:type="gramStart"/>
      <w:r>
        <w:rPr>
          <w:rFonts w:hint="eastAsia"/>
        </w:rPr>
        <w:t>事件初报</w:t>
      </w:r>
      <w:proofErr w:type="gramEnd"/>
    </w:p>
    <w:p w14:paraId="1526C92E" w14:textId="58AE8FD2" w:rsidR="008B11AE" w:rsidRDefault="00800839">
      <w:pPr>
        <w:pStyle w:val="aa0"/>
        <w:ind w:firstLine="480"/>
      </w:pPr>
      <w:proofErr w:type="gramStart"/>
      <w:r>
        <w:rPr>
          <w:rFonts w:hint="eastAsia"/>
        </w:rPr>
        <w:t>初报是</w:t>
      </w:r>
      <w:proofErr w:type="gramEnd"/>
      <w:r>
        <w:rPr>
          <w:rFonts w:hint="eastAsia"/>
        </w:rPr>
        <w:t>在发现或者得知突发环境事件后首次上报。</w:t>
      </w:r>
      <w:proofErr w:type="gramStart"/>
      <w:r>
        <w:rPr>
          <w:rFonts w:hint="eastAsia"/>
        </w:rPr>
        <w:t>事件初报</w:t>
      </w:r>
      <w:proofErr w:type="gramEnd"/>
      <w:r>
        <w:rPr>
          <w:rFonts w:hint="eastAsia"/>
        </w:rPr>
        <w:t>可采用电话直接报告，必要时派专人直接报告。报告主要内容包括：事件类型、发生时间、地点、基本过程、污染源、主要污染物质、经济损失数额、人员受害、事件发展趋势、处置情况、拟采取的措施及下一步工作建议等初步情况。</w:t>
      </w:r>
    </w:p>
    <w:p w14:paraId="1526C92F" w14:textId="7B7D1930" w:rsidR="008B11AE" w:rsidRDefault="00800839">
      <w:pPr>
        <w:pStyle w:val="aa0"/>
        <w:ind w:firstLine="480"/>
      </w:pPr>
      <w:r>
        <w:t>2</w:t>
      </w:r>
      <w:r>
        <w:rPr>
          <w:rFonts w:hint="eastAsia"/>
        </w:rPr>
        <w:t>、污染事件续报</w:t>
      </w:r>
    </w:p>
    <w:p w14:paraId="1526C930" w14:textId="6560F680" w:rsidR="008B11AE" w:rsidRDefault="00800839">
      <w:pPr>
        <w:pStyle w:val="aa0"/>
        <w:ind w:firstLine="480"/>
      </w:pPr>
      <w:r>
        <w:rPr>
          <w:rFonts w:hint="eastAsia"/>
        </w:rPr>
        <w:t>在查清有关基本情况后，在事故初次报告的基础上上报有关确切数据，事件发生原因，经过及采取应急措施等基本情况，视事</w:t>
      </w:r>
      <w:proofErr w:type="gramStart"/>
      <w:r>
        <w:rPr>
          <w:rFonts w:hint="eastAsia"/>
        </w:rPr>
        <w:t>件进展</w:t>
      </w:r>
      <w:proofErr w:type="gramEnd"/>
      <w:r>
        <w:rPr>
          <w:rFonts w:hint="eastAsia"/>
        </w:rPr>
        <w:t>情况可一次或多次报告。</w:t>
      </w:r>
    </w:p>
    <w:p w14:paraId="1526C931" w14:textId="6F7B8BA6" w:rsidR="008B11AE" w:rsidRDefault="00800839">
      <w:pPr>
        <w:pStyle w:val="aa0"/>
        <w:ind w:firstLine="480"/>
      </w:pPr>
      <w:r>
        <w:t>3</w:t>
      </w:r>
      <w:r>
        <w:rPr>
          <w:rFonts w:hint="eastAsia"/>
        </w:rPr>
        <w:t>、处理结果报告</w:t>
      </w:r>
    </w:p>
    <w:p w14:paraId="1526C932" w14:textId="0C69A673" w:rsidR="008B11AE" w:rsidRDefault="00800839">
      <w:pPr>
        <w:pStyle w:val="aa0"/>
        <w:ind w:firstLine="480"/>
      </w:pPr>
      <w:r>
        <w:rPr>
          <w:rFonts w:hint="eastAsia"/>
        </w:rPr>
        <w:lastRenderedPageBreak/>
        <w:t>事故后</w:t>
      </w:r>
      <w:r>
        <w:t xml:space="preserve">15 </w:t>
      </w:r>
      <w:r>
        <w:rPr>
          <w:rFonts w:hint="eastAsia"/>
        </w:rPr>
        <w:t>日内，公司在事件确报的基础上，以书面形式报告处理事故的措施、过程和结果，事故潜在的或间接危害、社会影响，处理后的遗留问题，参加处理工作的有关部门、人员和工作内容，出具有关危害与损失的证明文件的详细情况。</w:t>
      </w:r>
    </w:p>
    <w:p w14:paraId="1526C933" w14:textId="79C12F74" w:rsidR="008B11AE" w:rsidRDefault="00800839">
      <w:pPr>
        <w:pStyle w:val="3"/>
        <w:numPr>
          <w:ilvl w:val="2"/>
          <w:numId w:val="0"/>
        </w:numPr>
        <w:ind w:leftChars="200" w:left="480"/>
      </w:pPr>
      <w:r>
        <w:rPr>
          <w:lang w:val="en-US"/>
        </w:rPr>
        <w:t>6.3.2</w:t>
      </w:r>
      <w:r>
        <w:rPr>
          <w:rFonts w:hint="eastAsia"/>
        </w:rPr>
        <w:t>信息通报</w:t>
      </w:r>
    </w:p>
    <w:p w14:paraId="1526C934" w14:textId="45414AE4" w:rsidR="008B11AE" w:rsidRDefault="00800839">
      <w:pPr>
        <w:pStyle w:val="aa0"/>
        <w:ind w:firstLine="480"/>
      </w:pPr>
      <w:r>
        <w:rPr>
          <w:rFonts w:hint="eastAsia"/>
        </w:rPr>
        <w:t>公司应立即在</w:t>
      </w:r>
      <w:r>
        <w:t>1</w:t>
      </w:r>
      <w:r>
        <w:rPr>
          <w:rFonts w:hint="eastAsia"/>
        </w:rPr>
        <w:t>小时内向湖口县人民政府报告，同时向湖口县环境保护局、湖口县安全生产监督管理局等主管部门报告，并立即组织进行现场调查。紧急情况下，可以越级上报。</w:t>
      </w:r>
    </w:p>
    <w:p w14:paraId="1526C935" w14:textId="77777777" w:rsidR="008B11AE" w:rsidRDefault="008B11AE">
      <w:pPr>
        <w:ind w:firstLine="480"/>
      </w:pPr>
    </w:p>
    <w:p w14:paraId="1526C936" w14:textId="77777777" w:rsidR="008B11AE" w:rsidRDefault="008B11AE">
      <w:pPr>
        <w:ind w:firstLine="480"/>
      </w:pPr>
    </w:p>
    <w:p w14:paraId="1526C937" w14:textId="77777777" w:rsidR="008B11AE" w:rsidRDefault="008B11AE">
      <w:pPr>
        <w:ind w:firstLine="480"/>
      </w:pPr>
    </w:p>
    <w:p w14:paraId="1526C938" w14:textId="77777777" w:rsidR="008B11AE" w:rsidRDefault="008B11AE">
      <w:pPr>
        <w:ind w:firstLine="480"/>
      </w:pPr>
    </w:p>
    <w:p w14:paraId="1526C939" w14:textId="77777777" w:rsidR="008B11AE" w:rsidRDefault="008B11AE">
      <w:pPr>
        <w:ind w:firstLine="480"/>
      </w:pPr>
    </w:p>
    <w:p w14:paraId="1526C93A" w14:textId="77777777" w:rsidR="008B11AE" w:rsidRDefault="008B11AE">
      <w:pPr>
        <w:ind w:firstLine="480"/>
      </w:pPr>
    </w:p>
    <w:p w14:paraId="1526C93B" w14:textId="77777777" w:rsidR="008B11AE" w:rsidRDefault="008B11AE">
      <w:pPr>
        <w:ind w:firstLine="480"/>
      </w:pPr>
    </w:p>
    <w:p w14:paraId="1526C93C" w14:textId="77777777" w:rsidR="008B11AE" w:rsidRDefault="008B11AE">
      <w:pPr>
        <w:ind w:firstLine="480"/>
      </w:pPr>
    </w:p>
    <w:p w14:paraId="1526C93D" w14:textId="77777777" w:rsidR="008B11AE" w:rsidRDefault="008B11AE">
      <w:pPr>
        <w:ind w:firstLine="480"/>
      </w:pPr>
    </w:p>
    <w:p w14:paraId="1526C93E" w14:textId="77777777" w:rsidR="008B11AE" w:rsidRDefault="008B11AE">
      <w:pPr>
        <w:ind w:firstLine="480"/>
      </w:pPr>
    </w:p>
    <w:p w14:paraId="1526C93F" w14:textId="77777777" w:rsidR="008B11AE" w:rsidRDefault="008B11AE">
      <w:pPr>
        <w:ind w:firstLine="480"/>
      </w:pPr>
    </w:p>
    <w:p w14:paraId="1526C940" w14:textId="77777777" w:rsidR="008B11AE" w:rsidRDefault="008B11AE">
      <w:pPr>
        <w:ind w:firstLine="480"/>
      </w:pPr>
    </w:p>
    <w:p w14:paraId="1526C941" w14:textId="77777777" w:rsidR="008B11AE" w:rsidRDefault="008B11AE">
      <w:pPr>
        <w:ind w:firstLine="480"/>
      </w:pPr>
    </w:p>
    <w:p w14:paraId="1526C942" w14:textId="77777777" w:rsidR="008B11AE" w:rsidRDefault="008B11AE">
      <w:pPr>
        <w:ind w:firstLine="480"/>
      </w:pPr>
    </w:p>
    <w:p w14:paraId="1526C943" w14:textId="77777777" w:rsidR="008B11AE" w:rsidRDefault="008B11AE">
      <w:pPr>
        <w:ind w:firstLine="480"/>
      </w:pPr>
    </w:p>
    <w:p w14:paraId="1526C944" w14:textId="77777777" w:rsidR="008B11AE" w:rsidRDefault="008B11AE">
      <w:pPr>
        <w:ind w:firstLine="480"/>
      </w:pPr>
    </w:p>
    <w:p w14:paraId="1526C945" w14:textId="77777777" w:rsidR="008B11AE" w:rsidRDefault="008B11AE">
      <w:pPr>
        <w:ind w:firstLine="480"/>
      </w:pPr>
    </w:p>
    <w:p w14:paraId="1526C946" w14:textId="77777777" w:rsidR="008B11AE" w:rsidRDefault="008B11AE">
      <w:pPr>
        <w:ind w:firstLine="480"/>
      </w:pPr>
    </w:p>
    <w:p w14:paraId="1526C947" w14:textId="4E8231CE" w:rsidR="008B11AE" w:rsidRDefault="00800839">
      <w:pPr>
        <w:pStyle w:val="1"/>
        <w:ind w:firstLineChars="0" w:firstLine="0"/>
        <w:rPr>
          <w:lang w:val="en-US"/>
        </w:rPr>
      </w:pPr>
      <w:r>
        <w:rPr>
          <w:lang w:val="en-US"/>
        </w:rPr>
        <w:lastRenderedPageBreak/>
        <w:t>7</w:t>
      </w:r>
      <w:r>
        <w:rPr>
          <w:rFonts w:hint="eastAsia"/>
          <w:lang w:val="en-US"/>
        </w:rPr>
        <w:t>、应急响应</w:t>
      </w:r>
    </w:p>
    <w:p w14:paraId="1526C948" w14:textId="12B2A08A" w:rsidR="008B11AE" w:rsidRDefault="00800839">
      <w:pPr>
        <w:pStyle w:val="2"/>
        <w:ind w:firstLine="602"/>
      </w:pPr>
      <w:r>
        <w:t xml:space="preserve">7.1 </w:t>
      </w:r>
      <w:r>
        <w:rPr>
          <w:rFonts w:hint="eastAsia"/>
        </w:rPr>
        <w:t>响应分级</w:t>
      </w:r>
    </w:p>
    <w:p w14:paraId="1526C949" w14:textId="0C46F47D" w:rsidR="008B11AE" w:rsidRDefault="00800839">
      <w:pPr>
        <w:snapToGrid w:val="0"/>
        <w:ind w:firstLine="480"/>
      </w:pPr>
      <w:r>
        <w:rPr>
          <w:rFonts w:hint="eastAsia"/>
        </w:rPr>
        <w:t>按照事件可控性、严重程度和影响范围及应急响应所需资源，将事件应急响应分为一级应急状态（公司级），二级应急状态（车间级），三级应急状态（岗位级）。按事件的可控性、严重程度和影响范围，结合公司内部事件管理和应急，将应急响应分为三级，具体分级情况见下表</w:t>
      </w:r>
      <w:r>
        <w:rPr>
          <w:lang w:val="en-US"/>
        </w:rPr>
        <w:t>7.1-1</w:t>
      </w:r>
      <w:r>
        <w:rPr>
          <w:rFonts w:hint="eastAsia"/>
        </w:rPr>
        <w:t>。</w:t>
      </w:r>
    </w:p>
    <w:p w14:paraId="1526C94A" w14:textId="002ABF61" w:rsidR="008B11AE" w:rsidRDefault="00800839">
      <w:pPr>
        <w:snapToGrid w:val="0"/>
        <w:ind w:firstLine="482"/>
        <w:rPr>
          <w:b/>
          <w:bCs/>
          <w:lang w:val="en-US"/>
        </w:rPr>
      </w:pPr>
      <w:r>
        <w:rPr>
          <w:rFonts w:hint="eastAsia"/>
          <w:b/>
          <w:bCs/>
        </w:rPr>
        <w:t>表</w:t>
      </w:r>
      <w:r>
        <w:rPr>
          <w:b/>
          <w:bCs/>
          <w:lang w:val="en-US"/>
        </w:rPr>
        <w:t>7.1-1</w:t>
      </w:r>
      <w:r>
        <w:rPr>
          <w:rFonts w:hint="eastAsia"/>
          <w:b/>
          <w:bCs/>
          <w:szCs w:val="21"/>
        </w:rPr>
        <w:t>响应分级</w:t>
      </w:r>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2810"/>
        <w:gridCol w:w="2400"/>
        <w:gridCol w:w="2208"/>
      </w:tblGrid>
      <w:tr w:rsidR="008B11AE" w14:paraId="1526C94D" w14:textId="77777777">
        <w:trPr>
          <w:trHeight w:val="96"/>
          <w:jc w:val="center"/>
        </w:trPr>
        <w:tc>
          <w:tcPr>
            <w:tcW w:w="1132" w:type="dxa"/>
            <w:vMerge w:val="restart"/>
            <w:vAlign w:val="center"/>
          </w:tcPr>
          <w:p w14:paraId="1526C94B" w14:textId="2DF2DEE6" w:rsidR="008B11AE" w:rsidRDefault="00800839">
            <w:pPr>
              <w:snapToGrid w:val="0"/>
              <w:ind w:firstLine="480"/>
              <w:jc w:val="center"/>
              <w:rPr>
                <w:szCs w:val="21"/>
              </w:rPr>
            </w:pPr>
            <w:r>
              <w:rPr>
                <w:rFonts w:hint="eastAsia"/>
                <w:szCs w:val="21"/>
              </w:rPr>
              <w:t>事件类别</w:t>
            </w:r>
          </w:p>
        </w:tc>
        <w:tc>
          <w:tcPr>
            <w:tcW w:w="7418" w:type="dxa"/>
            <w:gridSpan w:val="3"/>
            <w:vAlign w:val="center"/>
          </w:tcPr>
          <w:p w14:paraId="1526C94C" w14:textId="054FB7BC" w:rsidR="008B11AE" w:rsidRDefault="00800839">
            <w:pPr>
              <w:snapToGrid w:val="0"/>
              <w:ind w:firstLine="480"/>
              <w:jc w:val="center"/>
              <w:rPr>
                <w:szCs w:val="21"/>
              </w:rPr>
            </w:pPr>
            <w:r>
              <w:rPr>
                <w:rFonts w:hint="eastAsia"/>
                <w:szCs w:val="21"/>
              </w:rPr>
              <w:t>响应分级</w:t>
            </w:r>
          </w:p>
        </w:tc>
      </w:tr>
      <w:tr w:rsidR="008B11AE" w14:paraId="1526C952" w14:textId="77777777">
        <w:trPr>
          <w:trHeight w:val="108"/>
          <w:jc w:val="center"/>
        </w:trPr>
        <w:tc>
          <w:tcPr>
            <w:tcW w:w="1132" w:type="dxa"/>
            <w:vMerge/>
            <w:vAlign w:val="center"/>
          </w:tcPr>
          <w:p w14:paraId="1526C94E" w14:textId="77777777" w:rsidR="008B11AE" w:rsidRDefault="008B11AE">
            <w:pPr>
              <w:snapToGrid w:val="0"/>
              <w:ind w:firstLine="480"/>
              <w:jc w:val="center"/>
              <w:rPr>
                <w:szCs w:val="21"/>
              </w:rPr>
            </w:pPr>
          </w:p>
        </w:tc>
        <w:tc>
          <w:tcPr>
            <w:tcW w:w="2810" w:type="dxa"/>
            <w:vAlign w:val="center"/>
          </w:tcPr>
          <w:p w14:paraId="1526C94F" w14:textId="184E7651" w:rsidR="008B11AE" w:rsidRDefault="00800839">
            <w:pPr>
              <w:snapToGrid w:val="0"/>
              <w:ind w:firstLine="480"/>
              <w:jc w:val="center"/>
              <w:rPr>
                <w:szCs w:val="21"/>
              </w:rPr>
            </w:pPr>
            <w:r>
              <w:rPr>
                <w:szCs w:val="21"/>
              </w:rPr>
              <w:t>Ⅰ</w:t>
            </w:r>
            <w:r>
              <w:rPr>
                <w:rFonts w:hint="eastAsia"/>
                <w:szCs w:val="21"/>
              </w:rPr>
              <w:t>级（重大事件）</w:t>
            </w:r>
          </w:p>
        </w:tc>
        <w:tc>
          <w:tcPr>
            <w:tcW w:w="2400" w:type="dxa"/>
            <w:vAlign w:val="center"/>
          </w:tcPr>
          <w:p w14:paraId="1526C950" w14:textId="628492E0" w:rsidR="008B11AE" w:rsidRDefault="00800839">
            <w:pPr>
              <w:snapToGrid w:val="0"/>
              <w:ind w:firstLineChars="0" w:firstLine="0"/>
              <w:jc w:val="both"/>
              <w:rPr>
                <w:szCs w:val="21"/>
              </w:rPr>
            </w:pPr>
            <w:r>
              <w:rPr>
                <w:szCs w:val="21"/>
              </w:rPr>
              <w:t>Ⅱ</w:t>
            </w:r>
            <w:r>
              <w:rPr>
                <w:rFonts w:hint="eastAsia"/>
                <w:szCs w:val="21"/>
              </w:rPr>
              <w:t>级（较大事件）</w:t>
            </w:r>
          </w:p>
        </w:tc>
        <w:tc>
          <w:tcPr>
            <w:tcW w:w="2208" w:type="dxa"/>
            <w:vAlign w:val="center"/>
          </w:tcPr>
          <w:p w14:paraId="1526C951" w14:textId="07120B86" w:rsidR="008B11AE" w:rsidRDefault="00800839">
            <w:pPr>
              <w:snapToGrid w:val="0"/>
              <w:ind w:firstLineChars="0" w:firstLine="0"/>
              <w:jc w:val="both"/>
              <w:rPr>
                <w:szCs w:val="21"/>
              </w:rPr>
            </w:pPr>
            <w:r>
              <w:rPr>
                <w:szCs w:val="21"/>
              </w:rPr>
              <w:t>Ⅲ</w:t>
            </w:r>
            <w:r>
              <w:rPr>
                <w:rFonts w:hint="eastAsia"/>
                <w:szCs w:val="21"/>
              </w:rPr>
              <w:t>级（一般事件）</w:t>
            </w:r>
          </w:p>
        </w:tc>
      </w:tr>
      <w:tr w:rsidR="008B11AE" w14:paraId="1526C957" w14:textId="77777777">
        <w:trPr>
          <w:trHeight w:val="248"/>
          <w:jc w:val="center"/>
        </w:trPr>
        <w:tc>
          <w:tcPr>
            <w:tcW w:w="1132" w:type="dxa"/>
            <w:vAlign w:val="center"/>
          </w:tcPr>
          <w:p w14:paraId="1526C953" w14:textId="65DB9363" w:rsidR="008B11AE" w:rsidRDefault="00800839">
            <w:pPr>
              <w:snapToGrid w:val="0"/>
              <w:ind w:firstLineChars="0" w:firstLine="0"/>
              <w:jc w:val="both"/>
              <w:rPr>
                <w:szCs w:val="21"/>
              </w:rPr>
            </w:pPr>
            <w:r>
              <w:rPr>
                <w:rFonts w:hint="eastAsia"/>
                <w:szCs w:val="21"/>
              </w:rPr>
              <w:t>废水</w:t>
            </w:r>
          </w:p>
        </w:tc>
        <w:tc>
          <w:tcPr>
            <w:tcW w:w="2810" w:type="dxa"/>
            <w:vAlign w:val="center"/>
          </w:tcPr>
          <w:p w14:paraId="1526C954" w14:textId="5291C977" w:rsidR="008B11AE" w:rsidRDefault="00800839">
            <w:pPr>
              <w:snapToGrid w:val="0"/>
              <w:ind w:firstLine="480"/>
              <w:rPr>
                <w:szCs w:val="21"/>
              </w:rPr>
            </w:pPr>
            <w:r>
              <w:rPr>
                <w:rFonts w:hint="eastAsia"/>
                <w:szCs w:val="21"/>
              </w:rPr>
              <w:t>污水处理设施大量泄漏或暴雨使</w:t>
            </w:r>
            <w:proofErr w:type="gramStart"/>
            <w:r>
              <w:rPr>
                <w:rFonts w:hint="eastAsia"/>
                <w:szCs w:val="21"/>
              </w:rPr>
              <w:t>污水站超水位</w:t>
            </w:r>
            <w:proofErr w:type="gramEnd"/>
            <w:r>
              <w:rPr>
                <w:rFonts w:hint="eastAsia"/>
                <w:szCs w:val="21"/>
              </w:rPr>
              <w:t>，未经处理达标的污水大量外流，公司不可控</w:t>
            </w:r>
          </w:p>
        </w:tc>
        <w:tc>
          <w:tcPr>
            <w:tcW w:w="2400" w:type="dxa"/>
            <w:vAlign w:val="center"/>
          </w:tcPr>
          <w:p w14:paraId="1526C955" w14:textId="6EE2D587" w:rsidR="008B11AE" w:rsidRDefault="00800839">
            <w:pPr>
              <w:snapToGrid w:val="0"/>
              <w:ind w:firstLine="480"/>
              <w:rPr>
                <w:szCs w:val="21"/>
              </w:rPr>
            </w:pPr>
            <w:r>
              <w:rPr>
                <w:rFonts w:hint="eastAsia"/>
                <w:szCs w:val="21"/>
              </w:rPr>
              <w:t>污水处理设施泄漏或暴雨使</w:t>
            </w:r>
            <w:proofErr w:type="gramStart"/>
            <w:r>
              <w:rPr>
                <w:rFonts w:hint="eastAsia"/>
                <w:szCs w:val="21"/>
              </w:rPr>
              <w:t>污水站超水位</w:t>
            </w:r>
            <w:proofErr w:type="gramEnd"/>
            <w:r>
              <w:rPr>
                <w:rFonts w:hint="eastAsia"/>
                <w:szCs w:val="21"/>
              </w:rPr>
              <w:t>，未经处理达标的污水大量外流，公司可控</w:t>
            </w:r>
          </w:p>
        </w:tc>
        <w:tc>
          <w:tcPr>
            <w:tcW w:w="2208" w:type="dxa"/>
            <w:vAlign w:val="center"/>
          </w:tcPr>
          <w:p w14:paraId="1526C956" w14:textId="57928B37" w:rsidR="008B11AE" w:rsidRDefault="00800839">
            <w:pPr>
              <w:snapToGrid w:val="0"/>
              <w:ind w:firstLine="480"/>
              <w:rPr>
                <w:szCs w:val="21"/>
              </w:rPr>
            </w:pPr>
            <w:r>
              <w:rPr>
                <w:rFonts w:hint="eastAsia"/>
                <w:szCs w:val="21"/>
              </w:rPr>
              <w:t>污水处理设施异常，未经处理达标的污水少量外流，车间岗位可控</w:t>
            </w:r>
          </w:p>
        </w:tc>
      </w:tr>
      <w:tr w:rsidR="008B11AE" w14:paraId="1526C95C" w14:textId="77777777">
        <w:trPr>
          <w:trHeight w:val="240"/>
          <w:jc w:val="center"/>
        </w:trPr>
        <w:tc>
          <w:tcPr>
            <w:tcW w:w="1132" w:type="dxa"/>
            <w:vAlign w:val="center"/>
          </w:tcPr>
          <w:p w14:paraId="1526C958" w14:textId="3D85CA16" w:rsidR="008B11AE" w:rsidRDefault="00800839">
            <w:pPr>
              <w:snapToGrid w:val="0"/>
              <w:ind w:firstLineChars="0" w:firstLine="0"/>
              <w:jc w:val="both"/>
              <w:rPr>
                <w:szCs w:val="21"/>
              </w:rPr>
            </w:pPr>
            <w:r>
              <w:rPr>
                <w:rFonts w:hint="eastAsia"/>
                <w:szCs w:val="21"/>
              </w:rPr>
              <w:t>废气</w:t>
            </w:r>
          </w:p>
        </w:tc>
        <w:tc>
          <w:tcPr>
            <w:tcW w:w="2810" w:type="dxa"/>
            <w:vAlign w:val="center"/>
          </w:tcPr>
          <w:p w14:paraId="1526C959" w14:textId="7EC37B3C" w:rsidR="008B11AE" w:rsidRDefault="00800839">
            <w:pPr>
              <w:snapToGrid w:val="0"/>
              <w:ind w:firstLine="480"/>
              <w:rPr>
                <w:szCs w:val="21"/>
              </w:rPr>
            </w:pPr>
            <w:r>
              <w:rPr>
                <w:rFonts w:hint="eastAsia"/>
                <w:szCs w:val="21"/>
              </w:rPr>
              <w:t>生产车间、锅炉房废气处理设施故障，硫化氢废气未经处理排入大气，且公司不可控</w:t>
            </w:r>
          </w:p>
        </w:tc>
        <w:tc>
          <w:tcPr>
            <w:tcW w:w="2400" w:type="dxa"/>
            <w:vAlign w:val="center"/>
          </w:tcPr>
          <w:p w14:paraId="1526C95A" w14:textId="5EBDA4CC" w:rsidR="008B11AE" w:rsidRDefault="00800839">
            <w:pPr>
              <w:snapToGrid w:val="0"/>
              <w:ind w:firstLine="480"/>
              <w:rPr>
                <w:szCs w:val="21"/>
              </w:rPr>
            </w:pPr>
            <w:r>
              <w:rPr>
                <w:rFonts w:hint="eastAsia"/>
                <w:szCs w:val="21"/>
              </w:rPr>
              <w:t>生产车间、锅炉房废气处理设施异常，硫化氢废气处理未达标排入大气，公司可控</w:t>
            </w:r>
          </w:p>
        </w:tc>
        <w:tc>
          <w:tcPr>
            <w:tcW w:w="2208" w:type="dxa"/>
            <w:vAlign w:val="center"/>
          </w:tcPr>
          <w:p w14:paraId="1526C95B" w14:textId="31C685EB" w:rsidR="008B11AE" w:rsidRDefault="00800839">
            <w:pPr>
              <w:snapToGrid w:val="0"/>
              <w:ind w:firstLine="480"/>
              <w:rPr>
                <w:szCs w:val="21"/>
              </w:rPr>
            </w:pPr>
            <w:r>
              <w:rPr>
                <w:rFonts w:hint="eastAsia"/>
                <w:szCs w:val="21"/>
              </w:rPr>
              <w:t>废气处理设施运行异常，处理未达标的废气少量排入大气，公司车间内可控制</w:t>
            </w:r>
          </w:p>
        </w:tc>
      </w:tr>
      <w:tr w:rsidR="008B11AE" w14:paraId="1526C961" w14:textId="77777777">
        <w:trPr>
          <w:trHeight w:val="240"/>
          <w:jc w:val="center"/>
        </w:trPr>
        <w:tc>
          <w:tcPr>
            <w:tcW w:w="1132" w:type="dxa"/>
            <w:vAlign w:val="center"/>
          </w:tcPr>
          <w:p w14:paraId="1526C95D" w14:textId="7BEA3CC3" w:rsidR="008B11AE" w:rsidRDefault="00800839">
            <w:pPr>
              <w:snapToGrid w:val="0"/>
              <w:ind w:firstLineChars="0" w:firstLine="0"/>
              <w:jc w:val="both"/>
              <w:rPr>
                <w:szCs w:val="21"/>
              </w:rPr>
            </w:pPr>
            <w:r>
              <w:rPr>
                <w:rFonts w:hint="eastAsia"/>
                <w:szCs w:val="21"/>
              </w:rPr>
              <w:t>危险化学品</w:t>
            </w:r>
          </w:p>
        </w:tc>
        <w:tc>
          <w:tcPr>
            <w:tcW w:w="2810" w:type="dxa"/>
            <w:vAlign w:val="center"/>
          </w:tcPr>
          <w:p w14:paraId="1526C95E" w14:textId="48F50C6E" w:rsidR="008B11AE" w:rsidRDefault="00800839">
            <w:pPr>
              <w:snapToGrid w:val="0"/>
              <w:ind w:firstLine="480"/>
              <w:rPr>
                <w:szCs w:val="21"/>
              </w:rPr>
            </w:pPr>
            <w:r>
              <w:rPr>
                <w:rFonts w:hint="eastAsia"/>
                <w:szCs w:val="21"/>
              </w:rPr>
              <w:t>储罐储存危险化学品大量泄漏，泄漏物进入外环境，有人员受伤，且公司不可控制</w:t>
            </w:r>
          </w:p>
        </w:tc>
        <w:tc>
          <w:tcPr>
            <w:tcW w:w="2400" w:type="dxa"/>
            <w:vAlign w:val="center"/>
          </w:tcPr>
          <w:p w14:paraId="1526C95F" w14:textId="7332D3FB" w:rsidR="008B11AE" w:rsidRDefault="00800839">
            <w:pPr>
              <w:snapToGrid w:val="0"/>
              <w:ind w:firstLine="480"/>
              <w:rPr>
                <w:szCs w:val="21"/>
              </w:rPr>
            </w:pPr>
            <w:r>
              <w:rPr>
                <w:rFonts w:hint="eastAsia"/>
                <w:szCs w:val="21"/>
              </w:rPr>
              <w:t>危险化学品泄漏，泄漏物少量进入外环境，无人员受伤，公司可控</w:t>
            </w:r>
          </w:p>
        </w:tc>
        <w:tc>
          <w:tcPr>
            <w:tcW w:w="2208" w:type="dxa"/>
            <w:vAlign w:val="center"/>
          </w:tcPr>
          <w:p w14:paraId="1526C960" w14:textId="652ADF55" w:rsidR="008B11AE" w:rsidRDefault="00800839">
            <w:pPr>
              <w:snapToGrid w:val="0"/>
              <w:ind w:firstLine="480"/>
              <w:rPr>
                <w:szCs w:val="21"/>
              </w:rPr>
            </w:pPr>
            <w:r>
              <w:rPr>
                <w:rFonts w:hint="eastAsia"/>
                <w:szCs w:val="21"/>
              </w:rPr>
              <w:t>危险化学品少量泄漏，泄漏物未进入外环境，无人员受伤，车间岗位可控</w:t>
            </w:r>
          </w:p>
        </w:tc>
      </w:tr>
      <w:tr w:rsidR="008B11AE" w14:paraId="1526C966" w14:textId="77777777">
        <w:trPr>
          <w:trHeight w:val="248"/>
          <w:jc w:val="center"/>
        </w:trPr>
        <w:tc>
          <w:tcPr>
            <w:tcW w:w="1132" w:type="dxa"/>
            <w:vAlign w:val="center"/>
          </w:tcPr>
          <w:p w14:paraId="1526C962" w14:textId="370C6D9E" w:rsidR="008B11AE" w:rsidRDefault="00800839">
            <w:pPr>
              <w:snapToGrid w:val="0"/>
              <w:ind w:firstLineChars="0" w:firstLine="0"/>
              <w:jc w:val="both"/>
              <w:rPr>
                <w:szCs w:val="21"/>
              </w:rPr>
            </w:pPr>
            <w:r>
              <w:rPr>
                <w:rFonts w:hint="eastAsia"/>
                <w:szCs w:val="21"/>
              </w:rPr>
              <w:t>火灾</w:t>
            </w:r>
          </w:p>
        </w:tc>
        <w:tc>
          <w:tcPr>
            <w:tcW w:w="2810" w:type="dxa"/>
            <w:vAlign w:val="center"/>
          </w:tcPr>
          <w:p w14:paraId="1526C963" w14:textId="1C3ACEDA" w:rsidR="008B11AE" w:rsidRDefault="00800839">
            <w:pPr>
              <w:snapToGrid w:val="0"/>
              <w:ind w:firstLine="480"/>
              <w:rPr>
                <w:szCs w:val="21"/>
              </w:rPr>
            </w:pPr>
            <w:r>
              <w:rPr>
                <w:rFonts w:hint="eastAsia"/>
                <w:szCs w:val="21"/>
              </w:rPr>
              <w:t>火灾火情失控，导致次生环境污染事件或有人员伤亡，公司不可控</w:t>
            </w:r>
          </w:p>
        </w:tc>
        <w:tc>
          <w:tcPr>
            <w:tcW w:w="2400" w:type="dxa"/>
            <w:vAlign w:val="center"/>
          </w:tcPr>
          <w:p w14:paraId="1526C964" w14:textId="7DEB6FBD" w:rsidR="008B11AE" w:rsidRDefault="00800839">
            <w:pPr>
              <w:snapToGrid w:val="0"/>
              <w:ind w:firstLine="480"/>
              <w:rPr>
                <w:szCs w:val="21"/>
              </w:rPr>
            </w:pPr>
            <w:r>
              <w:rPr>
                <w:rFonts w:hint="eastAsia"/>
                <w:szCs w:val="21"/>
              </w:rPr>
              <w:t>火灾火情有扩大趋势，有人员轻微受伤，但公司可控</w:t>
            </w:r>
          </w:p>
        </w:tc>
        <w:tc>
          <w:tcPr>
            <w:tcW w:w="2208" w:type="dxa"/>
            <w:vAlign w:val="center"/>
          </w:tcPr>
          <w:p w14:paraId="1526C965" w14:textId="194CB681" w:rsidR="008B11AE" w:rsidRDefault="00800839">
            <w:pPr>
              <w:snapToGrid w:val="0"/>
              <w:ind w:firstLine="480"/>
              <w:rPr>
                <w:szCs w:val="21"/>
              </w:rPr>
            </w:pPr>
            <w:r>
              <w:rPr>
                <w:rFonts w:hint="eastAsia"/>
                <w:szCs w:val="21"/>
              </w:rPr>
              <w:t>小型火灾，无人受伤，车间内部可快速解决</w:t>
            </w:r>
          </w:p>
        </w:tc>
      </w:tr>
    </w:tbl>
    <w:p w14:paraId="1526C967" w14:textId="77777777" w:rsidR="008B11AE" w:rsidRDefault="008B11AE">
      <w:pPr>
        <w:snapToGrid w:val="0"/>
        <w:ind w:firstLine="480"/>
      </w:pPr>
    </w:p>
    <w:p w14:paraId="1526C968" w14:textId="04F56AE7" w:rsidR="008B11AE" w:rsidRDefault="00800839">
      <w:pPr>
        <w:snapToGrid w:val="0"/>
        <w:ind w:firstLine="480"/>
      </w:pPr>
      <w:r>
        <w:t>Ⅰ</w:t>
      </w:r>
      <w:r>
        <w:rPr>
          <w:rFonts w:hint="eastAsia"/>
        </w:rPr>
        <w:t>级应急响应：因</w:t>
      </w:r>
      <w:r>
        <w:t>Ⅰ</w:t>
      </w:r>
      <w:r>
        <w:rPr>
          <w:rFonts w:hint="eastAsia"/>
        </w:rPr>
        <w:t>级为重大突发事件，超出公司控制能力，应在事件发生第一时间请求当地政府主管部门或相关单位支持，以外部协调处置为主，公司全力配合。</w:t>
      </w:r>
    </w:p>
    <w:p w14:paraId="1526C969" w14:textId="03996422" w:rsidR="008B11AE" w:rsidRDefault="00800839">
      <w:pPr>
        <w:snapToGrid w:val="0"/>
        <w:ind w:firstLine="480"/>
      </w:pPr>
      <w:r>
        <w:t>Ⅱ</w:t>
      </w:r>
      <w:r>
        <w:rPr>
          <w:rFonts w:hint="eastAsia"/>
        </w:rPr>
        <w:t>级应急响应：发生较大突发事件，公司有能力控制以防事件扩大，应在第一时间启动公司综合环境应急预案，由公司应急指挥中心、现场应急指挥部负责指挥，组织相关应急工作小组开展应急工作。若发现事件有扩大趋势必须立即上报上一级应急救援指挥机构，由上一级救援机构决定是否启动上一级应急响应。</w:t>
      </w:r>
    </w:p>
    <w:p w14:paraId="1526C96A" w14:textId="60810289" w:rsidR="008B11AE" w:rsidRDefault="00800839">
      <w:pPr>
        <w:snapToGrid w:val="0"/>
        <w:ind w:firstLine="480"/>
      </w:pPr>
      <w:r>
        <w:t>Ⅲ</w:t>
      </w:r>
      <w:r>
        <w:rPr>
          <w:rFonts w:hint="eastAsia"/>
        </w:rPr>
        <w:t>级应急响应：发生一般突发事件，车间内部就可快速控制</w:t>
      </w:r>
      <w:proofErr w:type="gramStart"/>
      <w:r>
        <w:rPr>
          <w:rFonts w:hint="eastAsia"/>
        </w:rPr>
        <w:t>住事件</w:t>
      </w:r>
      <w:proofErr w:type="gramEnd"/>
      <w:r>
        <w:rPr>
          <w:rFonts w:hint="eastAsia"/>
        </w:rPr>
        <w:t>发展势态，应在第一时间启动公司现场处置应急预案，组织车间或岗位应急救援小组按照相应的预案全力以赴组织救援，并</w:t>
      </w:r>
      <w:proofErr w:type="gramStart"/>
      <w:r>
        <w:rPr>
          <w:rFonts w:hint="eastAsia"/>
        </w:rPr>
        <w:t>及时向急救援</w:t>
      </w:r>
      <w:proofErr w:type="gramEnd"/>
      <w:r>
        <w:rPr>
          <w:rFonts w:hint="eastAsia"/>
        </w:rPr>
        <w:t>领导小组和有关部门报告救援工作进展情况。当超出其应急救援处置能力时，应及时请求上一级应急救援指挥机构启动上一级应急预案。</w:t>
      </w:r>
    </w:p>
    <w:p w14:paraId="1526C96B" w14:textId="38A1E105" w:rsidR="008B11AE" w:rsidRDefault="00800839">
      <w:pPr>
        <w:pStyle w:val="2"/>
        <w:ind w:firstLine="602"/>
      </w:pPr>
      <w:r>
        <w:t xml:space="preserve">7.2 </w:t>
      </w:r>
      <w:r>
        <w:rPr>
          <w:rFonts w:hint="eastAsia"/>
        </w:rPr>
        <w:t>响应程序</w:t>
      </w:r>
    </w:p>
    <w:p w14:paraId="1526C96C" w14:textId="642412BA" w:rsidR="008B11AE" w:rsidRDefault="00800839">
      <w:pPr>
        <w:ind w:firstLine="480"/>
      </w:pPr>
      <w:r>
        <w:rPr>
          <w:rFonts w:hint="eastAsia"/>
        </w:rPr>
        <w:t>接警或</w:t>
      </w:r>
      <w:proofErr w:type="gramStart"/>
      <w:r>
        <w:rPr>
          <w:rFonts w:hint="eastAsia"/>
        </w:rPr>
        <w:t>接临灾</w:t>
      </w:r>
      <w:proofErr w:type="gramEnd"/>
      <w:r>
        <w:rPr>
          <w:rFonts w:hint="eastAsia"/>
        </w:rPr>
        <w:t>预报或发生各类突发环境事件后，根据等级、程度、影响</w:t>
      </w:r>
      <w:r>
        <w:t xml:space="preserve"> </w:t>
      </w:r>
      <w:r>
        <w:rPr>
          <w:rFonts w:hint="eastAsia"/>
        </w:rPr>
        <w:t>范围及受控程度的不同，自下而上逐级报告，事件紧急时也可越级报告，由各级应急指挥机构按照工作程序对警情</w:t>
      </w:r>
      <w:proofErr w:type="gramStart"/>
      <w:r>
        <w:rPr>
          <w:rFonts w:hint="eastAsia"/>
        </w:rPr>
        <w:t>作出</w:t>
      </w:r>
      <w:proofErr w:type="gramEnd"/>
      <w:r>
        <w:rPr>
          <w:rFonts w:hint="eastAsia"/>
        </w:rPr>
        <w:t>判断，初步确定相应的响应级别，</w:t>
      </w:r>
      <w:r>
        <w:t xml:space="preserve"> </w:t>
      </w:r>
      <w:r>
        <w:rPr>
          <w:rFonts w:hint="eastAsia"/>
        </w:rPr>
        <w:t>决定启动相应级别的预案。乔旭（九江）企业有限公司应急指挥中心办公室应根据总指挥的决</w:t>
      </w:r>
      <w:r>
        <w:t xml:space="preserve"> </w:t>
      </w:r>
      <w:r>
        <w:rPr>
          <w:rFonts w:hint="eastAsia"/>
        </w:rPr>
        <w:t>定，宣布启动本预案和相关专项预案。</w:t>
      </w:r>
      <w:proofErr w:type="gramStart"/>
      <w:r>
        <w:rPr>
          <w:rFonts w:hint="eastAsia"/>
        </w:rPr>
        <w:t>当事件</w:t>
      </w:r>
      <w:proofErr w:type="gramEnd"/>
      <w:r>
        <w:rPr>
          <w:rFonts w:hint="eastAsia"/>
        </w:rPr>
        <w:t>事态超出公司级应急能力时，</w:t>
      </w:r>
      <w:r>
        <w:t xml:space="preserve"> </w:t>
      </w:r>
      <w:r>
        <w:rPr>
          <w:rFonts w:hint="eastAsia"/>
        </w:rPr>
        <w:t>乔旭（九江）企业有限公司向园区应急指挥中心请求支持。具体流</w:t>
      </w:r>
      <w:r>
        <w:t xml:space="preserve"> </w:t>
      </w:r>
      <w:r>
        <w:rPr>
          <w:rFonts w:hint="eastAsia"/>
        </w:rPr>
        <w:t>程参见乔旭（九江）企业有限公司应急响应流程图。</w:t>
      </w:r>
    </w:p>
    <w:p w14:paraId="1526C96D" w14:textId="77777777" w:rsidR="008B11AE" w:rsidRDefault="008B11AE">
      <w:pPr>
        <w:ind w:firstLine="480"/>
      </w:pPr>
    </w:p>
    <w:p w14:paraId="1526C96E" w14:textId="77777777" w:rsidR="008B11AE" w:rsidRDefault="008B11AE">
      <w:pPr>
        <w:ind w:firstLine="480"/>
      </w:pPr>
    </w:p>
    <w:p w14:paraId="1526C96F" w14:textId="77777777" w:rsidR="008B11AE" w:rsidRDefault="008B11AE">
      <w:pPr>
        <w:ind w:firstLine="480"/>
      </w:pPr>
    </w:p>
    <w:p w14:paraId="1526C970" w14:textId="77777777" w:rsidR="008B11AE" w:rsidRDefault="008B11AE">
      <w:pPr>
        <w:ind w:firstLine="480"/>
      </w:pPr>
    </w:p>
    <w:p w14:paraId="1526C971" w14:textId="77777777" w:rsidR="008B11AE" w:rsidRDefault="008B11AE">
      <w:pPr>
        <w:ind w:firstLine="480"/>
      </w:pPr>
    </w:p>
    <w:p w14:paraId="1526C972" w14:textId="77777777" w:rsidR="008B11AE" w:rsidRDefault="008B11AE">
      <w:pPr>
        <w:ind w:firstLine="480"/>
      </w:pPr>
    </w:p>
    <w:p w14:paraId="1526C973" w14:textId="77777777" w:rsidR="008B11AE" w:rsidRDefault="008B11AE">
      <w:pPr>
        <w:ind w:firstLine="480"/>
      </w:pPr>
    </w:p>
    <w:p w14:paraId="1526C974" w14:textId="77777777" w:rsidR="008B11AE" w:rsidRDefault="008B11AE">
      <w:pPr>
        <w:ind w:firstLine="480"/>
      </w:pPr>
    </w:p>
    <w:p w14:paraId="1526C975" w14:textId="77777777" w:rsidR="008B11AE" w:rsidRDefault="008B11AE">
      <w:pPr>
        <w:ind w:firstLine="480"/>
      </w:pPr>
    </w:p>
    <w:p w14:paraId="1526C976" w14:textId="77777777" w:rsidR="008B11AE" w:rsidRDefault="008B11AE">
      <w:pPr>
        <w:ind w:firstLine="480"/>
      </w:pPr>
    </w:p>
    <w:p w14:paraId="1526C977" w14:textId="77777777" w:rsidR="008B11AE" w:rsidRDefault="008C6A74">
      <w:pPr>
        <w:snapToGrid w:val="0"/>
        <w:ind w:firstLine="480"/>
      </w:pPr>
      <w:r>
        <w:rPr>
          <w:noProof/>
          <w:lang w:val="en-US" w:bidi="ar-SA"/>
        </w:rPr>
        <w:lastRenderedPageBreak/>
        <w:drawing>
          <wp:anchor distT="0" distB="0" distL="0" distR="0" simplePos="0" relativeHeight="4096" behindDoc="0" locked="0" layoutInCell="1" allowOverlap="1" wp14:anchorId="1526CD1B" wp14:editId="1526CD1C">
            <wp:simplePos x="0" y="0"/>
            <wp:positionH relativeFrom="page">
              <wp:posOffset>833120</wp:posOffset>
            </wp:positionH>
            <wp:positionV relativeFrom="paragraph">
              <wp:posOffset>-47625</wp:posOffset>
            </wp:positionV>
            <wp:extent cx="5425440" cy="5425440"/>
            <wp:effectExtent l="0" t="0" r="3810" b="3810"/>
            <wp:wrapNone/>
            <wp:docPr id="34"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3.jpeg"/>
                    <pic:cNvPicPr>
                      <a:picLocks noChangeAspect="1"/>
                    </pic:cNvPicPr>
                  </pic:nvPicPr>
                  <pic:blipFill>
                    <a:blip r:embed="rId23" cstate="print"/>
                    <a:stretch>
                      <a:fillRect/>
                    </a:stretch>
                  </pic:blipFill>
                  <pic:spPr>
                    <a:xfrm>
                      <a:off x="0" y="0"/>
                      <a:ext cx="5425440" cy="5425440"/>
                    </a:xfrm>
                    <a:prstGeom prst="rect">
                      <a:avLst/>
                    </a:prstGeom>
                  </pic:spPr>
                </pic:pic>
              </a:graphicData>
            </a:graphic>
          </wp:anchor>
        </w:drawing>
      </w:r>
    </w:p>
    <w:p w14:paraId="1526C978" w14:textId="77777777" w:rsidR="008B11AE" w:rsidRDefault="008B11AE">
      <w:pPr>
        <w:ind w:firstLine="480"/>
        <w:rPr>
          <w:lang w:val="en-US"/>
        </w:rPr>
      </w:pPr>
    </w:p>
    <w:p w14:paraId="1526C979" w14:textId="77777777" w:rsidR="008B11AE" w:rsidRDefault="008B11AE">
      <w:pPr>
        <w:ind w:firstLine="480"/>
        <w:rPr>
          <w:lang w:val="en-US"/>
        </w:rPr>
      </w:pPr>
    </w:p>
    <w:p w14:paraId="1526C97A" w14:textId="77777777" w:rsidR="008B11AE" w:rsidRDefault="008B11AE">
      <w:pPr>
        <w:ind w:firstLine="480"/>
        <w:rPr>
          <w:lang w:val="en-US"/>
        </w:rPr>
      </w:pPr>
    </w:p>
    <w:p w14:paraId="1526C97B" w14:textId="77777777" w:rsidR="008B11AE" w:rsidRDefault="008B11AE">
      <w:pPr>
        <w:ind w:firstLine="480"/>
        <w:rPr>
          <w:lang w:val="en-US"/>
        </w:rPr>
      </w:pPr>
    </w:p>
    <w:p w14:paraId="1526C97C" w14:textId="77777777" w:rsidR="008B11AE" w:rsidRDefault="008B11AE">
      <w:pPr>
        <w:ind w:firstLine="480"/>
        <w:rPr>
          <w:lang w:val="en-US"/>
        </w:rPr>
      </w:pPr>
    </w:p>
    <w:p w14:paraId="1526C97D" w14:textId="77777777" w:rsidR="008B11AE" w:rsidRDefault="008B11AE">
      <w:pPr>
        <w:ind w:firstLine="480"/>
        <w:rPr>
          <w:lang w:val="en-US"/>
        </w:rPr>
      </w:pPr>
    </w:p>
    <w:p w14:paraId="1526C97E" w14:textId="77777777" w:rsidR="008B11AE" w:rsidRDefault="008B11AE">
      <w:pPr>
        <w:ind w:firstLine="480"/>
        <w:rPr>
          <w:lang w:val="en-US"/>
        </w:rPr>
      </w:pPr>
    </w:p>
    <w:p w14:paraId="1526C97F" w14:textId="77777777" w:rsidR="008B11AE" w:rsidRDefault="008B11AE">
      <w:pPr>
        <w:ind w:firstLine="480"/>
        <w:rPr>
          <w:lang w:val="en-US"/>
        </w:rPr>
      </w:pPr>
    </w:p>
    <w:p w14:paraId="1526C980" w14:textId="77777777" w:rsidR="008B11AE" w:rsidRDefault="008B11AE">
      <w:pPr>
        <w:ind w:firstLine="480"/>
        <w:rPr>
          <w:lang w:val="en-US"/>
        </w:rPr>
      </w:pPr>
    </w:p>
    <w:p w14:paraId="1526C981" w14:textId="77777777" w:rsidR="008B11AE" w:rsidRDefault="008B11AE">
      <w:pPr>
        <w:ind w:firstLine="480"/>
        <w:rPr>
          <w:lang w:val="en-US"/>
        </w:rPr>
      </w:pPr>
    </w:p>
    <w:p w14:paraId="1526C982" w14:textId="77777777" w:rsidR="008B11AE" w:rsidRDefault="008B11AE">
      <w:pPr>
        <w:ind w:firstLine="480"/>
        <w:rPr>
          <w:lang w:val="en-US"/>
        </w:rPr>
      </w:pPr>
    </w:p>
    <w:p w14:paraId="1526C983" w14:textId="77777777" w:rsidR="008B11AE" w:rsidRDefault="008B11AE">
      <w:pPr>
        <w:ind w:firstLine="480"/>
        <w:rPr>
          <w:lang w:val="en-US"/>
        </w:rPr>
      </w:pPr>
    </w:p>
    <w:p w14:paraId="1526C984" w14:textId="77777777" w:rsidR="008B11AE" w:rsidRDefault="008B11AE">
      <w:pPr>
        <w:ind w:firstLine="480"/>
        <w:rPr>
          <w:lang w:val="en-US"/>
        </w:rPr>
      </w:pPr>
    </w:p>
    <w:p w14:paraId="1526C985" w14:textId="77777777" w:rsidR="008B11AE" w:rsidRDefault="008B11AE">
      <w:pPr>
        <w:ind w:firstLine="480"/>
        <w:rPr>
          <w:lang w:val="en-US"/>
        </w:rPr>
      </w:pPr>
    </w:p>
    <w:p w14:paraId="1526C986" w14:textId="77777777" w:rsidR="008B11AE" w:rsidRDefault="008B11AE">
      <w:pPr>
        <w:ind w:firstLine="480"/>
        <w:rPr>
          <w:lang w:val="en-US"/>
        </w:rPr>
      </w:pPr>
    </w:p>
    <w:p w14:paraId="1526C987" w14:textId="77777777" w:rsidR="008B11AE" w:rsidRDefault="008B11AE">
      <w:pPr>
        <w:ind w:firstLine="480"/>
        <w:rPr>
          <w:lang w:val="en-US"/>
        </w:rPr>
      </w:pPr>
    </w:p>
    <w:p w14:paraId="1526C988" w14:textId="77777777" w:rsidR="008B11AE" w:rsidRDefault="008B11AE">
      <w:pPr>
        <w:ind w:firstLine="480"/>
        <w:rPr>
          <w:lang w:val="en-US"/>
        </w:rPr>
      </w:pPr>
    </w:p>
    <w:p w14:paraId="1526C989" w14:textId="631B54AF" w:rsidR="008B11AE" w:rsidRDefault="00800839">
      <w:pPr>
        <w:pStyle w:val="2"/>
        <w:ind w:firstLine="602"/>
      </w:pPr>
      <w:r>
        <w:t xml:space="preserve">7.3 </w:t>
      </w:r>
      <w:r>
        <w:rPr>
          <w:rFonts w:hint="eastAsia"/>
        </w:rPr>
        <w:t>应急处置</w:t>
      </w:r>
    </w:p>
    <w:p w14:paraId="1526C98A" w14:textId="506481AD" w:rsidR="008B11AE" w:rsidRDefault="00800839">
      <w:pPr>
        <w:pStyle w:val="3"/>
        <w:numPr>
          <w:ilvl w:val="2"/>
          <w:numId w:val="0"/>
        </w:numPr>
        <w:ind w:leftChars="200" w:left="480"/>
      </w:pPr>
      <w:bookmarkStart w:id="14" w:name="_Toc362353616"/>
      <w:r>
        <w:rPr>
          <w:lang w:val="en-US"/>
        </w:rPr>
        <w:t>7.3.1</w:t>
      </w:r>
      <w:r>
        <w:rPr>
          <w:rFonts w:hint="eastAsia"/>
        </w:rPr>
        <w:t>水环境突发事件应急处置</w:t>
      </w:r>
    </w:p>
    <w:p w14:paraId="1526C98B" w14:textId="26BBD280" w:rsidR="008B11AE" w:rsidRDefault="00800839">
      <w:pPr>
        <w:snapToGrid w:val="0"/>
        <w:ind w:firstLine="480"/>
      </w:pPr>
      <w:r>
        <w:rPr>
          <w:rFonts w:hint="eastAsia"/>
        </w:rPr>
        <w:t>公司发生水环境突发事件主要有：生产废水超标排放、安全生产事件次生水环境突发事件以及地下水环境事件。</w:t>
      </w:r>
    </w:p>
    <w:p w14:paraId="1526C98C" w14:textId="6BBB4763" w:rsidR="008B11AE" w:rsidRDefault="00800839">
      <w:pPr>
        <w:snapToGrid w:val="0"/>
        <w:ind w:firstLine="480"/>
      </w:pPr>
      <w:r>
        <w:rPr>
          <w:rFonts w:hint="eastAsia"/>
        </w:rPr>
        <w:t>（</w:t>
      </w:r>
      <w:r>
        <w:t>1</w:t>
      </w:r>
      <w:r>
        <w:rPr>
          <w:rFonts w:hint="eastAsia"/>
        </w:rPr>
        <w:t>）现场人员发现</w:t>
      </w:r>
      <w:r>
        <w:t>“</w:t>
      </w:r>
      <w:r>
        <w:rPr>
          <w:rFonts w:hint="eastAsia"/>
        </w:rPr>
        <w:t>水环境突发事件</w:t>
      </w:r>
      <w:r>
        <w:t>”</w:t>
      </w:r>
      <w:r>
        <w:rPr>
          <w:rFonts w:hint="eastAsia"/>
        </w:rPr>
        <w:t>时应及时汇报车间负责人，车间负责人迅速将消息传达到应急指挥部，通知相关部门做好应急准备，并要求有关人员通讯要保持畅通，便于联络。</w:t>
      </w:r>
    </w:p>
    <w:p w14:paraId="1526C98D" w14:textId="55E47E2A" w:rsidR="008B11AE" w:rsidRDefault="00800839">
      <w:pPr>
        <w:snapToGrid w:val="0"/>
        <w:ind w:firstLine="480"/>
      </w:pPr>
      <w:r>
        <w:rPr>
          <w:rFonts w:hint="eastAsia"/>
        </w:rPr>
        <w:t>（</w:t>
      </w:r>
      <w:r>
        <w:t>2</w:t>
      </w:r>
      <w:r>
        <w:rPr>
          <w:rFonts w:hint="eastAsia"/>
        </w:rPr>
        <w:t>）立即关闭废水总排放口，并采取围堵措施，防止污染物进入外环境，减少污染事件影响区域和范围；</w:t>
      </w:r>
    </w:p>
    <w:p w14:paraId="1526C98E" w14:textId="1C9E7A1E" w:rsidR="008B11AE" w:rsidRDefault="00800839">
      <w:pPr>
        <w:snapToGrid w:val="0"/>
        <w:ind w:firstLine="480"/>
      </w:pPr>
      <w:r>
        <w:rPr>
          <w:rFonts w:hint="eastAsia"/>
        </w:rPr>
        <w:t>（</w:t>
      </w:r>
      <w:r>
        <w:t>3</w:t>
      </w:r>
      <w:r>
        <w:rPr>
          <w:rFonts w:hint="eastAsia"/>
        </w:rPr>
        <w:t>）打开应急阀，启动截流措施、事件排水收集措施减少污染物外</w:t>
      </w:r>
      <w:proofErr w:type="gramStart"/>
      <w:r>
        <w:rPr>
          <w:rFonts w:hint="eastAsia"/>
        </w:rPr>
        <w:t>排数量</w:t>
      </w:r>
      <w:proofErr w:type="gramEnd"/>
      <w:r>
        <w:rPr>
          <w:rFonts w:hint="eastAsia"/>
        </w:rPr>
        <w:t>和速度，将废水</w:t>
      </w:r>
      <w:r>
        <w:rPr>
          <w:rFonts w:hint="eastAsia"/>
        </w:rPr>
        <w:lastRenderedPageBreak/>
        <w:t>引至应急池；</w:t>
      </w:r>
    </w:p>
    <w:p w14:paraId="1526C98F" w14:textId="57102A5E" w:rsidR="008B11AE" w:rsidRDefault="00800839">
      <w:pPr>
        <w:snapToGrid w:val="0"/>
        <w:ind w:firstLine="480"/>
      </w:pPr>
      <w:r>
        <w:rPr>
          <w:rFonts w:hint="eastAsia"/>
        </w:rPr>
        <w:t>（</w:t>
      </w:r>
      <w:r>
        <w:t>4</w:t>
      </w:r>
      <w:r>
        <w:rPr>
          <w:rFonts w:hint="eastAsia"/>
        </w:rPr>
        <w:t>）启动清净下水系统防控措施、雨水系统防控措施及时切断、分流无污染的水流，减少污染事件产生的污水量；防止消防水和泄漏物通过清净下水系统或雨水系统进入外环境及公共排水设施等关键环节的程序与措施；</w:t>
      </w:r>
    </w:p>
    <w:p w14:paraId="1526C990" w14:textId="17966807" w:rsidR="008B11AE" w:rsidRDefault="00800839">
      <w:pPr>
        <w:snapToGrid w:val="0"/>
        <w:ind w:firstLine="480"/>
      </w:pPr>
      <w:r>
        <w:rPr>
          <w:rFonts w:hint="eastAsia"/>
        </w:rPr>
        <w:t>（</w:t>
      </w:r>
      <w:r>
        <w:t>5</w:t>
      </w:r>
      <w:r>
        <w:rPr>
          <w:rFonts w:hint="eastAsia"/>
        </w:rPr>
        <w:t>）根据</w:t>
      </w:r>
      <w:r>
        <w:t>“</w:t>
      </w:r>
      <w:r>
        <w:rPr>
          <w:rFonts w:hint="eastAsia"/>
        </w:rPr>
        <w:t>水体环境突发事件</w:t>
      </w:r>
      <w:r>
        <w:t>”</w:t>
      </w:r>
      <w:r>
        <w:rPr>
          <w:rFonts w:hint="eastAsia"/>
        </w:rPr>
        <w:t>类型，启动相应的现场处置预案。</w:t>
      </w:r>
    </w:p>
    <w:p w14:paraId="1526C991" w14:textId="24E33AEF" w:rsidR="008B11AE" w:rsidRDefault="00800839">
      <w:pPr>
        <w:snapToGrid w:val="0"/>
        <w:ind w:firstLine="480"/>
      </w:pPr>
      <w:r>
        <w:rPr>
          <w:rFonts w:hint="eastAsia"/>
        </w:rPr>
        <w:t>（</w:t>
      </w:r>
      <w:r>
        <w:t>6</w:t>
      </w:r>
      <w:r>
        <w:rPr>
          <w:rFonts w:hint="eastAsia"/>
        </w:rPr>
        <w:t>）</w:t>
      </w:r>
      <w:proofErr w:type="gramStart"/>
      <w:r>
        <w:rPr>
          <w:rFonts w:hint="eastAsia"/>
        </w:rPr>
        <w:t>如事件</w:t>
      </w:r>
      <w:proofErr w:type="gramEnd"/>
      <w:r>
        <w:rPr>
          <w:rFonts w:hint="eastAsia"/>
        </w:rPr>
        <w:t>污水有发生超出厂区控制范围内的趋势，应及时报告园区环保局，请求支持，防止造成大范围污染事件。</w:t>
      </w:r>
    </w:p>
    <w:p w14:paraId="1526C992" w14:textId="2A8410C9" w:rsidR="008B11AE" w:rsidRDefault="00800839">
      <w:pPr>
        <w:pStyle w:val="3"/>
        <w:numPr>
          <w:ilvl w:val="2"/>
          <w:numId w:val="0"/>
        </w:numPr>
        <w:ind w:leftChars="200" w:left="480"/>
      </w:pPr>
      <w:r>
        <w:rPr>
          <w:lang w:val="en-US"/>
        </w:rPr>
        <w:t>7.3.2</w:t>
      </w:r>
      <w:r>
        <w:rPr>
          <w:rFonts w:hint="eastAsia"/>
        </w:rPr>
        <w:t>大气环境突发事件应急处置</w:t>
      </w:r>
    </w:p>
    <w:p w14:paraId="1526C993" w14:textId="15605733" w:rsidR="008B11AE" w:rsidRDefault="00800839">
      <w:pPr>
        <w:snapToGrid w:val="0"/>
        <w:ind w:firstLine="480"/>
      </w:pPr>
      <w:r>
        <w:rPr>
          <w:rFonts w:hint="eastAsia"/>
        </w:rPr>
        <w:t>大气环境突发事件的主要类型有：环保设施异常引起的废气超标排放、生产安全事件引起的次生大气环境事件。</w:t>
      </w:r>
    </w:p>
    <w:p w14:paraId="1526C994" w14:textId="4BA16A1A" w:rsidR="008B11AE" w:rsidRDefault="00800839">
      <w:pPr>
        <w:snapToGrid w:val="0"/>
        <w:ind w:firstLine="480"/>
      </w:pPr>
      <w:r>
        <w:rPr>
          <w:rFonts w:hint="eastAsia"/>
        </w:rPr>
        <w:t>（</w:t>
      </w:r>
      <w:r>
        <w:t>1</w:t>
      </w:r>
      <w:r>
        <w:rPr>
          <w:rFonts w:hint="eastAsia"/>
        </w:rPr>
        <w:t>）现场人员发现</w:t>
      </w:r>
      <w:r>
        <w:t>“</w:t>
      </w:r>
      <w:r>
        <w:rPr>
          <w:rFonts w:hint="eastAsia"/>
        </w:rPr>
        <w:t>大气环境突发事件</w:t>
      </w:r>
      <w:r>
        <w:t>”</w:t>
      </w:r>
      <w:r>
        <w:rPr>
          <w:rFonts w:hint="eastAsia"/>
        </w:rPr>
        <w:t>时应及时汇报值班组长（或车间负责人），生产部迅速将消息传达到应急指挥部，通知相关部门做好应急准备，并要求有关人员通讯要保持畅通，便于联络。</w:t>
      </w:r>
    </w:p>
    <w:p w14:paraId="1526C995" w14:textId="2AE60C97" w:rsidR="008B11AE" w:rsidRDefault="00800839">
      <w:pPr>
        <w:snapToGrid w:val="0"/>
        <w:ind w:firstLine="480"/>
      </w:pPr>
      <w:r>
        <w:rPr>
          <w:rFonts w:hint="eastAsia"/>
        </w:rPr>
        <w:t>（</w:t>
      </w:r>
      <w:r>
        <w:t>2</w:t>
      </w:r>
      <w:r>
        <w:rPr>
          <w:rFonts w:hint="eastAsia"/>
        </w:rPr>
        <w:t>）废气处理岗位操作人员在第一时间启动应急处理系统，对废气处理设施故障进行排查，采取关闭阀门、切断受损设施内的进料或转出受损设施内的物料，或者紧急抢修堵漏点等措施，避免污染物进一步产生，必要时关停生产设施，确保未达标的废气不对外排放。</w:t>
      </w:r>
    </w:p>
    <w:p w14:paraId="1526C996" w14:textId="0042FF17" w:rsidR="008B11AE" w:rsidRDefault="00800839">
      <w:pPr>
        <w:snapToGrid w:val="0"/>
        <w:ind w:firstLine="480"/>
      </w:pPr>
      <w:r>
        <w:rPr>
          <w:rFonts w:hint="eastAsia"/>
        </w:rPr>
        <w:t>（</w:t>
      </w:r>
      <w:r>
        <w:rPr>
          <w:lang w:val="en-US"/>
        </w:rPr>
        <w:t>3</w:t>
      </w:r>
      <w:r>
        <w:rPr>
          <w:rFonts w:hint="eastAsia"/>
        </w:rPr>
        <w:t>）人员防护、隔离、疏散措施</w:t>
      </w:r>
    </w:p>
    <w:p w14:paraId="1526C997" w14:textId="2B609F60" w:rsidR="008B11AE" w:rsidRDefault="00800839">
      <w:pPr>
        <w:snapToGrid w:val="0"/>
        <w:ind w:firstLineChars="300" w:firstLine="720"/>
      </w:pPr>
      <w:r>
        <w:t>①</w:t>
      </w:r>
      <w:r>
        <w:rPr>
          <w:rFonts w:hint="eastAsia"/>
        </w:rPr>
        <w:t>明确不同情况下的现场处置人员须采取的个人防护措施；</w:t>
      </w:r>
    </w:p>
    <w:p w14:paraId="1526C998" w14:textId="63A57B0F" w:rsidR="008B11AE" w:rsidRDefault="00800839">
      <w:pPr>
        <w:snapToGrid w:val="0"/>
        <w:ind w:firstLineChars="300" w:firstLine="720"/>
      </w:pPr>
      <w:r>
        <w:t>②</w:t>
      </w:r>
      <w:r>
        <w:rPr>
          <w:rFonts w:hint="eastAsia"/>
        </w:rPr>
        <w:t>确定不同情况下的危险区、安全区、现场隔离区；</w:t>
      </w:r>
    </w:p>
    <w:p w14:paraId="1526C999" w14:textId="2CA102DB" w:rsidR="008B11AE" w:rsidRDefault="00800839">
      <w:pPr>
        <w:snapToGrid w:val="0"/>
        <w:ind w:firstLineChars="300" w:firstLine="720"/>
      </w:pPr>
      <w:r>
        <w:t>③</w:t>
      </w:r>
      <w:r>
        <w:rPr>
          <w:rFonts w:hint="eastAsia"/>
        </w:rPr>
        <w:t>设置人员撤离、疏散路线；</w:t>
      </w:r>
    </w:p>
    <w:p w14:paraId="1526C99A" w14:textId="65220D60" w:rsidR="008B11AE" w:rsidRDefault="00800839">
      <w:pPr>
        <w:snapToGrid w:val="0"/>
        <w:ind w:firstLineChars="300" w:firstLine="720"/>
      </w:pPr>
      <w:r>
        <w:t>④</w:t>
      </w:r>
      <w:r>
        <w:rPr>
          <w:rFonts w:hint="eastAsia"/>
        </w:rPr>
        <w:t>及时向政府报告，并通报下风向可能受影响居民和企业。</w:t>
      </w:r>
    </w:p>
    <w:p w14:paraId="1526C99B" w14:textId="6239F64C" w:rsidR="008B11AE" w:rsidRDefault="00800839">
      <w:pPr>
        <w:pStyle w:val="3"/>
        <w:numPr>
          <w:ilvl w:val="2"/>
          <w:numId w:val="0"/>
        </w:numPr>
        <w:ind w:leftChars="200" w:left="480"/>
      </w:pPr>
      <w:r>
        <w:rPr>
          <w:lang w:val="en-US"/>
        </w:rPr>
        <w:t>7.3.3</w:t>
      </w:r>
      <w:r>
        <w:rPr>
          <w:rFonts w:hint="eastAsia"/>
        </w:rPr>
        <w:t>储罐泄漏突发事件应急处置</w:t>
      </w:r>
    </w:p>
    <w:p w14:paraId="1526C99C" w14:textId="7A5DE94D" w:rsidR="008B11AE" w:rsidRDefault="00800839">
      <w:pPr>
        <w:snapToGrid w:val="0"/>
        <w:ind w:firstLine="480"/>
      </w:pPr>
      <w:r>
        <w:rPr>
          <w:rFonts w:hint="eastAsia"/>
        </w:rPr>
        <w:t>（</w:t>
      </w:r>
      <w:r>
        <w:t>1</w:t>
      </w:r>
      <w:r>
        <w:rPr>
          <w:rFonts w:hint="eastAsia"/>
        </w:rPr>
        <w:t>）在储罐设置围堰，排水沟和备用桶，且公司设有消防池，容积为</w:t>
      </w:r>
      <w:r>
        <w:t>3</w:t>
      </w:r>
      <w:r>
        <w:rPr>
          <w:lang w:val="en-US"/>
        </w:rPr>
        <w:t>00</w:t>
      </w:r>
      <w:r>
        <w:t>m</w:t>
      </w:r>
      <w:r>
        <w:rPr>
          <w:vertAlign w:val="superscript"/>
        </w:rPr>
        <w:t>3</w:t>
      </w:r>
      <w:r>
        <w:rPr>
          <w:rFonts w:hint="eastAsia"/>
        </w:rPr>
        <w:t>，对泄漏物进行稀释、收集。</w:t>
      </w:r>
    </w:p>
    <w:p w14:paraId="1526C99D" w14:textId="6635587D" w:rsidR="008B11AE" w:rsidRDefault="00800839">
      <w:pPr>
        <w:snapToGrid w:val="0"/>
        <w:ind w:firstLine="480"/>
      </w:pPr>
      <w:r>
        <w:rPr>
          <w:rFonts w:hint="eastAsia"/>
        </w:rPr>
        <w:t>（</w:t>
      </w:r>
      <w:r>
        <w:rPr>
          <w:lang w:val="en-US"/>
        </w:rPr>
        <w:t>2</w:t>
      </w:r>
      <w:r>
        <w:rPr>
          <w:rFonts w:hint="eastAsia"/>
        </w:rPr>
        <w:t>）泄漏事件消除后，将应急池泄漏物引至污水站处理达标后排放，有毒有害物质将委托有资质的单位另行处置。</w:t>
      </w:r>
    </w:p>
    <w:bookmarkEnd w:id="14"/>
    <w:p w14:paraId="1526C99E" w14:textId="25305F41" w:rsidR="008B11AE" w:rsidRDefault="00800839">
      <w:pPr>
        <w:pStyle w:val="3"/>
        <w:numPr>
          <w:ilvl w:val="2"/>
          <w:numId w:val="0"/>
        </w:numPr>
        <w:ind w:leftChars="200" w:left="480"/>
      </w:pPr>
      <w:r>
        <w:rPr>
          <w:lang w:val="en-US"/>
        </w:rPr>
        <w:lastRenderedPageBreak/>
        <w:t>7.3.4</w:t>
      </w:r>
      <w:r>
        <w:rPr>
          <w:rFonts w:hint="eastAsia"/>
        </w:rPr>
        <w:t>应急救援队伍的调度及物资保障</w:t>
      </w:r>
    </w:p>
    <w:p w14:paraId="1526C99F" w14:textId="5A4E470D" w:rsidR="008B11AE" w:rsidRDefault="00800839">
      <w:pPr>
        <w:snapToGrid w:val="0"/>
        <w:ind w:firstLine="480"/>
      </w:pPr>
      <w:r>
        <w:rPr>
          <w:rFonts w:hint="eastAsia"/>
        </w:rPr>
        <w:t>应急救援队伍的调度及物资保障统一应急指挥部协调，突发环境事件时主要采取下列行动</w:t>
      </w:r>
    </w:p>
    <w:p w14:paraId="1526C9A0" w14:textId="7C8A8C0A" w:rsidR="008B11AE" w:rsidRDefault="00800839">
      <w:pPr>
        <w:snapToGrid w:val="0"/>
        <w:ind w:firstLine="480"/>
      </w:pPr>
      <w:r>
        <w:rPr>
          <w:rFonts w:hint="eastAsia"/>
        </w:rPr>
        <w:t>（</w:t>
      </w:r>
      <w:r>
        <w:t>1</w:t>
      </w:r>
      <w:r>
        <w:rPr>
          <w:rFonts w:hint="eastAsia"/>
        </w:rPr>
        <w:t>）结合实际启动并实施相应级别的应急预案，及时向上级有关部门报告；</w:t>
      </w:r>
    </w:p>
    <w:p w14:paraId="1526C9A1" w14:textId="40A1E1FE" w:rsidR="008B11AE" w:rsidRDefault="00800839">
      <w:pPr>
        <w:snapToGrid w:val="0"/>
        <w:ind w:firstLine="480"/>
      </w:pPr>
      <w:r>
        <w:rPr>
          <w:rFonts w:hint="eastAsia"/>
        </w:rPr>
        <w:t>（</w:t>
      </w:r>
      <w:r>
        <w:t>2</w:t>
      </w:r>
      <w:r>
        <w:rPr>
          <w:rFonts w:hint="eastAsia"/>
        </w:rPr>
        <w:t>）启动本部门的应急指挥机构；</w:t>
      </w:r>
    </w:p>
    <w:p w14:paraId="1526C9A2" w14:textId="6BDB4EA0" w:rsidR="008B11AE" w:rsidRDefault="00800839">
      <w:pPr>
        <w:snapToGrid w:val="0"/>
        <w:ind w:firstLine="480"/>
      </w:pPr>
      <w:r>
        <w:rPr>
          <w:rFonts w:hint="eastAsia"/>
        </w:rPr>
        <w:t>（</w:t>
      </w:r>
      <w:r>
        <w:t>3</w:t>
      </w:r>
      <w:r>
        <w:rPr>
          <w:rFonts w:hint="eastAsia"/>
        </w:rPr>
        <w:t>）协调组织应急救援力量开展应急救援工作；</w:t>
      </w:r>
    </w:p>
    <w:p w14:paraId="1526C9A3" w14:textId="50C44EA1" w:rsidR="008B11AE" w:rsidRDefault="00800839">
      <w:pPr>
        <w:snapToGrid w:val="0"/>
        <w:ind w:firstLine="480"/>
      </w:pPr>
      <w:r>
        <w:rPr>
          <w:rFonts w:hint="eastAsia"/>
        </w:rPr>
        <w:t>（</w:t>
      </w:r>
      <w:r>
        <w:t>4</w:t>
      </w:r>
      <w:r>
        <w:rPr>
          <w:rFonts w:hint="eastAsia"/>
        </w:rPr>
        <w:t>）需要其他应急救援力量支持时，向有关部门请求。</w:t>
      </w:r>
    </w:p>
    <w:p w14:paraId="1526C9A4" w14:textId="00190425" w:rsidR="008B11AE" w:rsidRDefault="00800839">
      <w:pPr>
        <w:snapToGrid w:val="0"/>
        <w:ind w:firstLine="480"/>
      </w:pPr>
      <w:r>
        <w:rPr>
          <w:rFonts w:hint="eastAsia"/>
        </w:rPr>
        <w:t>现场配备的应急救援器材，主要有防毒面具、各种应急药品、应急排污泵等。</w:t>
      </w:r>
    </w:p>
    <w:p w14:paraId="1526C9A5" w14:textId="6006ADBB" w:rsidR="008B11AE" w:rsidRDefault="00800839">
      <w:pPr>
        <w:pStyle w:val="3"/>
        <w:numPr>
          <w:ilvl w:val="2"/>
          <w:numId w:val="0"/>
        </w:numPr>
        <w:ind w:leftChars="200" w:left="480"/>
      </w:pPr>
      <w:bookmarkStart w:id="15" w:name="_Toc362353617"/>
      <w:r>
        <w:rPr>
          <w:lang w:val="en-US"/>
        </w:rPr>
        <w:t>7.3.5</w:t>
      </w:r>
      <w:r>
        <w:rPr>
          <w:rFonts w:hint="eastAsia"/>
        </w:rPr>
        <w:t>防止危害扩大的必要措施</w:t>
      </w:r>
    </w:p>
    <w:bookmarkEnd w:id="15"/>
    <w:p w14:paraId="1526C9A6" w14:textId="71BDA4DF" w:rsidR="008B11AE" w:rsidRDefault="00800839">
      <w:pPr>
        <w:ind w:firstLine="480"/>
      </w:pPr>
      <w:r>
        <w:rPr>
          <w:lang w:val="en-US"/>
        </w:rPr>
        <w:t>1</w:t>
      </w:r>
      <w:r>
        <w:rPr>
          <w:rFonts w:hint="eastAsia"/>
          <w:lang w:val="en-US"/>
        </w:rPr>
        <w:t>、</w:t>
      </w:r>
      <w:r>
        <w:rPr>
          <w:rFonts w:hint="eastAsia"/>
        </w:rPr>
        <w:t>切断污染源</w:t>
      </w:r>
    </w:p>
    <w:p w14:paraId="1526C9A7" w14:textId="1DBFEA70" w:rsidR="008B11AE" w:rsidRDefault="00800839">
      <w:pPr>
        <w:ind w:firstLine="480"/>
      </w:pPr>
      <w:r>
        <w:rPr>
          <w:rFonts w:hint="eastAsia"/>
        </w:rPr>
        <w:t>危险源发生泄漏时，应启动紧急停车停产程序，采取控险、排险、堵漏、</w:t>
      </w:r>
      <w:proofErr w:type="gramStart"/>
      <w:r>
        <w:rPr>
          <w:rFonts w:hint="eastAsia"/>
        </w:rPr>
        <w:t>输转的</w:t>
      </w:r>
      <w:proofErr w:type="gramEnd"/>
      <w:r>
        <w:rPr>
          <w:rFonts w:hint="eastAsia"/>
        </w:rPr>
        <w:t>基本方法尽快切断泄漏源。</w:t>
      </w:r>
    </w:p>
    <w:p w14:paraId="1526C9A8" w14:textId="04BBD667" w:rsidR="008B11AE" w:rsidRDefault="00800839">
      <w:pPr>
        <w:ind w:firstLine="480"/>
      </w:pPr>
      <w:r>
        <w:rPr>
          <w:rFonts w:hint="eastAsia"/>
        </w:rPr>
        <w:t>（</w:t>
      </w:r>
      <w:r>
        <w:t>1</w:t>
      </w:r>
      <w:r>
        <w:rPr>
          <w:rFonts w:hint="eastAsia"/>
        </w:rPr>
        <w:t>）控险</w:t>
      </w:r>
    </w:p>
    <w:p w14:paraId="1526C9A9" w14:textId="2F376B03" w:rsidR="008B11AE" w:rsidRDefault="00800839">
      <w:pPr>
        <w:ind w:firstLine="480"/>
      </w:pPr>
      <w:r>
        <w:rPr>
          <w:rFonts w:hint="eastAsia"/>
        </w:rPr>
        <w:t>包括严控明火、关闭断源、启用消防设施、对泄漏物进行覆盖、收容、稀释等。</w:t>
      </w:r>
    </w:p>
    <w:p w14:paraId="1526C9AA" w14:textId="48A618DA" w:rsidR="008B11AE" w:rsidRDefault="00800839">
      <w:pPr>
        <w:ind w:firstLine="480"/>
      </w:pPr>
      <w:r>
        <w:rPr>
          <w:rFonts w:hint="eastAsia"/>
        </w:rPr>
        <w:t>（</w:t>
      </w:r>
      <w:r>
        <w:t>2</w:t>
      </w:r>
      <w:r>
        <w:rPr>
          <w:rFonts w:hint="eastAsia"/>
        </w:rPr>
        <w:t>）堵漏</w:t>
      </w:r>
    </w:p>
    <w:p w14:paraId="1526C9AB" w14:textId="638F30CF" w:rsidR="008B11AE" w:rsidRDefault="00800839">
      <w:pPr>
        <w:ind w:firstLine="480"/>
      </w:pPr>
      <w:r>
        <w:rPr>
          <w:rFonts w:hint="eastAsia"/>
        </w:rPr>
        <w:t>局部停车、关闭前置阀门、切断污染源等方式，常见堵漏方法见</w:t>
      </w:r>
      <w:r w:rsidR="008C6A74">
        <w:fldChar w:fldCharType="begin"/>
      </w:r>
      <w:r w:rsidR="008C6A74">
        <w:instrText xml:space="preserve"> REF _Ref361079281 \h  \* MERGEFORMAT </w:instrText>
      </w:r>
      <w:r w:rsidR="008C6A74">
        <w:fldChar w:fldCharType="separate"/>
      </w:r>
      <w:r>
        <w:rPr>
          <w:rFonts w:hint="eastAsia"/>
        </w:rPr>
        <w:t>表</w:t>
      </w:r>
      <w:r w:rsidR="008C6A74">
        <w:fldChar w:fldCharType="end"/>
      </w:r>
      <w:r>
        <w:rPr>
          <w:lang w:val="en-US"/>
        </w:rPr>
        <w:t>7.3</w:t>
      </w:r>
      <w:r>
        <w:t>-</w:t>
      </w:r>
      <w:r>
        <w:rPr>
          <w:lang w:val="en-US"/>
        </w:rPr>
        <w:t>1</w:t>
      </w:r>
      <w:r>
        <w:rPr>
          <w:rFonts w:hint="eastAsia"/>
        </w:rPr>
        <w:t>。</w:t>
      </w:r>
    </w:p>
    <w:p w14:paraId="1526C9AC" w14:textId="78B778B3" w:rsidR="008B11AE" w:rsidRDefault="00800839">
      <w:pPr>
        <w:pStyle w:val="20"/>
        <w:ind w:firstLine="482"/>
      </w:pPr>
      <w:r>
        <w:rPr>
          <w:rFonts w:hint="eastAsia"/>
        </w:rPr>
        <w:t>表</w:t>
      </w:r>
      <w:r>
        <w:rPr>
          <w:lang w:val="en-US"/>
        </w:rPr>
        <w:t>7.3-1</w:t>
      </w:r>
      <w:r>
        <w:t xml:space="preserve">    </w:t>
      </w:r>
      <w:r>
        <w:rPr>
          <w:rFonts w:hint="eastAsia"/>
        </w:rPr>
        <w:t>常用堵漏方式</w:t>
      </w:r>
    </w:p>
    <w:tbl>
      <w:tblPr>
        <w:tblW w:w="8807" w:type="dxa"/>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65"/>
        <w:gridCol w:w="763"/>
        <w:gridCol w:w="7179"/>
      </w:tblGrid>
      <w:tr w:rsidR="008B11AE" w14:paraId="1526C9B0" w14:textId="77777777">
        <w:trPr>
          <w:trHeight w:val="360"/>
          <w:tblCellSpacing w:w="0" w:type="dxa"/>
        </w:trPr>
        <w:tc>
          <w:tcPr>
            <w:tcW w:w="865" w:type="dxa"/>
            <w:vAlign w:val="center"/>
          </w:tcPr>
          <w:p w14:paraId="1526C9AD" w14:textId="22D2A738" w:rsidR="008B11AE" w:rsidRDefault="00800839">
            <w:pPr>
              <w:ind w:firstLineChars="0" w:firstLine="0"/>
              <w:jc w:val="both"/>
            </w:pPr>
            <w:r>
              <w:rPr>
                <w:rFonts w:hint="eastAsia"/>
              </w:rPr>
              <w:t>部位</w:t>
            </w:r>
          </w:p>
        </w:tc>
        <w:tc>
          <w:tcPr>
            <w:tcW w:w="763" w:type="dxa"/>
            <w:vAlign w:val="center"/>
          </w:tcPr>
          <w:p w14:paraId="1526C9AE" w14:textId="0E67A4FC" w:rsidR="008B11AE" w:rsidRDefault="00800839">
            <w:pPr>
              <w:ind w:firstLineChars="0" w:firstLine="0"/>
              <w:jc w:val="both"/>
            </w:pPr>
            <w:r>
              <w:rPr>
                <w:rFonts w:hint="eastAsia"/>
              </w:rPr>
              <w:t>形式</w:t>
            </w:r>
          </w:p>
        </w:tc>
        <w:tc>
          <w:tcPr>
            <w:tcW w:w="7179" w:type="dxa"/>
            <w:vAlign w:val="center"/>
          </w:tcPr>
          <w:p w14:paraId="1526C9AF" w14:textId="1D39EC30" w:rsidR="008B11AE" w:rsidRDefault="00800839">
            <w:pPr>
              <w:ind w:firstLine="480"/>
              <w:jc w:val="center"/>
            </w:pPr>
            <w:r>
              <w:rPr>
                <w:rFonts w:hint="eastAsia"/>
              </w:rPr>
              <w:t>方</w:t>
            </w:r>
            <w:r>
              <w:t xml:space="preserve">  </w:t>
            </w:r>
            <w:r>
              <w:rPr>
                <w:rFonts w:hint="eastAsia"/>
              </w:rPr>
              <w:t>法</w:t>
            </w:r>
          </w:p>
        </w:tc>
      </w:tr>
      <w:tr w:rsidR="008B11AE" w14:paraId="1526C9B4" w14:textId="77777777">
        <w:trPr>
          <w:trHeight w:val="360"/>
          <w:tblCellSpacing w:w="0" w:type="dxa"/>
        </w:trPr>
        <w:tc>
          <w:tcPr>
            <w:tcW w:w="865" w:type="dxa"/>
            <w:vMerge w:val="restart"/>
            <w:vAlign w:val="center"/>
          </w:tcPr>
          <w:p w14:paraId="1526C9B1" w14:textId="2F2320BE" w:rsidR="008B11AE" w:rsidRDefault="00800839">
            <w:pPr>
              <w:ind w:firstLineChars="0" w:firstLine="0"/>
              <w:jc w:val="both"/>
            </w:pPr>
            <w:r>
              <w:rPr>
                <w:rFonts w:hint="eastAsia"/>
              </w:rPr>
              <w:t>罐体</w:t>
            </w:r>
          </w:p>
        </w:tc>
        <w:tc>
          <w:tcPr>
            <w:tcW w:w="763" w:type="dxa"/>
            <w:vAlign w:val="center"/>
          </w:tcPr>
          <w:p w14:paraId="1526C9B2" w14:textId="68FBE336" w:rsidR="008B11AE" w:rsidRDefault="00800839">
            <w:pPr>
              <w:ind w:firstLineChars="0" w:firstLine="0"/>
              <w:jc w:val="both"/>
            </w:pPr>
            <w:r>
              <w:rPr>
                <w:rFonts w:hint="eastAsia"/>
              </w:rPr>
              <w:t>砂眼</w:t>
            </w:r>
          </w:p>
        </w:tc>
        <w:tc>
          <w:tcPr>
            <w:tcW w:w="7179" w:type="dxa"/>
            <w:vAlign w:val="center"/>
          </w:tcPr>
          <w:p w14:paraId="1526C9B3" w14:textId="5057911B" w:rsidR="008B11AE" w:rsidRDefault="00800839">
            <w:pPr>
              <w:ind w:firstLine="480"/>
              <w:jc w:val="center"/>
            </w:pPr>
            <w:r>
              <w:rPr>
                <w:rFonts w:hint="eastAsia"/>
              </w:rPr>
              <w:t>使用螺丝加粘合剂旋进堵漏</w:t>
            </w:r>
          </w:p>
        </w:tc>
      </w:tr>
      <w:tr w:rsidR="008B11AE" w14:paraId="1526C9B8" w14:textId="77777777">
        <w:trPr>
          <w:trHeight w:val="600"/>
          <w:tblCellSpacing w:w="0" w:type="dxa"/>
        </w:trPr>
        <w:tc>
          <w:tcPr>
            <w:tcW w:w="865" w:type="dxa"/>
            <w:vMerge/>
            <w:vAlign w:val="center"/>
          </w:tcPr>
          <w:p w14:paraId="1526C9B5" w14:textId="77777777" w:rsidR="008B11AE" w:rsidRDefault="008B11AE">
            <w:pPr>
              <w:ind w:firstLine="480"/>
              <w:jc w:val="center"/>
            </w:pPr>
          </w:p>
        </w:tc>
        <w:tc>
          <w:tcPr>
            <w:tcW w:w="763" w:type="dxa"/>
            <w:vAlign w:val="center"/>
          </w:tcPr>
          <w:p w14:paraId="1526C9B6" w14:textId="5AFB08A6" w:rsidR="008B11AE" w:rsidRDefault="00800839">
            <w:pPr>
              <w:ind w:firstLineChars="0" w:firstLine="0"/>
              <w:jc w:val="both"/>
            </w:pPr>
            <w:r>
              <w:rPr>
                <w:rFonts w:hint="eastAsia"/>
              </w:rPr>
              <w:t>缝隙</w:t>
            </w:r>
          </w:p>
        </w:tc>
        <w:tc>
          <w:tcPr>
            <w:tcW w:w="7179" w:type="dxa"/>
            <w:vAlign w:val="center"/>
          </w:tcPr>
          <w:p w14:paraId="1526C9B7" w14:textId="18BFB02D" w:rsidR="008B11AE" w:rsidRDefault="00800839">
            <w:pPr>
              <w:ind w:firstLine="480"/>
              <w:jc w:val="center"/>
            </w:pPr>
            <w:r>
              <w:rPr>
                <w:rFonts w:hint="eastAsia"/>
              </w:rPr>
              <w:t>使用</w:t>
            </w:r>
            <w:proofErr w:type="gramStart"/>
            <w:r>
              <w:rPr>
                <w:rFonts w:hint="eastAsia"/>
              </w:rPr>
              <w:t>外封式堵漏</w:t>
            </w:r>
            <w:proofErr w:type="gramEnd"/>
            <w:r>
              <w:rPr>
                <w:rFonts w:hint="eastAsia"/>
              </w:rPr>
              <w:t>袋、电磁式堵漏工具组、粘贴式堵漏密封胶</w:t>
            </w:r>
            <w:r>
              <w:t>(</w:t>
            </w:r>
            <w:r>
              <w:rPr>
                <w:rFonts w:hint="eastAsia"/>
              </w:rPr>
              <w:t>适用于高压</w:t>
            </w:r>
            <w:r>
              <w:t>)</w:t>
            </w:r>
            <w:r>
              <w:rPr>
                <w:rFonts w:hint="eastAsia"/>
              </w:rPr>
              <w:t>、潮湿绷带冷凝法或堵漏夹具、金属堵漏</w:t>
            </w:r>
            <w:proofErr w:type="gramStart"/>
            <w:r>
              <w:rPr>
                <w:rFonts w:hint="eastAsia"/>
              </w:rPr>
              <w:t>锥</w:t>
            </w:r>
            <w:proofErr w:type="gramEnd"/>
            <w:r>
              <w:rPr>
                <w:rFonts w:hint="eastAsia"/>
              </w:rPr>
              <w:t>堵漏</w:t>
            </w:r>
          </w:p>
        </w:tc>
      </w:tr>
      <w:tr w:rsidR="008B11AE" w14:paraId="1526C9BC" w14:textId="77777777">
        <w:trPr>
          <w:trHeight w:val="600"/>
          <w:tblCellSpacing w:w="0" w:type="dxa"/>
        </w:trPr>
        <w:tc>
          <w:tcPr>
            <w:tcW w:w="865" w:type="dxa"/>
            <w:vMerge/>
            <w:vAlign w:val="center"/>
          </w:tcPr>
          <w:p w14:paraId="1526C9B9" w14:textId="77777777" w:rsidR="008B11AE" w:rsidRDefault="008B11AE">
            <w:pPr>
              <w:ind w:firstLine="480"/>
              <w:jc w:val="center"/>
            </w:pPr>
          </w:p>
        </w:tc>
        <w:tc>
          <w:tcPr>
            <w:tcW w:w="763" w:type="dxa"/>
            <w:vAlign w:val="center"/>
          </w:tcPr>
          <w:p w14:paraId="1526C9BA" w14:textId="1734702C" w:rsidR="008B11AE" w:rsidRDefault="00800839">
            <w:pPr>
              <w:ind w:firstLineChars="0" w:firstLine="0"/>
              <w:jc w:val="both"/>
            </w:pPr>
            <w:r>
              <w:rPr>
                <w:rFonts w:hint="eastAsia"/>
              </w:rPr>
              <w:t>孔洞</w:t>
            </w:r>
          </w:p>
        </w:tc>
        <w:tc>
          <w:tcPr>
            <w:tcW w:w="7179" w:type="dxa"/>
            <w:vAlign w:val="center"/>
          </w:tcPr>
          <w:p w14:paraId="1526C9BB" w14:textId="7FE09345" w:rsidR="008B11AE" w:rsidRDefault="00800839">
            <w:pPr>
              <w:ind w:firstLine="480"/>
              <w:jc w:val="center"/>
            </w:pPr>
            <w:r>
              <w:rPr>
                <w:rFonts w:hint="eastAsia"/>
              </w:rPr>
              <w:t>使用各种木楔、堵漏夹具、粘贴式堵漏密封胶</w:t>
            </w:r>
            <w:r>
              <w:t>(</w:t>
            </w:r>
            <w:r>
              <w:rPr>
                <w:rFonts w:hint="eastAsia"/>
              </w:rPr>
              <w:t>适用于高压</w:t>
            </w:r>
            <w:r>
              <w:t>)</w:t>
            </w:r>
            <w:r>
              <w:rPr>
                <w:rFonts w:hint="eastAsia"/>
              </w:rPr>
              <w:t>、金属堵漏</w:t>
            </w:r>
            <w:proofErr w:type="gramStart"/>
            <w:r>
              <w:rPr>
                <w:rFonts w:hint="eastAsia"/>
              </w:rPr>
              <w:t>锥</w:t>
            </w:r>
            <w:proofErr w:type="gramEnd"/>
            <w:r>
              <w:rPr>
                <w:rFonts w:hint="eastAsia"/>
              </w:rPr>
              <w:t>堵漏</w:t>
            </w:r>
          </w:p>
        </w:tc>
      </w:tr>
      <w:tr w:rsidR="008B11AE" w14:paraId="1526C9C0" w14:textId="77777777">
        <w:trPr>
          <w:trHeight w:val="600"/>
          <w:tblCellSpacing w:w="0" w:type="dxa"/>
        </w:trPr>
        <w:tc>
          <w:tcPr>
            <w:tcW w:w="865" w:type="dxa"/>
            <w:vMerge/>
            <w:vAlign w:val="center"/>
          </w:tcPr>
          <w:p w14:paraId="1526C9BD" w14:textId="77777777" w:rsidR="008B11AE" w:rsidRDefault="008B11AE">
            <w:pPr>
              <w:ind w:firstLine="480"/>
              <w:jc w:val="center"/>
            </w:pPr>
          </w:p>
        </w:tc>
        <w:tc>
          <w:tcPr>
            <w:tcW w:w="763" w:type="dxa"/>
            <w:vAlign w:val="center"/>
          </w:tcPr>
          <w:p w14:paraId="1526C9BE" w14:textId="48CF4067" w:rsidR="008B11AE" w:rsidRDefault="00800839">
            <w:pPr>
              <w:ind w:firstLineChars="0" w:firstLine="0"/>
              <w:jc w:val="both"/>
            </w:pPr>
            <w:r>
              <w:rPr>
                <w:rFonts w:hint="eastAsia"/>
              </w:rPr>
              <w:t>裂口</w:t>
            </w:r>
          </w:p>
        </w:tc>
        <w:tc>
          <w:tcPr>
            <w:tcW w:w="7179" w:type="dxa"/>
            <w:vAlign w:val="center"/>
          </w:tcPr>
          <w:p w14:paraId="1526C9BF" w14:textId="427F482E" w:rsidR="008B11AE" w:rsidRDefault="00800839">
            <w:pPr>
              <w:ind w:firstLine="480"/>
              <w:jc w:val="center"/>
            </w:pPr>
            <w:r>
              <w:rPr>
                <w:rFonts w:hint="eastAsia"/>
              </w:rPr>
              <w:t>使用</w:t>
            </w:r>
            <w:proofErr w:type="gramStart"/>
            <w:r>
              <w:rPr>
                <w:rFonts w:hint="eastAsia"/>
              </w:rPr>
              <w:t>外封式堵漏</w:t>
            </w:r>
            <w:proofErr w:type="gramEnd"/>
            <w:r>
              <w:rPr>
                <w:rFonts w:hint="eastAsia"/>
              </w:rPr>
              <w:t>袋、电磁式堵漏工具组、粘贴式堵漏密封胶</w:t>
            </w:r>
            <w:r>
              <w:t>(</w:t>
            </w:r>
            <w:r>
              <w:rPr>
                <w:rFonts w:hint="eastAsia"/>
              </w:rPr>
              <w:t>适用于高压</w:t>
            </w:r>
            <w:r>
              <w:t>)</w:t>
            </w:r>
            <w:r>
              <w:rPr>
                <w:rFonts w:hint="eastAsia"/>
              </w:rPr>
              <w:t>堵漏</w:t>
            </w:r>
          </w:p>
        </w:tc>
      </w:tr>
      <w:tr w:rsidR="008B11AE" w14:paraId="1526C9C4" w14:textId="77777777">
        <w:trPr>
          <w:trHeight w:val="360"/>
          <w:tblCellSpacing w:w="0" w:type="dxa"/>
        </w:trPr>
        <w:tc>
          <w:tcPr>
            <w:tcW w:w="865" w:type="dxa"/>
            <w:vMerge w:val="restart"/>
            <w:vAlign w:val="center"/>
          </w:tcPr>
          <w:p w14:paraId="1526C9C1" w14:textId="477F4B0A" w:rsidR="008B11AE" w:rsidRDefault="00800839">
            <w:pPr>
              <w:ind w:firstLineChars="0" w:firstLine="0"/>
              <w:jc w:val="both"/>
            </w:pPr>
            <w:r>
              <w:rPr>
                <w:rFonts w:hint="eastAsia"/>
              </w:rPr>
              <w:t>管道</w:t>
            </w:r>
          </w:p>
        </w:tc>
        <w:tc>
          <w:tcPr>
            <w:tcW w:w="763" w:type="dxa"/>
            <w:vAlign w:val="center"/>
          </w:tcPr>
          <w:p w14:paraId="1526C9C2" w14:textId="21E7D6A0" w:rsidR="008B11AE" w:rsidRDefault="00800839">
            <w:pPr>
              <w:ind w:firstLineChars="0" w:firstLine="0"/>
              <w:jc w:val="both"/>
            </w:pPr>
            <w:r>
              <w:rPr>
                <w:rFonts w:hint="eastAsia"/>
              </w:rPr>
              <w:t>砂眼</w:t>
            </w:r>
          </w:p>
        </w:tc>
        <w:tc>
          <w:tcPr>
            <w:tcW w:w="7179" w:type="dxa"/>
            <w:vAlign w:val="center"/>
          </w:tcPr>
          <w:p w14:paraId="1526C9C3" w14:textId="5BDBFC99" w:rsidR="008B11AE" w:rsidRDefault="00800839">
            <w:pPr>
              <w:ind w:firstLine="480"/>
              <w:jc w:val="center"/>
            </w:pPr>
            <w:r>
              <w:rPr>
                <w:rFonts w:hint="eastAsia"/>
              </w:rPr>
              <w:t>使用螺丝加粘合剂旋进堵漏</w:t>
            </w:r>
          </w:p>
        </w:tc>
      </w:tr>
      <w:tr w:rsidR="008B11AE" w14:paraId="1526C9C8" w14:textId="77777777">
        <w:trPr>
          <w:trHeight w:val="600"/>
          <w:tblCellSpacing w:w="0" w:type="dxa"/>
        </w:trPr>
        <w:tc>
          <w:tcPr>
            <w:tcW w:w="865" w:type="dxa"/>
            <w:vMerge/>
            <w:vAlign w:val="center"/>
          </w:tcPr>
          <w:p w14:paraId="1526C9C5" w14:textId="77777777" w:rsidR="008B11AE" w:rsidRDefault="008B11AE">
            <w:pPr>
              <w:ind w:firstLine="480"/>
              <w:jc w:val="center"/>
            </w:pPr>
          </w:p>
        </w:tc>
        <w:tc>
          <w:tcPr>
            <w:tcW w:w="763" w:type="dxa"/>
            <w:vAlign w:val="center"/>
          </w:tcPr>
          <w:p w14:paraId="1526C9C6" w14:textId="554E122E" w:rsidR="008B11AE" w:rsidRDefault="00800839">
            <w:pPr>
              <w:ind w:firstLineChars="0" w:firstLine="0"/>
              <w:jc w:val="both"/>
            </w:pPr>
            <w:r>
              <w:rPr>
                <w:rFonts w:hint="eastAsia"/>
              </w:rPr>
              <w:t>缝隙</w:t>
            </w:r>
          </w:p>
        </w:tc>
        <w:tc>
          <w:tcPr>
            <w:tcW w:w="7179" w:type="dxa"/>
            <w:vAlign w:val="center"/>
          </w:tcPr>
          <w:p w14:paraId="1526C9C7" w14:textId="6AC1DEC6" w:rsidR="008B11AE" w:rsidRDefault="00800839">
            <w:pPr>
              <w:ind w:firstLine="480"/>
              <w:jc w:val="center"/>
            </w:pPr>
            <w:r>
              <w:rPr>
                <w:rFonts w:hint="eastAsia"/>
              </w:rPr>
              <w:t>使用</w:t>
            </w:r>
            <w:proofErr w:type="gramStart"/>
            <w:r>
              <w:rPr>
                <w:rFonts w:hint="eastAsia"/>
              </w:rPr>
              <w:t>外封式堵漏</w:t>
            </w:r>
            <w:proofErr w:type="gramEnd"/>
            <w:r>
              <w:rPr>
                <w:rFonts w:hint="eastAsia"/>
              </w:rPr>
              <w:t>袋、金属封堵套管、电磁式堵漏工具组、潮湿绷带冷凝法或堵漏夹具堵漏</w:t>
            </w:r>
          </w:p>
        </w:tc>
      </w:tr>
      <w:tr w:rsidR="008B11AE" w14:paraId="1526C9CC" w14:textId="77777777">
        <w:trPr>
          <w:trHeight w:val="360"/>
          <w:tblCellSpacing w:w="0" w:type="dxa"/>
        </w:trPr>
        <w:tc>
          <w:tcPr>
            <w:tcW w:w="865" w:type="dxa"/>
            <w:vMerge/>
            <w:vAlign w:val="center"/>
          </w:tcPr>
          <w:p w14:paraId="1526C9C9" w14:textId="77777777" w:rsidR="008B11AE" w:rsidRDefault="008B11AE">
            <w:pPr>
              <w:ind w:firstLine="480"/>
              <w:jc w:val="center"/>
            </w:pPr>
          </w:p>
        </w:tc>
        <w:tc>
          <w:tcPr>
            <w:tcW w:w="763" w:type="dxa"/>
            <w:vAlign w:val="center"/>
          </w:tcPr>
          <w:p w14:paraId="1526C9CA" w14:textId="5FAE6845" w:rsidR="008B11AE" w:rsidRDefault="00800839">
            <w:pPr>
              <w:ind w:firstLineChars="0" w:firstLine="0"/>
              <w:jc w:val="both"/>
            </w:pPr>
            <w:r>
              <w:rPr>
                <w:rFonts w:hint="eastAsia"/>
              </w:rPr>
              <w:t>孔洞</w:t>
            </w:r>
          </w:p>
        </w:tc>
        <w:tc>
          <w:tcPr>
            <w:tcW w:w="7179" w:type="dxa"/>
            <w:vAlign w:val="center"/>
          </w:tcPr>
          <w:p w14:paraId="1526C9CB" w14:textId="5D4FB31C" w:rsidR="008B11AE" w:rsidRDefault="00800839">
            <w:pPr>
              <w:ind w:firstLine="480"/>
              <w:jc w:val="center"/>
            </w:pPr>
            <w:r>
              <w:rPr>
                <w:rFonts w:hint="eastAsia"/>
              </w:rPr>
              <w:t>使用各种木楔、堵漏夹具、粘贴式堵漏密封胶</w:t>
            </w:r>
            <w:r>
              <w:t>(</w:t>
            </w:r>
            <w:r>
              <w:rPr>
                <w:rFonts w:hint="eastAsia"/>
              </w:rPr>
              <w:t>适用于高压</w:t>
            </w:r>
            <w:r>
              <w:t>)</w:t>
            </w:r>
            <w:r>
              <w:rPr>
                <w:rFonts w:hint="eastAsia"/>
              </w:rPr>
              <w:t>堵漏</w:t>
            </w:r>
          </w:p>
        </w:tc>
      </w:tr>
      <w:tr w:rsidR="008B11AE" w14:paraId="1526C9D0" w14:textId="77777777">
        <w:trPr>
          <w:trHeight w:val="600"/>
          <w:tblCellSpacing w:w="0" w:type="dxa"/>
        </w:trPr>
        <w:tc>
          <w:tcPr>
            <w:tcW w:w="865" w:type="dxa"/>
            <w:vMerge/>
            <w:vAlign w:val="center"/>
          </w:tcPr>
          <w:p w14:paraId="1526C9CD" w14:textId="77777777" w:rsidR="008B11AE" w:rsidRDefault="008B11AE">
            <w:pPr>
              <w:ind w:firstLine="480"/>
              <w:jc w:val="center"/>
            </w:pPr>
          </w:p>
        </w:tc>
        <w:tc>
          <w:tcPr>
            <w:tcW w:w="763" w:type="dxa"/>
            <w:vAlign w:val="center"/>
          </w:tcPr>
          <w:p w14:paraId="1526C9CE" w14:textId="22FFE663" w:rsidR="008B11AE" w:rsidRDefault="00800839">
            <w:pPr>
              <w:ind w:firstLineChars="0" w:firstLine="0"/>
              <w:jc w:val="both"/>
            </w:pPr>
            <w:r>
              <w:rPr>
                <w:rFonts w:hint="eastAsia"/>
              </w:rPr>
              <w:t>裂口</w:t>
            </w:r>
          </w:p>
        </w:tc>
        <w:tc>
          <w:tcPr>
            <w:tcW w:w="7179" w:type="dxa"/>
            <w:vAlign w:val="center"/>
          </w:tcPr>
          <w:p w14:paraId="1526C9CF" w14:textId="361412F4" w:rsidR="008B11AE" w:rsidRDefault="00800839">
            <w:pPr>
              <w:ind w:firstLine="480"/>
              <w:jc w:val="center"/>
            </w:pPr>
            <w:r>
              <w:rPr>
                <w:rFonts w:hint="eastAsia"/>
              </w:rPr>
              <w:t>使用</w:t>
            </w:r>
            <w:proofErr w:type="gramStart"/>
            <w:r>
              <w:rPr>
                <w:rFonts w:hint="eastAsia"/>
              </w:rPr>
              <w:t>外封式堵漏</w:t>
            </w:r>
            <w:proofErr w:type="gramEnd"/>
            <w:r>
              <w:rPr>
                <w:rFonts w:hint="eastAsia"/>
              </w:rPr>
              <w:t>袋、电磁式堵漏工具组、粘贴式堵漏密封胶</w:t>
            </w:r>
            <w:r>
              <w:t>(</w:t>
            </w:r>
            <w:r>
              <w:rPr>
                <w:rFonts w:hint="eastAsia"/>
              </w:rPr>
              <w:t>适用于高压</w:t>
            </w:r>
            <w:r>
              <w:t>)</w:t>
            </w:r>
            <w:r>
              <w:rPr>
                <w:rFonts w:hint="eastAsia"/>
              </w:rPr>
              <w:t>堵漏</w:t>
            </w:r>
          </w:p>
        </w:tc>
      </w:tr>
      <w:tr w:rsidR="008B11AE" w14:paraId="1526C9D4" w14:textId="77777777">
        <w:trPr>
          <w:trHeight w:val="345"/>
          <w:tblCellSpacing w:w="0" w:type="dxa"/>
        </w:trPr>
        <w:tc>
          <w:tcPr>
            <w:tcW w:w="865" w:type="dxa"/>
            <w:vAlign w:val="center"/>
          </w:tcPr>
          <w:p w14:paraId="1526C9D1" w14:textId="06B865E9" w:rsidR="008B11AE" w:rsidRDefault="00800839">
            <w:pPr>
              <w:ind w:firstLineChars="0" w:firstLine="0"/>
              <w:jc w:val="both"/>
            </w:pPr>
            <w:r>
              <w:rPr>
                <w:rFonts w:hint="eastAsia"/>
              </w:rPr>
              <w:t>阀门</w:t>
            </w:r>
          </w:p>
        </w:tc>
        <w:tc>
          <w:tcPr>
            <w:tcW w:w="763" w:type="dxa"/>
            <w:vAlign w:val="center"/>
          </w:tcPr>
          <w:p w14:paraId="1526C9D2" w14:textId="77777777" w:rsidR="008B11AE" w:rsidRDefault="008B11AE">
            <w:pPr>
              <w:ind w:firstLine="480"/>
              <w:jc w:val="center"/>
            </w:pPr>
          </w:p>
        </w:tc>
        <w:tc>
          <w:tcPr>
            <w:tcW w:w="7179" w:type="dxa"/>
            <w:vAlign w:val="center"/>
          </w:tcPr>
          <w:p w14:paraId="1526C9D3" w14:textId="52C25792" w:rsidR="008B11AE" w:rsidRDefault="00800839">
            <w:pPr>
              <w:ind w:firstLine="480"/>
              <w:jc w:val="center"/>
            </w:pPr>
            <w:r>
              <w:rPr>
                <w:rFonts w:hint="eastAsia"/>
              </w:rPr>
              <w:t>使用阀门堵漏工具组、注入式堵漏胶、堵漏夹具堵漏</w:t>
            </w:r>
          </w:p>
        </w:tc>
      </w:tr>
      <w:tr w:rsidR="008B11AE" w14:paraId="1526C9D8" w14:textId="77777777">
        <w:trPr>
          <w:trHeight w:val="345"/>
          <w:tblCellSpacing w:w="0" w:type="dxa"/>
        </w:trPr>
        <w:tc>
          <w:tcPr>
            <w:tcW w:w="865" w:type="dxa"/>
            <w:vAlign w:val="center"/>
          </w:tcPr>
          <w:p w14:paraId="1526C9D5" w14:textId="7AB27BFF" w:rsidR="008B11AE" w:rsidRDefault="00800839">
            <w:pPr>
              <w:ind w:firstLineChars="0" w:firstLine="0"/>
              <w:jc w:val="both"/>
            </w:pPr>
            <w:r>
              <w:rPr>
                <w:rFonts w:hint="eastAsia"/>
              </w:rPr>
              <w:t>法兰</w:t>
            </w:r>
          </w:p>
        </w:tc>
        <w:tc>
          <w:tcPr>
            <w:tcW w:w="763" w:type="dxa"/>
            <w:vAlign w:val="center"/>
          </w:tcPr>
          <w:p w14:paraId="1526C9D6" w14:textId="77777777" w:rsidR="008B11AE" w:rsidRDefault="008B11AE">
            <w:pPr>
              <w:ind w:firstLine="480"/>
              <w:jc w:val="center"/>
            </w:pPr>
          </w:p>
        </w:tc>
        <w:tc>
          <w:tcPr>
            <w:tcW w:w="7179" w:type="dxa"/>
            <w:vAlign w:val="center"/>
          </w:tcPr>
          <w:p w14:paraId="1526C9D7" w14:textId="746D157E" w:rsidR="008B11AE" w:rsidRDefault="00800839">
            <w:pPr>
              <w:ind w:firstLine="480"/>
              <w:jc w:val="center"/>
            </w:pPr>
            <w:r>
              <w:rPr>
                <w:rFonts w:hint="eastAsia"/>
              </w:rPr>
              <w:t>使用专用法兰夹具、注入式堵漏胶堵漏</w:t>
            </w:r>
          </w:p>
        </w:tc>
      </w:tr>
    </w:tbl>
    <w:p w14:paraId="1526C9D9" w14:textId="570EFB09" w:rsidR="008B11AE" w:rsidRDefault="00800839">
      <w:pPr>
        <w:snapToGrid w:val="0"/>
        <w:ind w:firstLine="480"/>
      </w:pPr>
      <w:r>
        <w:rPr>
          <w:rFonts w:hint="eastAsia"/>
        </w:rPr>
        <w:t>（</w:t>
      </w:r>
      <w:r>
        <w:t>3</w:t>
      </w:r>
      <w:r>
        <w:rPr>
          <w:rFonts w:hint="eastAsia"/>
        </w:rPr>
        <w:t>）输转</w:t>
      </w:r>
    </w:p>
    <w:p w14:paraId="1526C9DA" w14:textId="3DA09285" w:rsidR="008B11AE" w:rsidRDefault="00800839">
      <w:pPr>
        <w:snapToGrid w:val="0"/>
        <w:ind w:firstLine="480"/>
      </w:pPr>
      <w:r>
        <w:rPr>
          <w:rFonts w:hint="eastAsia"/>
        </w:rPr>
        <w:t>利用工艺措施倒流或倒罐，转移较危险的罐、桶，对已漏物料进行收集、中和等措施，将泄漏罐体内的危险物转移到安全罐体。</w:t>
      </w:r>
    </w:p>
    <w:p w14:paraId="1526C9DB" w14:textId="26FD69DA" w:rsidR="008B11AE" w:rsidRDefault="00800839">
      <w:pPr>
        <w:ind w:firstLine="480"/>
      </w:pPr>
      <w:r>
        <w:rPr>
          <w:lang w:val="en-US"/>
        </w:rPr>
        <w:t>2</w:t>
      </w:r>
      <w:r>
        <w:rPr>
          <w:rFonts w:hint="eastAsia"/>
          <w:lang w:val="en-US"/>
        </w:rPr>
        <w:t>、</w:t>
      </w:r>
      <w:r>
        <w:rPr>
          <w:rFonts w:hint="eastAsia"/>
        </w:rPr>
        <w:t>危险区、安全区的设置</w:t>
      </w:r>
    </w:p>
    <w:p w14:paraId="1526C9DC" w14:textId="31B3BE00" w:rsidR="008B11AE" w:rsidRDefault="00800839">
      <w:pPr>
        <w:snapToGrid w:val="0"/>
        <w:ind w:firstLine="480"/>
      </w:pPr>
      <w:r>
        <w:rPr>
          <w:rFonts w:hint="eastAsia"/>
        </w:rPr>
        <w:t>根据事件的严重程度，事件的影响范围、泄漏物得特性及当时风向和厂区内地面环境设定危险区、安全区。事件发生时，危险区即禁区，是由专门受过培训的抢救人员的作业区；缓冲区即暖区或除污区，救援人员在此区域佩戴防护服随时准备救援；安全区即冷区或支持区，</w:t>
      </w:r>
      <w:proofErr w:type="gramStart"/>
      <w:r>
        <w:rPr>
          <w:rFonts w:hint="eastAsia"/>
        </w:rPr>
        <w:t>通讯联络</w:t>
      </w:r>
      <w:proofErr w:type="gramEnd"/>
      <w:r>
        <w:rPr>
          <w:rFonts w:hint="eastAsia"/>
        </w:rPr>
        <w:t>人员在此区域联系救援队伍或外部支持。此外，现场指挥部应设在事件安全区的上风处。</w:t>
      </w:r>
      <w:r>
        <w:rPr>
          <w:rFonts w:hint="eastAsia"/>
          <w:bCs/>
        </w:rPr>
        <w:t>事件处理管制区域划分示意图见图</w:t>
      </w:r>
      <w:r>
        <w:rPr>
          <w:bCs/>
          <w:lang w:val="en-US"/>
        </w:rPr>
        <w:t>7.3</w:t>
      </w:r>
      <w:r>
        <w:rPr>
          <w:bCs/>
        </w:rPr>
        <w:t>-1</w:t>
      </w:r>
      <w:r>
        <w:rPr>
          <w:rFonts w:hint="eastAsia"/>
          <w:bCs/>
        </w:rPr>
        <w:t>。</w:t>
      </w:r>
    </w:p>
    <w:p w14:paraId="1526C9DD" w14:textId="77777777" w:rsidR="008B11AE" w:rsidRDefault="008C6A74">
      <w:pPr>
        <w:snapToGrid w:val="0"/>
        <w:ind w:firstLine="480"/>
      </w:pPr>
      <w:r>
        <w:rPr>
          <w:noProof/>
          <w:lang w:val="en-US" w:bidi="ar-SA"/>
        </w:rPr>
        <w:drawing>
          <wp:inline distT="0" distB="0" distL="114300" distR="114300" wp14:anchorId="1526CD1D" wp14:editId="1526CD1E">
            <wp:extent cx="5486400" cy="2776855"/>
            <wp:effectExtent l="9525" t="9525" r="9525" b="13970"/>
            <wp:docPr id="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
                    <pic:cNvPicPr>
                      <a:picLocks noChangeAspect="1"/>
                    </pic:cNvPicPr>
                  </pic:nvPicPr>
                  <pic:blipFill>
                    <a:blip r:embed="rId24"/>
                    <a:srcRect l="1797" t="3017" r="3465"/>
                    <a:stretch>
                      <a:fillRect/>
                    </a:stretch>
                  </pic:blipFill>
                  <pic:spPr>
                    <a:xfrm>
                      <a:off x="0" y="0"/>
                      <a:ext cx="5486400" cy="2776855"/>
                    </a:xfrm>
                    <a:prstGeom prst="rect">
                      <a:avLst/>
                    </a:prstGeom>
                    <a:noFill/>
                    <a:ln w="9525" cap="flat" cmpd="sng">
                      <a:solidFill>
                        <a:srgbClr val="000000"/>
                      </a:solidFill>
                      <a:prstDash val="solid"/>
                      <a:miter/>
                      <a:headEnd type="none" w="med" len="med"/>
                      <a:tailEnd type="none" w="med" len="med"/>
                    </a:ln>
                  </pic:spPr>
                </pic:pic>
              </a:graphicData>
            </a:graphic>
          </wp:inline>
        </w:drawing>
      </w:r>
    </w:p>
    <w:p w14:paraId="1526C9DE" w14:textId="0BC23A8D" w:rsidR="008B11AE" w:rsidRDefault="00800839">
      <w:pPr>
        <w:pStyle w:val="20"/>
        <w:ind w:firstLineChars="0" w:firstLine="0"/>
      </w:pPr>
      <w:r>
        <w:rPr>
          <w:rFonts w:hint="eastAsia"/>
        </w:rPr>
        <w:t>图</w:t>
      </w:r>
      <w:r>
        <w:t xml:space="preserve"> </w:t>
      </w:r>
      <w:r>
        <w:rPr>
          <w:lang w:val="en-US"/>
        </w:rPr>
        <w:t>7.3</w:t>
      </w:r>
      <w:r>
        <w:t xml:space="preserve">-1  </w:t>
      </w:r>
      <w:r>
        <w:rPr>
          <w:rFonts w:hint="eastAsia"/>
        </w:rPr>
        <w:t>事件处理管制区域划分示意图</w:t>
      </w:r>
    </w:p>
    <w:p w14:paraId="1526C9DF" w14:textId="3EB53074" w:rsidR="008B11AE" w:rsidRDefault="00800839">
      <w:pPr>
        <w:snapToGrid w:val="0"/>
        <w:ind w:firstLine="480"/>
      </w:pPr>
      <w:bookmarkStart w:id="16" w:name="_Toc362353624"/>
      <w:bookmarkStart w:id="17" w:name="_Toc362353842"/>
      <w:bookmarkStart w:id="18" w:name="_Toc362353958"/>
      <w:r>
        <w:rPr>
          <w:lang w:val="en-US"/>
        </w:rPr>
        <w:t>3</w:t>
      </w:r>
      <w:r>
        <w:rPr>
          <w:rFonts w:hint="eastAsia"/>
          <w:lang w:val="en-US"/>
        </w:rPr>
        <w:t>、</w:t>
      </w:r>
      <w:r>
        <w:rPr>
          <w:rFonts w:hint="eastAsia"/>
        </w:rPr>
        <w:t>控制事件扩大的措施</w:t>
      </w:r>
    </w:p>
    <w:p w14:paraId="1526C9E0" w14:textId="35079B94" w:rsidR="008B11AE" w:rsidRDefault="00800839">
      <w:pPr>
        <w:snapToGrid w:val="0"/>
        <w:ind w:firstLine="480"/>
      </w:pPr>
      <w:r>
        <w:rPr>
          <w:rFonts w:hint="eastAsia"/>
        </w:rPr>
        <w:t>（</w:t>
      </w:r>
      <w:r>
        <w:rPr>
          <w:lang w:val="en-US"/>
        </w:rPr>
        <w:t>1</w:t>
      </w:r>
      <w:r>
        <w:rPr>
          <w:rFonts w:hint="eastAsia"/>
        </w:rPr>
        <w:t>）发生火灾、爆炸事件时，应密切关注厂界外情况，如火势有向厂界外发展的趋势，应立即集中力量对厂界附近的火源进行扑灭，以防危机临近其他企业或公用设施。</w:t>
      </w:r>
    </w:p>
    <w:p w14:paraId="1526C9E1" w14:textId="3B415BCF" w:rsidR="008B11AE" w:rsidRDefault="00800839">
      <w:pPr>
        <w:snapToGrid w:val="0"/>
        <w:ind w:firstLine="480"/>
      </w:pPr>
      <w:r>
        <w:rPr>
          <w:rFonts w:hint="eastAsia"/>
        </w:rPr>
        <w:t>（</w:t>
      </w:r>
      <w:r>
        <w:rPr>
          <w:lang w:val="en-US"/>
        </w:rPr>
        <w:t>2</w:t>
      </w:r>
      <w:r>
        <w:rPr>
          <w:rFonts w:hint="eastAsia"/>
        </w:rPr>
        <w:t>）运输过程中，发生事件时，应及时报告当地政府部门和公司的应急指挥中心，请求启</w:t>
      </w:r>
      <w:r>
        <w:rPr>
          <w:rFonts w:hint="eastAsia"/>
        </w:rPr>
        <w:lastRenderedPageBreak/>
        <w:t>动区域的应急预案，防止污染事件的进一步扩大。</w:t>
      </w:r>
    </w:p>
    <w:p w14:paraId="1526C9E2" w14:textId="1D3B95CA" w:rsidR="008B11AE" w:rsidRDefault="00800839">
      <w:pPr>
        <w:ind w:firstLine="480"/>
      </w:pPr>
      <w:r>
        <w:rPr>
          <w:lang w:val="en-US"/>
        </w:rPr>
        <w:t>4</w:t>
      </w:r>
      <w:r>
        <w:rPr>
          <w:rFonts w:hint="eastAsia"/>
          <w:lang w:val="en-US"/>
        </w:rPr>
        <w:t>、</w:t>
      </w:r>
      <w:r>
        <w:rPr>
          <w:rFonts w:hint="eastAsia"/>
        </w:rPr>
        <w:t>事件可能扩大后的应急措施</w:t>
      </w:r>
    </w:p>
    <w:p w14:paraId="1526C9E3" w14:textId="21295F74" w:rsidR="008B11AE" w:rsidRDefault="00800839">
      <w:pPr>
        <w:ind w:firstLine="480"/>
      </w:pPr>
      <w:r>
        <w:rPr>
          <w:rFonts w:hint="eastAsia"/>
        </w:rPr>
        <w:t>（</w:t>
      </w:r>
      <w:r>
        <w:t>1</w:t>
      </w:r>
      <w:r>
        <w:rPr>
          <w:rFonts w:hint="eastAsia"/>
        </w:rPr>
        <w:t>）</w:t>
      </w:r>
      <w:proofErr w:type="gramStart"/>
      <w:r>
        <w:rPr>
          <w:rFonts w:hint="eastAsia"/>
        </w:rPr>
        <w:t>当事件</w:t>
      </w:r>
      <w:proofErr w:type="gramEnd"/>
      <w:r>
        <w:rPr>
          <w:rFonts w:hint="eastAsia"/>
        </w:rPr>
        <w:t>有扩大趋势时，根据事件扩大后的影响范围、影响程度及气候条件，提出相关人员撤离事件现场及请求相关部门、单位援助的建议；</w:t>
      </w:r>
    </w:p>
    <w:p w14:paraId="1526C9E4" w14:textId="4C4DC0B9" w:rsidR="008B11AE" w:rsidRDefault="00800839">
      <w:pPr>
        <w:ind w:firstLine="480"/>
      </w:pPr>
      <w:r>
        <w:rPr>
          <w:rFonts w:hint="eastAsia"/>
        </w:rPr>
        <w:t>（</w:t>
      </w:r>
      <w:r>
        <w:t>2</w:t>
      </w:r>
      <w:r>
        <w:rPr>
          <w:rFonts w:hint="eastAsia"/>
        </w:rPr>
        <w:t>）</w:t>
      </w:r>
      <w:proofErr w:type="gramStart"/>
      <w:r>
        <w:rPr>
          <w:rFonts w:hint="eastAsia"/>
        </w:rPr>
        <w:t>当事件</w:t>
      </w:r>
      <w:proofErr w:type="gramEnd"/>
      <w:r>
        <w:rPr>
          <w:rFonts w:hint="eastAsia"/>
        </w:rPr>
        <w:t>有扩大趋势时，评估事件扩大后的影响范围由总指挥向政府机关提出附近群众疏散的建议；</w:t>
      </w:r>
    </w:p>
    <w:p w14:paraId="1526C9E5" w14:textId="7BB809F2" w:rsidR="008B11AE" w:rsidRDefault="00800839">
      <w:pPr>
        <w:ind w:firstLine="480"/>
      </w:pPr>
      <w:r>
        <w:rPr>
          <w:rFonts w:hint="eastAsia"/>
        </w:rPr>
        <w:t>（</w:t>
      </w:r>
      <w:r>
        <w:t>3</w:t>
      </w:r>
      <w:r>
        <w:rPr>
          <w:rFonts w:hint="eastAsia"/>
        </w:rPr>
        <w:t>）根据事件扩大后的情况采取相应抢救、救援及控制措施。</w:t>
      </w:r>
    </w:p>
    <w:p w14:paraId="1526C9E6" w14:textId="0F2FDED8" w:rsidR="008B11AE" w:rsidRDefault="00800839">
      <w:pPr>
        <w:ind w:firstLine="480"/>
      </w:pPr>
      <w:r>
        <w:rPr>
          <w:lang w:val="en-US"/>
        </w:rPr>
        <w:t>5</w:t>
      </w:r>
      <w:r>
        <w:rPr>
          <w:rFonts w:hint="eastAsia"/>
          <w:lang w:val="en-US"/>
        </w:rPr>
        <w:t>、</w:t>
      </w:r>
      <w:r>
        <w:rPr>
          <w:rFonts w:hint="eastAsia"/>
        </w:rPr>
        <w:t>污染治理设施的运行和控制</w:t>
      </w:r>
    </w:p>
    <w:p w14:paraId="1526C9E7" w14:textId="6FD7C0FE" w:rsidR="008B11AE" w:rsidRDefault="00800839">
      <w:pPr>
        <w:ind w:firstLine="480"/>
      </w:pPr>
      <w:r>
        <w:rPr>
          <w:rFonts w:hint="eastAsia"/>
        </w:rPr>
        <w:t>（</w:t>
      </w:r>
      <w:r>
        <w:t>1</w:t>
      </w:r>
      <w:r>
        <w:rPr>
          <w:rFonts w:hint="eastAsia"/>
        </w:rPr>
        <w:t>）泄漏污染物用应急池收集，委托相应资质的单位处理。</w:t>
      </w:r>
    </w:p>
    <w:p w14:paraId="1526C9E8" w14:textId="7F83FF5B" w:rsidR="008B11AE" w:rsidRDefault="00800839">
      <w:pPr>
        <w:ind w:firstLine="480"/>
      </w:pPr>
      <w:r>
        <w:rPr>
          <w:rFonts w:hint="eastAsia"/>
        </w:rPr>
        <w:t>（</w:t>
      </w:r>
      <w:r>
        <w:t>2</w:t>
      </w:r>
      <w:r>
        <w:rPr>
          <w:rFonts w:hint="eastAsia"/>
        </w:rPr>
        <w:t>）</w:t>
      </w:r>
      <w:proofErr w:type="gramStart"/>
      <w:r>
        <w:rPr>
          <w:rFonts w:hint="eastAsia"/>
        </w:rPr>
        <w:t>事件消防</w:t>
      </w:r>
      <w:proofErr w:type="gramEnd"/>
      <w:r>
        <w:rPr>
          <w:rFonts w:hint="eastAsia"/>
        </w:rPr>
        <w:t>水引入公司废水收集池，经废水站处理检验达标后排放。</w:t>
      </w:r>
    </w:p>
    <w:p w14:paraId="1526C9E9" w14:textId="3595B81E" w:rsidR="008B11AE" w:rsidRDefault="00800839">
      <w:pPr>
        <w:ind w:firstLine="480"/>
      </w:pPr>
      <w:r>
        <w:rPr>
          <w:rFonts w:hint="eastAsia"/>
        </w:rPr>
        <w:t>（</w:t>
      </w:r>
      <w:r>
        <w:t>3</w:t>
      </w:r>
      <w:r>
        <w:rPr>
          <w:rFonts w:hint="eastAsia"/>
        </w:rPr>
        <w:t>）收集的危险废物委托相应资质的单位处置。</w:t>
      </w:r>
    </w:p>
    <w:p w14:paraId="1526C9EA" w14:textId="481DCE50" w:rsidR="008B11AE" w:rsidRDefault="00800839">
      <w:pPr>
        <w:pStyle w:val="3"/>
        <w:numPr>
          <w:ilvl w:val="2"/>
          <w:numId w:val="0"/>
        </w:numPr>
        <w:ind w:leftChars="200" w:left="480"/>
      </w:pPr>
      <w:r>
        <w:rPr>
          <w:lang w:val="en-US"/>
        </w:rPr>
        <w:t>7.3.6</w:t>
      </w:r>
      <w:r>
        <w:rPr>
          <w:rFonts w:hint="eastAsia"/>
        </w:rPr>
        <w:t>应急监测</w:t>
      </w:r>
    </w:p>
    <w:p w14:paraId="1526C9EB" w14:textId="7BC16236" w:rsidR="008B11AE" w:rsidRDefault="00800839">
      <w:pPr>
        <w:pStyle w:val="aa0"/>
        <w:ind w:firstLine="480"/>
      </w:pPr>
      <w:r>
        <w:rPr>
          <w:rFonts w:hint="eastAsia"/>
        </w:rPr>
        <w:t>突发环境事件应急监测是一种特定目的的监测，它要求监测人员在第一时间到达事故现场，用小型便携、快速监测仪器或装置，在尽可能短的时间内判断和测定污染物种类、浓度、污染范围、扩散速度及危害程度，为领导决策提供科学依据。应急监测是事故应急处置、善后处理的技术支持，为正确决策赢得宝贵时间，有效控制污染范围、缩短事故持续时间、减少事故损失起着重要作用。本公司的应急监测依托于湖口县环境监测站。</w:t>
      </w:r>
    </w:p>
    <w:p w14:paraId="1526C9EC" w14:textId="0B926568" w:rsidR="008B11AE" w:rsidRDefault="00800839">
      <w:pPr>
        <w:pStyle w:val="aa0"/>
        <w:ind w:firstLine="480"/>
      </w:pPr>
      <w:r>
        <w:rPr>
          <w:lang w:val="en-US"/>
        </w:rPr>
        <w:t>1</w:t>
      </w:r>
      <w:r>
        <w:rPr>
          <w:rFonts w:hint="eastAsia"/>
        </w:rPr>
        <w:t>、应急监测因子</w:t>
      </w:r>
    </w:p>
    <w:p w14:paraId="1526C9ED" w14:textId="55B9F6CE" w:rsidR="008B11AE" w:rsidRDefault="00800839">
      <w:pPr>
        <w:pStyle w:val="aa0"/>
        <w:ind w:firstLine="480"/>
      </w:pPr>
      <w:r>
        <w:rPr>
          <w:rFonts w:hint="eastAsia"/>
        </w:rPr>
        <w:t>环境空气应急监测因子为硫化氢、二氧化硫；地表水应急监测因子为</w:t>
      </w:r>
      <w:r>
        <w:t>COD</w:t>
      </w:r>
      <w:r>
        <w:rPr>
          <w:rFonts w:hint="eastAsia"/>
        </w:rPr>
        <w:t>、</w:t>
      </w:r>
      <w:r>
        <w:t>pH</w:t>
      </w:r>
      <w:r>
        <w:rPr>
          <w:rFonts w:hint="eastAsia"/>
        </w:rPr>
        <w:t>、硫化物、等。</w:t>
      </w:r>
    </w:p>
    <w:p w14:paraId="1526C9EE" w14:textId="6B40962B" w:rsidR="008B11AE" w:rsidRDefault="00800839">
      <w:pPr>
        <w:pStyle w:val="aa0"/>
        <w:ind w:firstLine="480"/>
      </w:pPr>
      <w:r>
        <w:rPr>
          <w:lang w:val="en-US"/>
        </w:rPr>
        <w:t>2</w:t>
      </w:r>
      <w:r>
        <w:rPr>
          <w:rFonts w:hint="eastAsia"/>
        </w:rPr>
        <w:t>、环境空气应急监测方案</w:t>
      </w:r>
    </w:p>
    <w:p w14:paraId="1526C9EF" w14:textId="73AB5D49" w:rsidR="008B11AE" w:rsidRDefault="00800839">
      <w:pPr>
        <w:pStyle w:val="aa0"/>
        <w:ind w:firstLine="480"/>
      </w:pPr>
      <w:r>
        <w:rPr>
          <w:rFonts w:hint="eastAsia"/>
        </w:rPr>
        <w:t>监测方法、时间及监测仪器见表</w:t>
      </w:r>
      <w:r>
        <w:rPr>
          <w:lang w:val="en-US"/>
        </w:rPr>
        <w:t>7</w:t>
      </w:r>
      <w:r>
        <w:t>.</w:t>
      </w:r>
      <w:r>
        <w:rPr>
          <w:lang w:val="en-US"/>
        </w:rPr>
        <w:t>3</w:t>
      </w:r>
      <w:r>
        <w:t>-</w:t>
      </w:r>
      <w:r>
        <w:rPr>
          <w:lang w:val="en-US"/>
        </w:rPr>
        <w:t>1</w:t>
      </w:r>
      <w:r>
        <w:rPr>
          <w:rFonts w:hint="eastAsia"/>
        </w:rPr>
        <w:t>。</w:t>
      </w:r>
    </w:p>
    <w:p w14:paraId="1526C9F0" w14:textId="48183EB2" w:rsidR="008B11AE" w:rsidRDefault="00800839">
      <w:pPr>
        <w:pStyle w:val="aa0"/>
        <w:ind w:firstLine="482"/>
        <w:jc w:val="center"/>
        <w:rPr>
          <w:b/>
        </w:rPr>
      </w:pPr>
      <w:r>
        <w:rPr>
          <w:rFonts w:hint="eastAsia"/>
          <w:b/>
        </w:rPr>
        <w:t>表</w:t>
      </w:r>
      <w:r>
        <w:rPr>
          <w:b/>
        </w:rPr>
        <w:t xml:space="preserve"> </w:t>
      </w:r>
      <w:r>
        <w:rPr>
          <w:b/>
          <w:lang w:val="en-US"/>
        </w:rPr>
        <w:t>7</w:t>
      </w:r>
      <w:r>
        <w:rPr>
          <w:b/>
        </w:rPr>
        <w:t>.</w:t>
      </w:r>
      <w:r>
        <w:rPr>
          <w:b/>
          <w:lang w:val="en-US"/>
        </w:rPr>
        <w:t>3</w:t>
      </w:r>
      <w:r>
        <w:rPr>
          <w:b/>
        </w:rPr>
        <w:t>-</w:t>
      </w:r>
      <w:r>
        <w:rPr>
          <w:b/>
          <w:lang w:val="en-US"/>
        </w:rPr>
        <w:t>1</w:t>
      </w:r>
      <w:r>
        <w:rPr>
          <w:b/>
        </w:rPr>
        <w:t xml:space="preserve">  </w:t>
      </w:r>
      <w:r>
        <w:rPr>
          <w:rFonts w:hint="eastAsia"/>
          <w:b/>
        </w:rPr>
        <w:t>环境空气毒害、易燃物质的应急监测方案</w:t>
      </w:r>
    </w:p>
    <w:tbl>
      <w:tblPr>
        <w:tblW w:w="8313" w:type="dxa"/>
        <w:tblBorders>
          <w:top w:val="single" w:sz="12" w:space="0" w:color="auto"/>
          <w:bottom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3"/>
        <w:gridCol w:w="1199"/>
        <w:gridCol w:w="1797"/>
        <w:gridCol w:w="2461"/>
        <w:gridCol w:w="1393"/>
      </w:tblGrid>
      <w:tr w:rsidR="008B11AE" w14:paraId="1526C9F6" w14:textId="77777777">
        <w:trPr>
          <w:trHeight w:val="137"/>
        </w:trPr>
        <w:tc>
          <w:tcPr>
            <w:tcW w:w="1463" w:type="dxa"/>
            <w:shd w:val="clear" w:color="auto" w:fill="auto"/>
            <w:vAlign w:val="center"/>
          </w:tcPr>
          <w:p w14:paraId="1526C9F1" w14:textId="1984BEA8" w:rsidR="008B11AE" w:rsidRDefault="00800839">
            <w:pPr>
              <w:ind w:firstLine="482"/>
              <w:jc w:val="center"/>
              <w:rPr>
                <w:b/>
                <w:szCs w:val="21"/>
              </w:rPr>
            </w:pPr>
            <w:r>
              <w:rPr>
                <w:rFonts w:hint="eastAsia"/>
                <w:b/>
                <w:szCs w:val="21"/>
              </w:rPr>
              <w:t>监测因子</w:t>
            </w:r>
          </w:p>
        </w:tc>
        <w:tc>
          <w:tcPr>
            <w:tcW w:w="1199" w:type="dxa"/>
            <w:shd w:val="clear" w:color="auto" w:fill="auto"/>
            <w:vAlign w:val="center"/>
          </w:tcPr>
          <w:p w14:paraId="1526C9F2" w14:textId="6708A833" w:rsidR="008B11AE" w:rsidRDefault="00800839">
            <w:pPr>
              <w:ind w:firstLine="482"/>
              <w:jc w:val="center"/>
              <w:rPr>
                <w:b/>
                <w:szCs w:val="21"/>
              </w:rPr>
            </w:pPr>
            <w:r>
              <w:rPr>
                <w:rFonts w:hint="eastAsia"/>
                <w:b/>
                <w:szCs w:val="21"/>
              </w:rPr>
              <w:t>监测方法</w:t>
            </w:r>
          </w:p>
        </w:tc>
        <w:tc>
          <w:tcPr>
            <w:tcW w:w="1797" w:type="dxa"/>
            <w:shd w:val="clear" w:color="auto" w:fill="auto"/>
            <w:vAlign w:val="center"/>
          </w:tcPr>
          <w:p w14:paraId="1526C9F3" w14:textId="23221BA0" w:rsidR="008B11AE" w:rsidRDefault="00800839">
            <w:pPr>
              <w:ind w:firstLine="482"/>
              <w:jc w:val="center"/>
              <w:rPr>
                <w:b/>
                <w:szCs w:val="21"/>
              </w:rPr>
            </w:pPr>
            <w:r>
              <w:rPr>
                <w:rFonts w:hint="eastAsia"/>
                <w:b/>
                <w:szCs w:val="21"/>
              </w:rPr>
              <w:t>监测时间</w:t>
            </w:r>
          </w:p>
        </w:tc>
        <w:tc>
          <w:tcPr>
            <w:tcW w:w="2461" w:type="dxa"/>
            <w:shd w:val="clear" w:color="auto" w:fill="auto"/>
            <w:vAlign w:val="center"/>
          </w:tcPr>
          <w:p w14:paraId="1526C9F4" w14:textId="559546AE" w:rsidR="008B11AE" w:rsidRDefault="00800839">
            <w:pPr>
              <w:ind w:firstLine="482"/>
              <w:jc w:val="center"/>
              <w:rPr>
                <w:b/>
                <w:szCs w:val="21"/>
              </w:rPr>
            </w:pPr>
            <w:r>
              <w:rPr>
                <w:rFonts w:hint="eastAsia"/>
                <w:b/>
                <w:szCs w:val="21"/>
              </w:rPr>
              <w:t>监测点位</w:t>
            </w:r>
          </w:p>
        </w:tc>
        <w:tc>
          <w:tcPr>
            <w:tcW w:w="1393" w:type="dxa"/>
            <w:shd w:val="clear" w:color="auto" w:fill="auto"/>
            <w:vAlign w:val="center"/>
          </w:tcPr>
          <w:p w14:paraId="1526C9F5" w14:textId="6225BDAA" w:rsidR="008B11AE" w:rsidRDefault="00800839">
            <w:pPr>
              <w:ind w:firstLine="482"/>
              <w:jc w:val="center"/>
              <w:rPr>
                <w:b/>
                <w:szCs w:val="21"/>
              </w:rPr>
            </w:pPr>
            <w:r>
              <w:rPr>
                <w:rFonts w:hint="eastAsia"/>
                <w:b/>
                <w:szCs w:val="21"/>
              </w:rPr>
              <w:t>备注</w:t>
            </w:r>
          </w:p>
        </w:tc>
      </w:tr>
      <w:tr w:rsidR="008B11AE" w14:paraId="1526C9FE" w14:textId="77777777">
        <w:trPr>
          <w:trHeight w:val="20"/>
        </w:trPr>
        <w:tc>
          <w:tcPr>
            <w:tcW w:w="1463" w:type="dxa"/>
            <w:shd w:val="clear" w:color="auto" w:fill="auto"/>
            <w:vAlign w:val="center"/>
          </w:tcPr>
          <w:p w14:paraId="1526C9F7" w14:textId="07E0B453" w:rsidR="008B11AE" w:rsidRDefault="00800839">
            <w:pPr>
              <w:ind w:firstLine="480"/>
              <w:jc w:val="center"/>
              <w:rPr>
                <w:szCs w:val="21"/>
              </w:rPr>
            </w:pPr>
            <w:r>
              <w:rPr>
                <w:rFonts w:hint="eastAsia"/>
                <w:szCs w:val="21"/>
              </w:rPr>
              <w:t>硫化氢、二氧化硫</w:t>
            </w:r>
          </w:p>
        </w:tc>
        <w:tc>
          <w:tcPr>
            <w:tcW w:w="1199" w:type="dxa"/>
            <w:shd w:val="clear" w:color="auto" w:fill="auto"/>
            <w:vAlign w:val="center"/>
          </w:tcPr>
          <w:p w14:paraId="1526C9F8" w14:textId="1103238F" w:rsidR="008B11AE" w:rsidRDefault="00800839">
            <w:pPr>
              <w:ind w:firstLine="480"/>
              <w:jc w:val="center"/>
              <w:rPr>
                <w:szCs w:val="21"/>
              </w:rPr>
            </w:pPr>
            <w:r>
              <w:rPr>
                <w:rFonts w:hint="eastAsia"/>
                <w:szCs w:val="21"/>
              </w:rPr>
              <w:t>便携式环境空气气体监测仪</w:t>
            </w:r>
          </w:p>
        </w:tc>
        <w:tc>
          <w:tcPr>
            <w:tcW w:w="1797" w:type="dxa"/>
            <w:shd w:val="clear" w:color="auto" w:fill="auto"/>
            <w:vAlign w:val="center"/>
          </w:tcPr>
          <w:p w14:paraId="1526C9F9" w14:textId="1CCFC6DB" w:rsidR="008B11AE" w:rsidRDefault="00800839">
            <w:pPr>
              <w:ind w:firstLine="480"/>
              <w:jc w:val="center"/>
              <w:rPr>
                <w:szCs w:val="21"/>
              </w:rPr>
            </w:pPr>
            <w:r>
              <w:rPr>
                <w:rFonts w:hint="eastAsia"/>
                <w:szCs w:val="21"/>
              </w:rPr>
              <w:t>事故发生后每间隔</w:t>
            </w:r>
            <w:r>
              <w:rPr>
                <w:szCs w:val="21"/>
              </w:rPr>
              <w:t xml:space="preserve"> 1h</w:t>
            </w:r>
            <w:r>
              <w:rPr>
                <w:rFonts w:hint="eastAsia"/>
                <w:szCs w:val="21"/>
              </w:rPr>
              <w:t>采样分析一次</w:t>
            </w:r>
          </w:p>
        </w:tc>
        <w:tc>
          <w:tcPr>
            <w:tcW w:w="2461" w:type="dxa"/>
            <w:shd w:val="clear" w:color="auto" w:fill="auto"/>
            <w:vAlign w:val="center"/>
          </w:tcPr>
          <w:p w14:paraId="1526C9FA" w14:textId="7F106CE4" w:rsidR="008B11AE" w:rsidRDefault="00800839">
            <w:pPr>
              <w:ind w:firstLine="480"/>
              <w:rPr>
                <w:szCs w:val="21"/>
              </w:rPr>
            </w:pPr>
            <w:r>
              <w:rPr>
                <w:szCs w:val="21"/>
              </w:rPr>
              <w:t>1</w:t>
            </w:r>
            <w:r>
              <w:rPr>
                <w:rFonts w:hint="eastAsia"/>
                <w:szCs w:val="21"/>
              </w:rPr>
              <w:t>、安全距离范围内，事故发生点最近点；</w:t>
            </w:r>
          </w:p>
          <w:p w14:paraId="1526C9FB" w14:textId="590A70B6" w:rsidR="008B11AE" w:rsidRDefault="00800839">
            <w:pPr>
              <w:ind w:firstLine="480"/>
              <w:rPr>
                <w:szCs w:val="21"/>
              </w:rPr>
            </w:pPr>
            <w:r>
              <w:rPr>
                <w:szCs w:val="21"/>
              </w:rPr>
              <w:t>2</w:t>
            </w:r>
            <w:r>
              <w:rPr>
                <w:rFonts w:hint="eastAsia"/>
                <w:szCs w:val="21"/>
              </w:rPr>
              <w:t>、主导风向下风向</w:t>
            </w:r>
            <w:r>
              <w:rPr>
                <w:szCs w:val="21"/>
              </w:rPr>
              <w:t>500m</w:t>
            </w:r>
            <w:r>
              <w:rPr>
                <w:rFonts w:hint="eastAsia"/>
                <w:szCs w:val="21"/>
              </w:rPr>
              <w:t>、</w:t>
            </w:r>
            <w:r>
              <w:rPr>
                <w:szCs w:val="21"/>
              </w:rPr>
              <w:t>1000m</w:t>
            </w:r>
            <w:r>
              <w:rPr>
                <w:rFonts w:hint="eastAsia"/>
                <w:szCs w:val="21"/>
              </w:rPr>
              <w:t>、</w:t>
            </w:r>
            <w:r>
              <w:rPr>
                <w:szCs w:val="21"/>
              </w:rPr>
              <w:t>2000m</w:t>
            </w:r>
            <w:r>
              <w:rPr>
                <w:rFonts w:hint="eastAsia"/>
                <w:szCs w:val="21"/>
              </w:rPr>
              <w:t>、</w:t>
            </w:r>
          </w:p>
          <w:p w14:paraId="1526C9FC" w14:textId="15DA48A9" w:rsidR="008B11AE" w:rsidRDefault="00800839">
            <w:pPr>
              <w:ind w:firstLineChars="0" w:firstLine="0"/>
              <w:rPr>
                <w:szCs w:val="21"/>
              </w:rPr>
            </w:pPr>
            <w:r>
              <w:rPr>
                <w:szCs w:val="21"/>
              </w:rPr>
              <w:lastRenderedPageBreak/>
              <w:t xml:space="preserve">3000m </w:t>
            </w:r>
            <w:r>
              <w:rPr>
                <w:rFonts w:hint="eastAsia"/>
                <w:szCs w:val="21"/>
              </w:rPr>
              <w:t>等设置监测点。</w:t>
            </w:r>
          </w:p>
        </w:tc>
        <w:tc>
          <w:tcPr>
            <w:tcW w:w="1393" w:type="dxa"/>
            <w:shd w:val="clear" w:color="auto" w:fill="auto"/>
            <w:vAlign w:val="center"/>
          </w:tcPr>
          <w:p w14:paraId="1526C9FD" w14:textId="25054BD5" w:rsidR="008B11AE" w:rsidRDefault="00800839">
            <w:pPr>
              <w:ind w:firstLine="480"/>
              <w:jc w:val="center"/>
              <w:rPr>
                <w:szCs w:val="21"/>
              </w:rPr>
            </w:pPr>
            <w:r>
              <w:rPr>
                <w:rFonts w:hint="eastAsia"/>
                <w:szCs w:val="21"/>
              </w:rPr>
              <w:lastRenderedPageBreak/>
              <w:t>随事故控制减弱，可适当减少监测频次。</w:t>
            </w:r>
          </w:p>
        </w:tc>
      </w:tr>
    </w:tbl>
    <w:p w14:paraId="1526C9FF" w14:textId="0A12D894" w:rsidR="008B11AE" w:rsidRDefault="00800839">
      <w:pPr>
        <w:pStyle w:val="aa0"/>
        <w:ind w:firstLine="480"/>
      </w:pPr>
      <w:r>
        <w:rPr>
          <w:rFonts w:hint="eastAsia"/>
        </w:rPr>
        <w:t>三、地表水应急监测方案</w:t>
      </w:r>
    </w:p>
    <w:p w14:paraId="1526CA00" w14:textId="736ABD3A" w:rsidR="008B11AE" w:rsidRDefault="00800839">
      <w:pPr>
        <w:pStyle w:val="aa0"/>
        <w:ind w:firstLine="480"/>
      </w:pPr>
      <w:r>
        <w:rPr>
          <w:rFonts w:hint="eastAsia"/>
        </w:rPr>
        <w:t>监测方法、时间及监测仪器见表</w:t>
      </w:r>
      <w:r>
        <w:rPr>
          <w:lang w:val="en-US"/>
        </w:rPr>
        <w:t>7.3</w:t>
      </w:r>
      <w:r>
        <w:t>-</w:t>
      </w:r>
      <w:r>
        <w:rPr>
          <w:lang w:val="en-US"/>
        </w:rPr>
        <w:t>2</w:t>
      </w:r>
      <w:r>
        <w:rPr>
          <w:rFonts w:hint="eastAsia"/>
        </w:rPr>
        <w:t>。</w:t>
      </w:r>
    </w:p>
    <w:p w14:paraId="1526CA01" w14:textId="60582ECD" w:rsidR="008B11AE" w:rsidRDefault="00800839">
      <w:pPr>
        <w:pStyle w:val="aa0"/>
        <w:ind w:firstLine="482"/>
        <w:jc w:val="center"/>
        <w:rPr>
          <w:b/>
        </w:rPr>
      </w:pPr>
      <w:r>
        <w:rPr>
          <w:rFonts w:hint="eastAsia"/>
          <w:b/>
        </w:rPr>
        <w:t>表</w:t>
      </w:r>
      <w:r>
        <w:rPr>
          <w:lang w:val="en-US"/>
        </w:rPr>
        <w:t>7.3</w:t>
      </w:r>
      <w:r>
        <w:t>-</w:t>
      </w:r>
      <w:r>
        <w:rPr>
          <w:lang w:val="en-US"/>
        </w:rPr>
        <w:t>2</w:t>
      </w:r>
      <w:r>
        <w:rPr>
          <w:b/>
        </w:rPr>
        <w:t xml:space="preserve">  </w:t>
      </w:r>
      <w:r>
        <w:rPr>
          <w:rFonts w:hint="eastAsia"/>
          <w:b/>
        </w:rPr>
        <w:t>地表水污染物应急监测方案</w:t>
      </w:r>
    </w:p>
    <w:tbl>
      <w:tblPr>
        <w:tblW w:w="8313" w:type="dxa"/>
        <w:tblBorders>
          <w:top w:val="single" w:sz="12" w:space="0" w:color="000000"/>
          <w:bottom w:val="single" w:sz="12"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97"/>
        <w:gridCol w:w="1139"/>
        <w:gridCol w:w="1904"/>
        <w:gridCol w:w="2411"/>
        <w:gridCol w:w="1362"/>
      </w:tblGrid>
      <w:tr w:rsidR="008B11AE" w14:paraId="1526CA07" w14:textId="77777777">
        <w:trPr>
          <w:trHeight w:val="20"/>
        </w:trPr>
        <w:tc>
          <w:tcPr>
            <w:tcW w:w="1497" w:type="dxa"/>
            <w:shd w:val="clear" w:color="auto" w:fill="auto"/>
            <w:vAlign w:val="center"/>
          </w:tcPr>
          <w:p w14:paraId="1526CA02" w14:textId="0579F7D4" w:rsidR="008B11AE" w:rsidRDefault="00800839">
            <w:pPr>
              <w:ind w:firstLine="482"/>
              <w:jc w:val="center"/>
              <w:rPr>
                <w:b/>
                <w:szCs w:val="21"/>
              </w:rPr>
            </w:pPr>
            <w:r>
              <w:rPr>
                <w:rFonts w:hint="eastAsia"/>
                <w:b/>
                <w:szCs w:val="21"/>
              </w:rPr>
              <w:t>监测因子</w:t>
            </w:r>
          </w:p>
        </w:tc>
        <w:tc>
          <w:tcPr>
            <w:tcW w:w="1139" w:type="dxa"/>
            <w:shd w:val="clear" w:color="auto" w:fill="auto"/>
            <w:vAlign w:val="center"/>
          </w:tcPr>
          <w:p w14:paraId="1526CA03" w14:textId="370405A0" w:rsidR="008B11AE" w:rsidRDefault="00800839">
            <w:pPr>
              <w:ind w:firstLine="482"/>
              <w:jc w:val="center"/>
              <w:rPr>
                <w:b/>
                <w:szCs w:val="21"/>
              </w:rPr>
            </w:pPr>
            <w:r>
              <w:rPr>
                <w:rFonts w:hint="eastAsia"/>
                <w:b/>
                <w:szCs w:val="21"/>
              </w:rPr>
              <w:t>分析方法</w:t>
            </w:r>
          </w:p>
        </w:tc>
        <w:tc>
          <w:tcPr>
            <w:tcW w:w="1904" w:type="dxa"/>
            <w:shd w:val="clear" w:color="auto" w:fill="auto"/>
            <w:vAlign w:val="center"/>
          </w:tcPr>
          <w:p w14:paraId="1526CA04" w14:textId="51FA1DB5" w:rsidR="008B11AE" w:rsidRDefault="00800839">
            <w:pPr>
              <w:ind w:firstLine="482"/>
              <w:jc w:val="center"/>
              <w:rPr>
                <w:b/>
                <w:szCs w:val="21"/>
              </w:rPr>
            </w:pPr>
            <w:r>
              <w:rPr>
                <w:rFonts w:hint="eastAsia"/>
                <w:b/>
                <w:szCs w:val="21"/>
              </w:rPr>
              <w:t>监测时间</w:t>
            </w:r>
          </w:p>
        </w:tc>
        <w:tc>
          <w:tcPr>
            <w:tcW w:w="2411" w:type="dxa"/>
            <w:shd w:val="clear" w:color="auto" w:fill="auto"/>
            <w:vAlign w:val="center"/>
          </w:tcPr>
          <w:p w14:paraId="1526CA05" w14:textId="0E913C98" w:rsidR="008B11AE" w:rsidRDefault="00800839">
            <w:pPr>
              <w:ind w:firstLine="482"/>
              <w:jc w:val="center"/>
              <w:rPr>
                <w:b/>
                <w:szCs w:val="21"/>
              </w:rPr>
            </w:pPr>
            <w:r>
              <w:rPr>
                <w:rFonts w:hint="eastAsia"/>
                <w:b/>
                <w:szCs w:val="21"/>
              </w:rPr>
              <w:t>监测点位</w:t>
            </w:r>
          </w:p>
        </w:tc>
        <w:tc>
          <w:tcPr>
            <w:tcW w:w="1362" w:type="dxa"/>
            <w:shd w:val="clear" w:color="auto" w:fill="auto"/>
            <w:vAlign w:val="center"/>
          </w:tcPr>
          <w:p w14:paraId="1526CA06" w14:textId="28BD205E" w:rsidR="008B11AE" w:rsidRDefault="00800839">
            <w:pPr>
              <w:ind w:firstLine="482"/>
              <w:jc w:val="center"/>
              <w:rPr>
                <w:b/>
                <w:szCs w:val="21"/>
              </w:rPr>
            </w:pPr>
            <w:r>
              <w:rPr>
                <w:rFonts w:hint="eastAsia"/>
                <w:b/>
                <w:szCs w:val="21"/>
              </w:rPr>
              <w:t>备注</w:t>
            </w:r>
          </w:p>
        </w:tc>
      </w:tr>
      <w:tr w:rsidR="008B11AE" w14:paraId="1526CA0D" w14:textId="77777777">
        <w:trPr>
          <w:trHeight w:val="20"/>
        </w:trPr>
        <w:tc>
          <w:tcPr>
            <w:tcW w:w="1497" w:type="dxa"/>
            <w:shd w:val="clear" w:color="auto" w:fill="auto"/>
            <w:vAlign w:val="center"/>
          </w:tcPr>
          <w:p w14:paraId="1526CA08" w14:textId="698DB982" w:rsidR="008B11AE" w:rsidRDefault="00800839">
            <w:pPr>
              <w:ind w:firstLine="480"/>
              <w:jc w:val="center"/>
              <w:rPr>
                <w:szCs w:val="21"/>
              </w:rPr>
            </w:pPr>
            <w:r>
              <w:rPr>
                <w:szCs w:val="21"/>
              </w:rPr>
              <w:t>COD</w:t>
            </w:r>
            <w:r>
              <w:rPr>
                <w:rFonts w:hint="eastAsia"/>
                <w:szCs w:val="21"/>
              </w:rPr>
              <w:t>、</w:t>
            </w:r>
            <w:r>
              <w:rPr>
                <w:szCs w:val="21"/>
              </w:rPr>
              <w:t>pH</w:t>
            </w:r>
            <w:r>
              <w:rPr>
                <w:rFonts w:hint="eastAsia"/>
                <w:szCs w:val="21"/>
              </w:rPr>
              <w:t>、硫化物、</w:t>
            </w:r>
          </w:p>
        </w:tc>
        <w:tc>
          <w:tcPr>
            <w:tcW w:w="1139" w:type="dxa"/>
            <w:shd w:val="clear" w:color="auto" w:fill="auto"/>
            <w:vAlign w:val="center"/>
          </w:tcPr>
          <w:p w14:paraId="1526CA09" w14:textId="7AD4368E" w:rsidR="008B11AE" w:rsidRDefault="00800839">
            <w:pPr>
              <w:ind w:firstLine="480"/>
              <w:jc w:val="center"/>
              <w:rPr>
                <w:szCs w:val="21"/>
              </w:rPr>
            </w:pPr>
            <w:r>
              <w:rPr>
                <w:szCs w:val="21"/>
              </w:rPr>
              <w:t xml:space="preserve">pH </w:t>
            </w:r>
            <w:r>
              <w:rPr>
                <w:rFonts w:hint="eastAsia"/>
                <w:szCs w:val="21"/>
              </w:rPr>
              <w:t>试纸、水质快速检测仪</w:t>
            </w:r>
          </w:p>
        </w:tc>
        <w:tc>
          <w:tcPr>
            <w:tcW w:w="1904" w:type="dxa"/>
            <w:shd w:val="clear" w:color="auto" w:fill="auto"/>
            <w:vAlign w:val="center"/>
          </w:tcPr>
          <w:p w14:paraId="1526CA0A" w14:textId="7620A052" w:rsidR="008B11AE" w:rsidRDefault="00800839">
            <w:pPr>
              <w:ind w:firstLine="480"/>
              <w:jc w:val="center"/>
              <w:rPr>
                <w:szCs w:val="21"/>
              </w:rPr>
            </w:pPr>
            <w:r>
              <w:rPr>
                <w:rFonts w:hint="eastAsia"/>
                <w:szCs w:val="21"/>
              </w:rPr>
              <w:t>事故发生后每间隔</w:t>
            </w:r>
            <w:r>
              <w:rPr>
                <w:szCs w:val="21"/>
              </w:rPr>
              <w:t xml:space="preserve"> 1h </w:t>
            </w:r>
            <w:r>
              <w:rPr>
                <w:rFonts w:hint="eastAsia"/>
                <w:szCs w:val="21"/>
              </w:rPr>
              <w:t>采样分析一次</w:t>
            </w:r>
          </w:p>
        </w:tc>
        <w:tc>
          <w:tcPr>
            <w:tcW w:w="2411" w:type="dxa"/>
            <w:shd w:val="clear" w:color="auto" w:fill="auto"/>
            <w:vAlign w:val="center"/>
          </w:tcPr>
          <w:p w14:paraId="1526CA0B" w14:textId="685AF970" w:rsidR="008B11AE" w:rsidRDefault="00800839">
            <w:pPr>
              <w:ind w:firstLine="480"/>
              <w:jc w:val="center"/>
              <w:rPr>
                <w:szCs w:val="21"/>
              </w:rPr>
            </w:pPr>
            <w:r>
              <w:rPr>
                <w:rFonts w:hint="eastAsia"/>
                <w:szCs w:val="21"/>
              </w:rPr>
              <w:t>污水提升池、事故污水罐、事故池、污水处理场雨水总排口及工业废水总排口。</w:t>
            </w:r>
          </w:p>
        </w:tc>
        <w:tc>
          <w:tcPr>
            <w:tcW w:w="1362" w:type="dxa"/>
            <w:shd w:val="clear" w:color="auto" w:fill="auto"/>
            <w:vAlign w:val="center"/>
          </w:tcPr>
          <w:p w14:paraId="1526CA0C" w14:textId="3D35F091" w:rsidR="008B11AE" w:rsidRDefault="00800839">
            <w:pPr>
              <w:ind w:firstLine="480"/>
              <w:jc w:val="center"/>
              <w:rPr>
                <w:szCs w:val="21"/>
              </w:rPr>
            </w:pPr>
            <w:r>
              <w:rPr>
                <w:rFonts w:hint="eastAsia"/>
                <w:szCs w:val="21"/>
              </w:rPr>
              <w:t>随事故控制减弱，可适当减少监测频次。</w:t>
            </w:r>
          </w:p>
        </w:tc>
      </w:tr>
    </w:tbl>
    <w:p w14:paraId="1526CA0E" w14:textId="08D03D89" w:rsidR="008B11AE" w:rsidRDefault="00800839">
      <w:pPr>
        <w:pStyle w:val="aa0"/>
        <w:ind w:firstLine="480"/>
      </w:pPr>
      <w:r>
        <w:rPr>
          <w:rFonts w:hint="eastAsia"/>
        </w:rPr>
        <w:t>四、采样和现场监测的安全防护</w:t>
      </w:r>
    </w:p>
    <w:p w14:paraId="1526CA0F" w14:textId="067EF2B2" w:rsidR="008B11AE" w:rsidRDefault="00800839">
      <w:pPr>
        <w:pStyle w:val="aa0"/>
        <w:ind w:firstLine="480"/>
      </w:pPr>
      <w:r>
        <w:rPr>
          <w:rFonts w:hint="eastAsia"/>
        </w:rPr>
        <w:t>进入突发环境事件现场的应急监测人员，必须注意自身的安全防护，对事故现场不熟悉、不能确认现场安全和不按规定佩戴必要的防护设备（如防护服、防毒呼吸器等），未经现场指挥</w:t>
      </w:r>
      <w:r>
        <w:t>/</w:t>
      </w:r>
      <w:r>
        <w:rPr>
          <w:rFonts w:hint="eastAsia"/>
        </w:rPr>
        <w:t>警戒人员许可，不应进入事故现场进行采样监测。</w:t>
      </w:r>
    </w:p>
    <w:p w14:paraId="1526CA10" w14:textId="3056F813" w:rsidR="008B11AE" w:rsidRDefault="00800839">
      <w:pPr>
        <w:pStyle w:val="aa0"/>
        <w:ind w:firstLine="480"/>
      </w:pPr>
      <w:r>
        <w:rPr>
          <w:rFonts w:hint="eastAsia"/>
        </w:rPr>
        <w:t>应急监测，至少二人同行。进入事故现场进行采样监测，应经现场指挥</w:t>
      </w:r>
      <w:r>
        <w:t>/</w:t>
      </w:r>
      <w:r>
        <w:rPr>
          <w:rFonts w:hint="eastAsia"/>
        </w:rPr>
        <w:t>警戒人员许可，在确认安全的情况下，按规定佩戴必要的防护设备（如防护服、防毒呼吸器等）。进入泄漏事故现场的应急监测仪器设备（包括附件如电源等）进行现场监测，有毒气体确认安全的情况下使用现场应急监测仪器设备进行现场监测。</w:t>
      </w:r>
    </w:p>
    <w:p w14:paraId="1526CA11" w14:textId="5FBFC282" w:rsidR="008B11AE" w:rsidRDefault="00800839">
      <w:pPr>
        <w:pStyle w:val="aa0"/>
        <w:ind w:firstLine="480"/>
      </w:pPr>
      <w:r>
        <w:rPr>
          <w:rFonts w:hint="eastAsia"/>
        </w:rPr>
        <w:t>五、应急监测物资日常管理</w:t>
      </w:r>
    </w:p>
    <w:p w14:paraId="1526CA12" w14:textId="42211ABC" w:rsidR="008B11AE" w:rsidRDefault="00800839">
      <w:pPr>
        <w:pStyle w:val="aa0"/>
        <w:ind w:firstLine="480"/>
      </w:pPr>
      <w:r>
        <w:rPr>
          <w:rFonts w:hint="eastAsia"/>
        </w:rPr>
        <w:t>用于监测的各种计量器具要按有关规定定期检定，并在检定周期内进行期间核查，定期检查和维护保养，保证仪器设备的正常运转。</w:t>
      </w:r>
    </w:p>
    <w:p w14:paraId="1526CA13" w14:textId="20610510" w:rsidR="008B11AE" w:rsidRDefault="00800839">
      <w:pPr>
        <w:pStyle w:val="2"/>
        <w:ind w:firstLine="602"/>
      </w:pPr>
      <w:bookmarkStart w:id="19" w:name="_Toc374111039"/>
      <w:bookmarkStart w:id="20" w:name="_Toc374110353"/>
      <w:bookmarkStart w:id="21" w:name="_Toc374110531"/>
      <w:bookmarkStart w:id="22" w:name="_Toc374110706"/>
      <w:bookmarkStart w:id="23" w:name="_Toc374110866"/>
      <w:bookmarkStart w:id="24" w:name="_Toc374111038"/>
      <w:bookmarkStart w:id="25" w:name="_Toc374110177"/>
      <w:bookmarkStart w:id="26" w:name="_Toc374110867"/>
      <w:bookmarkStart w:id="27" w:name="_Toc374110530"/>
      <w:bookmarkStart w:id="28" w:name="_Toc374110705"/>
      <w:bookmarkStart w:id="29" w:name="_Toc374110865"/>
      <w:bookmarkStart w:id="30" w:name="_Toc374111037"/>
      <w:bookmarkStart w:id="31" w:name="_Toc374110176"/>
      <w:bookmarkStart w:id="32" w:name="_Toc374110529"/>
      <w:bookmarkStart w:id="33" w:name="_Toc374110704"/>
      <w:bookmarkStart w:id="34" w:name="_Toc374110352"/>
      <w:bookmarkStart w:id="35" w:name="_Toc374111036"/>
      <w:bookmarkStart w:id="36" w:name="_Toc374110175"/>
      <w:bookmarkStart w:id="37" w:name="_Toc374110350"/>
      <w:bookmarkStart w:id="38" w:name="_Toc374110351"/>
      <w:bookmarkStart w:id="39" w:name="_Toc374110528"/>
      <w:bookmarkStart w:id="40" w:name="_Toc374110703"/>
      <w:bookmarkStart w:id="41" w:name="_Toc374110174"/>
      <w:bookmarkStart w:id="42" w:name="_Toc37411086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 xml:space="preserve">7.4 </w:t>
      </w:r>
      <w:r>
        <w:rPr>
          <w:rFonts w:hint="eastAsia"/>
        </w:rPr>
        <w:t>应急终止</w:t>
      </w:r>
    </w:p>
    <w:p w14:paraId="1526CA14" w14:textId="59FDCA2C" w:rsidR="008B11AE" w:rsidRDefault="00800839">
      <w:pPr>
        <w:pStyle w:val="3"/>
        <w:numPr>
          <w:ilvl w:val="2"/>
          <w:numId w:val="0"/>
        </w:numPr>
        <w:ind w:leftChars="200" w:left="480"/>
      </w:pPr>
      <w:r>
        <w:rPr>
          <w:lang w:val="en-US"/>
        </w:rPr>
        <w:t>7.4.1</w:t>
      </w:r>
      <w:r>
        <w:rPr>
          <w:rFonts w:hint="eastAsia"/>
        </w:rPr>
        <w:t>应急终止条件</w:t>
      </w:r>
    </w:p>
    <w:p w14:paraId="1526CA15" w14:textId="72E7955A" w:rsidR="008B11AE" w:rsidRDefault="00800839">
      <w:pPr>
        <w:snapToGrid w:val="0"/>
        <w:ind w:firstLine="480"/>
      </w:pPr>
      <w:r>
        <w:rPr>
          <w:rFonts w:hint="eastAsia"/>
        </w:rPr>
        <w:t>符合下列条件之一的，即满足应急终止条件：</w:t>
      </w:r>
    </w:p>
    <w:p w14:paraId="1526CA16" w14:textId="0ADB6814" w:rsidR="008B11AE" w:rsidRDefault="00800839">
      <w:pPr>
        <w:snapToGrid w:val="0"/>
        <w:ind w:firstLine="480"/>
      </w:pPr>
      <w:r>
        <w:rPr>
          <w:rFonts w:hint="eastAsia"/>
        </w:rPr>
        <w:t>（</w:t>
      </w:r>
      <w:r>
        <w:t>1</w:t>
      </w:r>
      <w:r>
        <w:rPr>
          <w:rFonts w:hint="eastAsia"/>
        </w:rPr>
        <w:t>）事件现场得到控制，事件条件已经消除；</w:t>
      </w:r>
    </w:p>
    <w:p w14:paraId="1526CA17" w14:textId="41471343" w:rsidR="008B11AE" w:rsidRDefault="00800839">
      <w:pPr>
        <w:snapToGrid w:val="0"/>
        <w:ind w:firstLine="480"/>
      </w:pPr>
      <w:r>
        <w:rPr>
          <w:rFonts w:hint="eastAsia"/>
        </w:rPr>
        <w:t>（</w:t>
      </w:r>
      <w:r>
        <w:t>2</w:t>
      </w:r>
      <w:r>
        <w:rPr>
          <w:rFonts w:hint="eastAsia"/>
        </w:rPr>
        <w:t>）污染源的泄漏或释放已经降至规定限值以内；</w:t>
      </w:r>
    </w:p>
    <w:p w14:paraId="1526CA18" w14:textId="59F27680" w:rsidR="008B11AE" w:rsidRDefault="00800839">
      <w:pPr>
        <w:snapToGrid w:val="0"/>
        <w:ind w:firstLine="480"/>
      </w:pPr>
      <w:r>
        <w:rPr>
          <w:rFonts w:hint="eastAsia"/>
        </w:rPr>
        <w:t>（</w:t>
      </w:r>
      <w:r>
        <w:t>3</w:t>
      </w:r>
      <w:r>
        <w:rPr>
          <w:rFonts w:hint="eastAsia"/>
        </w:rPr>
        <w:t>）事件所造成的危害已经被彻底消除，无续发可能；</w:t>
      </w:r>
    </w:p>
    <w:p w14:paraId="1526CA19" w14:textId="736A5656" w:rsidR="008B11AE" w:rsidRDefault="00800839">
      <w:pPr>
        <w:snapToGrid w:val="0"/>
        <w:ind w:firstLine="480"/>
      </w:pPr>
      <w:r>
        <w:rPr>
          <w:rFonts w:hint="eastAsia"/>
        </w:rPr>
        <w:lastRenderedPageBreak/>
        <w:t>（</w:t>
      </w:r>
      <w:r>
        <w:t>4</w:t>
      </w:r>
      <w:r>
        <w:rPr>
          <w:rFonts w:hint="eastAsia"/>
        </w:rPr>
        <w:t>）事件现场的各种专业应急处置行动已经无继续的必要；</w:t>
      </w:r>
    </w:p>
    <w:p w14:paraId="1526CA1A" w14:textId="0657AF59" w:rsidR="008B11AE" w:rsidRDefault="00800839">
      <w:pPr>
        <w:snapToGrid w:val="0"/>
        <w:ind w:firstLine="480"/>
      </w:pPr>
      <w:r>
        <w:rPr>
          <w:rFonts w:hint="eastAsia"/>
        </w:rPr>
        <w:t>（</w:t>
      </w:r>
      <w:r>
        <w:t>5</w:t>
      </w:r>
      <w:r>
        <w:rPr>
          <w:rFonts w:hint="eastAsia"/>
        </w:rPr>
        <w:t>）采取一切必要的防护措施以保护公众再次免受危害，并使事件可能引起的中长期影响起于合理且尽量低的水平。</w:t>
      </w:r>
    </w:p>
    <w:p w14:paraId="1526CA1B" w14:textId="50805AA6" w:rsidR="008B11AE" w:rsidRDefault="00800839">
      <w:pPr>
        <w:pStyle w:val="3"/>
        <w:numPr>
          <w:ilvl w:val="2"/>
          <w:numId w:val="0"/>
        </w:numPr>
        <w:ind w:leftChars="200" w:left="480"/>
      </w:pPr>
      <w:r>
        <w:rPr>
          <w:lang w:val="en-US"/>
        </w:rPr>
        <w:t>7.4.2</w:t>
      </w:r>
      <w:r>
        <w:rPr>
          <w:rFonts w:hint="eastAsia"/>
        </w:rPr>
        <w:t>应急终止程序</w:t>
      </w:r>
    </w:p>
    <w:p w14:paraId="1526CA1C" w14:textId="237EB63F" w:rsidR="008B11AE" w:rsidRDefault="00800839">
      <w:pPr>
        <w:snapToGrid w:val="0"/>
        <w:ind w:firstLine="480"/>
      </w:pPr>
      <w:r>
        <w:rPr>
          <w:rFonts w:hint="eastAsia"/>
        </w:rPr>
        <w:t>当突发事件得到控制后，灾害性冲击已消除，不可能发生次生事件，社会负面影响消减，进入恢复阶段时，进入应急终止程序。</w:t>
      </w:r>
    </w:p>
    <w:p w14:paraId="1526CA1D" w14:textId="0E6A3CF3" w:rsidR="008B11AE" w:rsidRDefault="00800839">
      <w:pPr>
        <w:snapToGrid w:val="0"/>
        <w:ind w:firstLine="480"/>
      </w:pPr>
      <w:r>
        <w:rPr>
          <w:rFonts w:hint="eastAsia"/>
        </w:rPr>
        <w:t>（</w:t>
      </w:r>
      <w:r>
        <w:t>1</w:t>
      </w:r>
      <w:r>
        <w:rPr>
          <w:rFonts w:hint="eastAsia"/>
        </w:rPr>
        <w:t>）环境应急小组确认终止时机，或事件责任单位提出，遵循</w:t>
      </w:r>
      <w:r>
        <w:t>“</w:t>
      </w:r>
      <w:r>
        <w:rPr>
          <w:rFonts w:hint="eastAsia"/>
        </w:rPr>
        <w:t>谁启动、谁结束</w:t>
      </w:r>
      <w:r>
        <w:t>”</w:t>
      </w:r>
      <w:r>
        <w:rPr>
          <w:rFonts w:hint="eastAsia"/>
        </w:rPr>
        <w:t>原则，经环境应急领导小组批准，由现场抢险队向公司应急总指挥宣布终止抢险；</w:t>
      </w:r>
    </w:p>
    <w:p w14:paraId="1526CA1E" w14:textId="164724C7" w:rsidR="008B11AE" w:rsidRDefault="00800839">
      <w:pPr>
        <w:snapToGrid w:val="0"/>
        <w:ind w:firstLine="480"/>
      </w:pPr>
      <w:r>
        <w:rPr>
          <w:rFonts w:hint="eastAsia"/>
        </w:rPr>
        <w:t>（</w:t>
      </w:r>
      <w:r>
        <w:t>2</w:t>
      </w:r>
      <w:r>
        <w:rPr>
          <w:rFonts w:hint="eastAsia"/>
        </w:rPr>
        <w:t>）公司应急总指挥宣布公司级应急结束，环境应急领导小组向环境应急小组下达应急终止命令；</w:t>
      </w:r>
    </w:p>
    <w:p w14:paraId="1526CA1F" w14:textId="73FC0BC2" w:rsidR="008B11AE" w:rsidRDefault="00800839">
      <w:pPr>
        <w:snapToGrid w:val="0"/>
        <w:ind w:firstLine="480"/>
      </w:pPr>
      <w:r>
        <w:rPr>
          <w:rFonts w:hint="eastAsia"/>
        </w:rPr>
        <w:t>（</w:t>
      </w:r>
      <w:r>
        <w:t>3</w:t>
      </w:r>
      <w:r>
        <w:rPr>
          <w:rFonts w:hint="eastAsia"/>
        </w:rPr>
        <w:t>）通知周边环境相关单位及人员事件危险已解除。</w:t>
      </w:r>
    </w:p>
    <w:p w14:paraId="1526CA20" w14:textId="5878E0DC" w:rsidR="008B11AE" w:rsidRDefault="00800839">
      <w:pPr>
        <w:snapToGrid w:val="0"/>
        <w:ind w:firstLine="480"/>
      </w:pPr>
      <w:r>
        <w:rPr>
          <w:rFonts w:hint="eastAsia"/>
        </w:rPr>
        <w:t>（</w:t>
      </w:r>
      <w:r>
        <w:t>4</w:t>
      </w:r>
      <w:r>
        <w:rPr>
          <w:rFonts w:hint="eastAsia"/>
        </w:rPr>
        <w:t>）应急状态终止后，应根据有关指示和实际情况，继续进行环境监测和评价工作。</w:t>
      </w:r>
    </w:p>
    <w:p w14:paraId="1526CA21" w14:textId="6F357F96" w:rsidR="008B11AE" w:rsidRDefault="00800839">
      <w:pPr>
        <w:snapToGrid w:val="0"/>
        <w:ind w:firstLine="480"/>
      </w:pPr>
      <w:r>
        <w:rPr>
          <w:rFonts w:hint="eastAsia"/>
        </w:rPr>
        <w:t>（</w:t>
      </w:r>
      <w:r>
        <w:t>5</w:t>
      </w:r>
      <w:r>
        <w:rPr>
          <w:rFonts w:hint="eastAsia"/>
        </w:rPr>
        <w:t>）配合相关主管部门对环境污染事件中长期环境影响进行评估，提出补偿和对遭受污染的生态环境进行恢复的建议。</w:t>
      </w:r>
    </w:p>
    <w:p w14:paraId="1526CA22" w14:textId="77777777" w:rsidR="008B11AE" w:rsidRDefault="008B11AE">
      <w:pPr>
        <w:ind w:firstLine="480"/>
      </w:pPr>
    </w:p>
    <w:p w14:paraId="1526CA23" w14:textId="77777777" w:rsidR="008B11AE" w:rsidRDefault="008B11AE">
      <w:pPr>
        <w:ind w:firstLine="480"/>
        <w:rPr>
          <w:lang w:val="en-US"/>
        </w:rPr>
      </w:pPr>
    </w:p>
    <w:p w14:paraId="1526CA24" w14:textId="77777777" w:rsidR="008B11AE" w:rsidRDefault="008B11AE">
      <w:pPr>
        <w:ind w:firstLine="480"/>
        <w:rPr>
          <w:lang w:val="en-US"/>
        </w:rPr>
      </w:pPr>
    </w:p>
    <w:p w14:paraId="1526CA25" w14:textId="77777777" w:rsidR="008B11AE" w:rsidRDefault="008B11AE">
      <w:pPr>
        <w:ind w:firstLine="480"/>
        <w:rPr>
          <w:lang w:val="en-US"/>
        </w:rPr>
      </w:pPr>
    </w:p>
    <w:p w14:paraId="1526CA26" w14:textId="77777777" w:rsidR="008B11AE" w:rsidRDefault="008B11AE">
      <w:pPr>
        <w:ind w:firstLine="480"/>
        <w:rPr>
          <w:lang w:val="en-US"/>
        </w:rPr>
      </w:pPr>
    </w:p>
    <w:p w14:paraId="1526CA27" w14:textId="77777777" w:rsidR="008B11AE" w:rsidRDefault="008B11AE">
      <w:pPr>
        <w:ind w:firstLine="480"/>
        <w:rPr>
          <w:lang w:val="en-US"/>
        </w:rPr>
      </w:pPr>
    </w:p>
    <w:p w14:paraId="1526CA28" w14:textId="77777777" w:rsidR="008B11AE" w:rsidRDefault="008B11AE">
      <w:pPr>
        <w:ind w:firstLine="480"/>
        <w:rPr>
          <w:lang w:val="en-US"/>
        </w:rPr>
      </w:pPr>
    </w:p>
    <w:p w14:paraId="1526CA29" w14:textId="77777777" w:rsidR="008B11AE" w:rsidRDefault="008B11AE">
      <w:pPr>
        <w:ind w:firstLine="480"/>
        <w:rPr>
          <w:lang w:val="en-US"/>
        </w:rPr>
      </w:pPr>
    </w:p>
    <w:p w14:paraId="1526CA2A" w14:textId="77777777" w:rsidR="008B11AE" w:rsidRDefault="008B11AE">
      <w:pPr>
        <w:ind w:firstLine="480"/>
        <w:rPr>
          <w:lang w:val="en-US"/>
        </w:rPr>
      </w:pPr>
    </w:p>
    <w:p w14:paraId="1526CA2B" w14:textId="77777777" w:rsidR="008B11AE" w:rsidRDefault="008B11AE">
      <w:pPr>
        <w:ind w:firstLine="480"/>
        <w:rPr>
          <w:lang w:val="en-US"/>
        </w:rPr>
      </w:pPr>
    </w:p>
    <w:p w14:paraId="1526CA2C" w14:textId="77777777" w:rsidR="008B11AE" w:rsidRDefault="008B11AE">
      <w:pPr>
        <w:ind w:firstLine="480"/>
        <w:rPr>
          <w:lang w:val="en-US"/>
        </w:rPr>
      </w:pPr>
    </w:p>
    <w:p w14:paraId="1526CA2D" w14:textId="77777777" w:rsidR="008B11AE" w:rsidRDefault="008B11AE">
      <w:pPr>
        <w:ind w:firstLine="480"/>
        <w:rPr>
          <w:lang w:val="en-US"/>
        </w:rPr>
      </w:pPr>
    </w:p>
    <w:p w14:paraId="1526CA2E" w14:textId="77777777" w:rsidR="008B11AE" w:rsidRDefault="008B11AE">
      <w:pPr>
        <w:ind w:firstLine="480"/>
        <w:rPr>
          <w:lang w:val="en-US"/>
        </w:rPr>
      </w:pPr>
    </w:p>
    <w:p w14:paraId="1526CA2F" w14:textId="77777777" w:rsidR="008B11AE" w:rsidRDefault="008B11AE">
      <w:pPr>
        <w:ind w:firstLineChars="0" w:firstLine="0"/>
        <w:rPr>
          <w:lang w:val="en-US"/>
        </w:rPr>
      </w:pPr>
    </w:p>
    <w:p w14:paraId="1526CA30" w14:textId="5070F07B" w:rsidR="008B11AE" w:rsidRDefault="00800839">
      <w:pPr>
        <w:pStyle w:val="1"/>
        <w:ind w:firstLineChars="0" w:firstLine="0"/>
      </w:pPr>
      <w:r>
        <w:rPr>
          <w:lang w:val="en-US"/>
        </w:rPr>
        <w:lastRenderedPageBreak/>
        <w:t>8</w:t>
      </w:r>
      <w:r>
        <w:rPr>
          <w:rFonts w:hint="eastAsia"/>
          <w:lang w:val="en-US"/>
        </w:rPr>
        <w:t>、</w:t>
      </w:r>
      <w:r>
        <w:rPr>
          <w:rFonts w:hint="eastAsia"/>
        </w:rPr>
        <w:t>后期处置</w:t>
      </w:r>
    </w:p>
    <w:p w14:paraId="1526CA31" w14:textId="1B20F969" w:rsidR="008B11AE" w:rsidRDefault="00800839">
      <w:pPr>
        <w:pStyle w:val="2"/>
        <w:ind w:leftChars="200" w:left="480" w:firstLineChars="0" w:firstLine="0"/>
      </w:pPr>
      <w:r>
        <w:rPr>
          <w:lang w:val="en-US"/>
        </w:rPr>
        <w:t>8.1</w:t>
      </w:r>
      <w:r>
        <w:rPr>
          <w:rFonts w:hint="eastAsia"/>
        </w:rPr>
        <w:t>善后处置</w:t>
      </w:r>
    </w:p>
    <w:p w14:paraId="1526CA32" w14:textId="50B7B8F9" w:rsidR="008B11AE" w:rsidRDefault="00800839">
      <w:pPr>
        <w:ind w:firstLine="480"/>
      </w:pPr>
      <w:r>
        <w:rPr>
          <w:rFonts w:hint="eastAsia"/>
        </w:rPr>
        <w:t>应急终止后对现场污染物进行后续处理，对应急仪器设备进行维护、保养，恢复企业设备（施）的正常运转，进行撤点、撤离和交接程序，逐步恢复企业的正常生产秩序。</w:t>
      </w:r>
    </w:p>
    <w:p w14:paraId="1526CA33" w14:textId="54C6C18E" w:rsidR="008B11AE" w:rsidRDefault="00800839">
      <w:pPr>
        <w:ind w:firstLine="480"/>
      </w:pPr>
      <w:r>
        <w:rPr>
          <w:rFonts w:hint="eastAsia"/>
        </w:rPr>
        <w:t>（</w:t>
      </w:r>
      <w:r>
        <w:t>1</w:t>
      </w:r>
      <w:r>
        <w:rPr>
          <w:rFonts w:hint="eastAsia"/>
        </w:rPr>
        <w:t>）进行污染物的跟踪监测，直至环境恢复正常或达标；</w:t>
      </w:r>
    </w:p>
    <w:p w14:paraId="1526CA34" w14:textId="5EDF0C34" w:rsidR="008B11AE" w:rsidRDefault="00800839">
      <w:pPr>
        <w:ind w:firstLine="480"/>
      </w:pPr>
      <w:r>
        <w:rPr>
          <w:rFonts w:hint="eastAsia"/>
        </w:rPr>
        <w:t>（</w:t>
      </w:r>
      <w:r>
        <w:t>2</w:t>
      </w:r>
      <w:r>
        <w:rPr>
          <w:rFonts w:hint="eastAsia"/>
        </w:rPr>
        <w:t>）污染物处理严格按照有关法律法规进行，必要时请环保部门进行处理；</w:t>
      </w:r>
    </w:p>
    <w:p w14:paraId="1526CA35" w14:textId="6A40AF34" w:rsidR="008B11AE" w:rsidRDefault="00800839">
      <w:pPr>
        <w:ind w:firstLine="480"/>
      </w:pPr>
      <w:r>
        <w:rPr>
          <w:rFonts w:hint="eastAsia"/>
        </w:rPr>
        <w:t>（</w:t>
      </w:r>
      <w:r>
        <w:t>3</w:t>
      </w:r>
      <w:r>
        <w:rPr>
          <w:rFonts w:hint="eastAsia"/>
        </w:rPr>
        <w:t>）配合有关部门对环境污染事件中长期影响进行评估，提出补偿和对遭受污染的生态环境进行恢复的建议。</w:t>
      </w:r>
    </w:p>
    <w:p w14:paraId="1526CA36" w14:textId="672450F9" w:rsidR="008B11AE" w:rsidRDefault="00800839">
      <w:pPr>
        <w:ind w:firstLine="480"/>
      </w:pPr>
      <w:r>
        <w:rPr>
          <w:rFonts w:hint="eastAsia"/>
        </w:rPr>
        <w:t>（</w:t>
      </w:r>
      <w:r>
        <w:t>4</w:t>
      </w:r>
      <w:r>
        <w:rPr>
          <w:rFonts w:hint="eastAsia"/>
        </w:rPr>
        <w:t>）应建立工伤保险机制，及时社会保险局取得联系。</w:t>
      </w:r>
      <w:bookmarkStart w:id="43" w:name="_Toc376962181"/>
      <w:bookmarkStart w:id="44" w:name="_Toc375126104"/>
      <w:bookmarkStart w:id="45" w:name="_Toc375149333"/>
      <w:bookmarkStart w:id="46" w:name="_Toc376856311"/>
      <w:r>
        <w:rPr>
          <w:rFonts w:hint="eastAsia"/>
        </w:rPr>
        <w:t>为应急人员办理意外伤害保险。</w:t>
      </w:r>
    </w:p>
    <w:bookmarkEnd w:id="43"/>
    <w:bookmarkEnd w:id="44"/>
    <w:bookmarkEnd w:id="45"/>
    <w:bookmarkEnd w:id="46"/>
    <w:p w14:paraId="1526CA37" w14:textId="2E0D03D8" w:rsidR="008B11AE" w:rsidRDefault="00800839">
      <w:pPr>
        <w:pStyle w:val="2"/>
        <w:ind w:firstLine="602"/>
      </w:pPr>
      <w:r>
        <w:rPr>
          <w:lang w:val="en-US"/>
        </w:rPr>
        <w:t>8.2</w:t>
      </w:r>
      <w:r>
        <w:rPr>
          <w:rFonts w:hint="eastAsia"/>
        </w:rPr>
        <w:t>评估与总结</w:t>
      </w:r>
    </w:p>
    <w:p w14:paraId="1526CA38" w14:textId="52ADA633" w:rsidR="008B11AE" w:rsidRDefault="00800839">
      <w:pPr>
        <w:ind w:firstLine="480"/>
      </w:pPr>
      <w:r>
        <w:rPr>
          <w:rFonts w:hint="eastAsia"/>
        </w:rPr>
        <w:t>（</w:t>
      </w:r>
      <w:r>
        <w:t>1</w:t>
      </w:r>
      <w:r>
        <w:rPr>
          <w:rFonts w:hint="eastAsia"/>
        </w:rPr>
        <w:t>）公司各级人员应采取必要的措施或行动，防止发生次生、衍生事件；</w:t>
      </w:r>
    </w:p>
    <w:p w14:paraId="1526CA39" w14:textId="3D7F3ED1" w:rsidR="008B11AE" w:rsidRDefault="00800839">
      <w:pPr>
        <w:ind w:firstLine="480"/>
      </w:pPr>
      <w:r>
        <w:rPr>
          <w:rFonts w:hint="eastAsia"/>
        </w:rPr>
        <w:t>（</w:t>
      </w:r>
      <w:r>
        <w:t>2</w:t>
      </w:r>
      <w:r>
        <w:rPr>
          <w:rFonts w:hint="eastAsia"/>
        </w:rPr>
        <w:t>）应急领导小组应当立即组织对突发事件造成的损失进行评估，对受影响的设施设备进行维修或更换，组织受影响部门尽快恢复生产；</w:t>
      </w:r>
    </w:p>
    <w:p w14:paraId="1526CA3A" w14:textId="4A03348D" w:rsidR="008B11AE" w:rsidRDefault="00800839">
      <w:pPr>
        <w:ind w:firstLine="480"/>
      </w:pPr>
      <w:r>
        <w:rPr>
          <w:rFonts w:hint="eastAsia"/>
        </w:rPr>
        <w:t>（</w:t>
      </w:r>
      <w:r>
        <w:t>3</w:t>
      </w:r>
      <w:r>
        <w:rPr>
          <w:rFonts w:hint="eastAsia"/>
        </w:rPr>
        <w:t>）公司办公室负责对应急过程中消耗、使用的应急物资、器材进行补充，使其重新处于应急备用状态；</w:t>
      </w:r>
    </w:p>
    <w:p w14:paraId="1526CA3B" w14:textId="047D8F91" w:rsidR="008B11AE" w:rsidRDefault="00800839">
      <w:pPr>
        <w:ind w:firstLine="480"/>
      </w:pPr>
      <w:r>
        <w:rPr>
          <w:rFonts w:hint="eastAsia"/>
        </w:rPr>
        <w:t>（</w:t>
      </w:r>
      <w:r>
        <w:t>4</w:t>
      </w:r>
      <w:r>
        <w:rPr>
          <w:rFonts w:hint="eastAsia"/>
        </w:rPr>
        <w:t>）公会负责受伤人员的救治和抚恤，办公室负责申报财产保险理赔；</w:t>
      </w:r>
    </w:p>
    <w:p w14:paraId="1526CA3C" w14:textId="76A1A1EB" w:rsidR="008B11AE" w:rsidRDefault="00800839">
      <w:pPr>
        <w:ind w:firstLine="480"/>
      </w:pPr>
      <w:r>
        <w:rPr>
          <w:rFonts w:hint="eastAsia"/>
        </w:rPr>
        <w:t>（</w:t>
      </w:r>
      <w:r>
        <w:t>5</w:t>
      </w:r>
      <w:r>
        <w:rPr>
          <w:rFonts w:hint="eastAsia"/>
        </w:rPr>
        <w:t>）生产技术部协助政府有关部门调查事件原因和责任人，总结突发事件应急处置工作的经验教训，对应急救援能力进行评估，并制定改进措施；</w:t>
      </w:r>
    </w:p>
    <w:p w14:paraId="1526CA3D" w14:textId="23AABE45" w:rsidR="008B11AE" w:rsidRDefault="00800839">
      <w:pPr>
        <w:ind w:firstLine="480"/>
      </w:pPr>
      <w:r>
        <w:rPr>
          <w:rFonts w:hint="eastAsia"/>
        </w:rPr>
        <w:t>（</w:t>
      </w:r>
      <w:r>
        <w:t>6</w:t>
      </w:r>
      <w:r>
        <w:rPr>
          <w:rFonts w:hint="eastAsia"/>
        </w:rPr>
        <w:t>）必要时对应急预案进行修订、完善。</w:t>
      </w:r>
    </w:p>
    <w:p w14:paraId="1526CA3E" w14:textId="77777777" w:rsidR="008B11AE" w:rsidRDefault="008B11AE">
      <w:pPr>
        <w:ind w:firstLine="480"/>
      </w:pPr>
    </w:p>
    <w:p w14:paraId="1526CA3F" w14:textId="77777777" w:rsidR="008B11AE" w:rsidRDefault="008B11AE">
      <w:pPr>
        <w:ind w:firstLine="480"/>
      </w:pPr>
    </w:p>
    <w:p w14:paraId="1526CA40" w14:textId="77777777" w:rsidR="008B11AE" w:rsidRDefault="008B11AE">
      <w:pPr>
        <w:ind w:firstLine="480"/>
      </w:pPr>
    </w:p>
    <w:p w14:paraId="1526CA41" w14:textId="77777777" w:rsidR="008B11AE" w:rsidRDefault="008B11AE">
      <w:pPr>
        <w:ind w:firstLine="480"/>
      </w:pPr>
    </w:p>
    <w:p w14:paraId="1526CA42" w14:textId="77777777" w:rsidR="008B11AE" w:rsidRDefault="008B11AE">
      <w:pPr>
        <w:ind w:firstLine="480"/>
      </w:pPr>
    </w:p>
    <w:p w14:paraId="1526CA43" w14:textId="77777777" w:rsidR="008B11AE" w:rsidRDefault="008B11AE">
      <w:pPr>
        <w:ind w:firstLine="480"/>
      </w:pPr>
    </w:p>
    <w:p w14:paraId="1526CA44" w14:textId="067CF0F2" w:rsidR="008B11AE" w:rsidRDefault="00800839">
      <w:pPr>
        <w:pStyle w:val="1"/>
        <w:ind w:firstLine="643"/>
      </w:pPr>
      <w:r>
        <w:rPr>
          <w:lang w:val="en-US"/>
        </w:rPr>
        <w:lastRenderedPageBreak/>
        <w:t>9</w:t>
      </w:r>
      <w:r>
        <w:rPr>
          <w:rFonts w:hint="eastAsia"/>
          <w:lang w:val="en-US"/>
        </w:rPr>
        <w:t>、</w:t>
      </w:r>
      <w:r>
        <w:t xml:space="preserve"> </w:t>
      </w:r>
      <w:r>
        <w:rPr>
          <w:rFonts w:hint="eastAsia"/>
        </w:rPr>
        <w:t>保障措施</w:t>
      </w:r>
    </w:p>
    <w:p w14:paraId="1526CA45" w14:textId="4D9D4AAE" w:rsidR="008B11AE" w:rsidRDefault="00800839">
      <w:pPr>
        <w:pStyle w:val="2"/>
        <w:ind w:firstLine="602"/>
      </w:pPr>
      <w:r>
        <w:rPr>
          <w:lang w:val="en-US"/>
        </w:rPr>
        <w:t>9.1</w:t>
      </w:r>
      <w:r>
        <w:rPr>
          <w:rFonts w:hint="eastAsia"/>
        </w:rPr>
        <w:t>人力资源保障</w:t>
      </w:r>
    </w:p>
    <w:p w14:paraId="1526CA46" w14:textId="274EDDE0" w:rsidR="008B11AE" w:rsidRDefault="00800839">
      <w:pPr>
        <w:ind w:firstLine="480"/>
      </w:pPr>
      <w:r>
        <w:rPr>
          <w:rFonts w:hint="eastAsia"/>
        </w:rPr>
        <w:t>公司建立了突发性环境污染事件应急救援队伍，培训一支常备不懈，熟悉环境应急知识，充分掌握各类突发性环境污染事件处置措施的预备应急力量；保证在突发事件发生后，能迅速参与并完成抢救、排险、消毒、监测等现场处置工作。</w:t>
      </w:r>
    </w:p>
    <w:p w14:paraId="1526CA47" w14:textId="6CE3A79F" w:rsidR="008B11AE" w:rsidRDefault="00800839">
      <w:pPr>
        <w:pStyle w:val="2"/>
        <w:ind w:firstLine="602"/>
      </w:pPr>
      <w:r>
        <w:rPr>
          <w:lang w:val="en-US"/>
        </w:rPr>
        <w:t>9.2</w:t>
      </w:r>
      <w:r>
        <w:rPr>
          <w:rFonts w:hint="eastAsia"/>
        </w:rPr>
        <w:t>资金保障</w:t>
      </w:r>
    </w:p>
    <w:p w14:paraId="1526CA48" w14:textId="7A4E4617" w:rsidR="008B11AE" w:rsidRDefault="00800839">
      <w:pPr>
        <w:ind w:firstLine="480"/>
      </w:pPr>
      <w:r>
        <w:rPr>
          <w:rFonts w:hint="eastAsia"/>
        </w:rPr>
        <w:t>公司应急专项经费主要来源于生产安全费用，主要用于应急器材维护及购置、应急培训，应急演练，事件发生后的救护、监测、</w:t>
      </w:r>
      <w:proofErr w:type="gramStart"/>
      <w:r>
        <w:rPr>
          <w:rFonts w:hint="eastAsia"/>
        </w:rPr>
        <w:t>洗消等处理</w:t>
      </w:r>
      <w:proofErr w:type="gramEnd"/>
      <w:r>
        <w:rPr>
          <w:rFonts w:hint="eastAsia"/>
        </w:rPr>
        <w:t>费用。公司财务要按月计提安全生产费用，设立专用账户，专款专用，保证应急状态时应急经费及时到位。</w:t>
      </w:r>
    </w:p>
    <w:p w14:paraId="1526CA49" w14:textId="310A2918" w:rsidR="008B11AE" w:rsidRDefault="00800839">
      <w:pPr>
        <w:pStyle w:val="2"/>
        <w:ind w:firstLine="602"/>
      </w:pPr>
      <w:r>
        <w:rPr>
          <w:lang w:val="en-US"/>
        </w:rPr>
        <w:t>9.3</w:t>
      </w:r>
      <w:r>
        <w:rPr>
          <w:rFonts w:hint="eastAsia"/>
        </w:rPr>
        <w:t>物资保障</w:t>
      </w:r>
    </w:p>
    <w:p w14:paraId="1526CA4A" w14:textId="5DC0A395" w:rsidR="008B11AE" w:rsidRDefault="00800839">
      <w:pPr>
        <w:ind w:firstLine="480"/>
      </w:pPr>
      <w:r>
        <w:rPr>
          <w:rFonts w:hint="eastAsia"/>
        </w:rPr>
        <w:t>公司常备防毒面具、石灰、沙子、应急排污泵等应急物资，派专人管理，在生产车间设置备用电源，。</w:t>
      </w:r>
    </w:p>
    <w:p w14:paraId="1526CA4B" w14:textId="74FE3E3B" w:rsidR="008B11AE" w:rsidRDefault="00800839">
      <w:pPr>
        <w:pStyle w:val="2"/>
        <w:ind w:firstLine="602"/>
      </w:pPr>
      <w:r>
        <w:rPr>
          <w:lang w:val="en-US"/>
        </w:rPr>
        <w:t>9.4</w:t>
      </w:r>
      <w:r>
        <w:rPr>
          <w:rFonts w:hint="eastAsia"/>
        </w:rPr>
        <w:t>医疗卫生保障</w:t>
      </w:r>
    </w:p>
    <w:p w14:paraId="1526CA4C" w14:textId="1ECD728A" w:rsidR="008B11AE" w:rsidRDefault="00800839">
      <w:pPr>
        <w:snapToGrid w:val="0"/>
        <w:ind w:firstLine="480"/>
      </w:pPr>
      <w:r>
        <w:rPr>
          <w:rFonts w:hint="eastAsia"/>
        </w:rPr>
        <w:t>公司常备有绷带、纱布、急救药箱、防毒面具等常用医疗急救药品、器材，并由厂医专人专管。</w:t>
      </w:r>
    </w:p>
    <w:p w14:paraId="1526CA4D" w14:textId="6CEB0F3B" w:rsidR="008B11AE" w:rsidRDefault="00800839">
      <w:pPr>
        <w:pStyle w:val="2"/>
        <w:ind w:firstLine="602"/>
      </w:pPr>
      <w:r>
        <w:rPr>
          <w:lang w:val="en-US"/>
        </w:rPr>
        <w:t>9.5</w:t>
      </w:r>
      <w:r>
        <w:rPr>
          <w:rFonts w:hint="eastAsia"/>
        </w:rPr>
        <w:t>交通运输保障</w:t>
      </w:r>
    </w:p>
    <w:p w14:paraId="1526CA4E" w14:textId="2BD30843" w:rsidR="008B11AE" w:rsidRDefault="00800839">
      <w:pPr>
        <w:ind w:firstLine="480"/>
      </w:pPr>
      <w:r>
        <w:rPr>
          <w:rFonts w:hint="eastAsia"/>
        </w:rPr>
        <w:t>公司具有较完善的交通运输车辆与人员，应急状况下均可参与救援。</w:t>
      </w:r>
    </w:p>
    <w:p w14:paraId="1526CA4F" w14:textId="4A0083F2" w:rsidR="008B11AE" w:rsidRDefault="00800839">
      <w:pPr>
        <w:pStyle w:val="2"/>
        <w:ind w:firstLine="602"/>
      </w:pPr>
      <w:r>
        <w:rPr>
          <w:lang w:val="en-US"/>
        </w:rPr>
        <w:t>9.6</w:t>
      </w:r>
      <w:r>
        <w:rPr>
          <w:rFonts w:hint="eastAsia"/>
        </w:rPr>
        <w:t>通信与信息保障</w:t>
      </w:r>
    </w:p>
    <w:p w14:paraId="1526CA50" w14:textId="7C3F51D1" w:rsidR="008B11AE" w:rsidRDefault="00800839">
      <w:pPr>
        <w:ind w:firstLine="480"/>
      </w:pPr>
      <w:r>
        <w:rPr>
          <w:rFonts w:hint="eastAsia"/>
        </w:rPr>
        <w:t>建立信息通信系统及维护方案，并将信息表制成卡片，方便随身携带。。值班人员认真坚守岗位，不得擅自离岗、脱岗，经理级以上人员</w:t>
      </w:r>
      <w:proofErr w:type="gramStart"/>
      <w:r>
        <w:rPr>
          <w:rFonts w:hint="eastAsia"/>
        </w:rPr>
        <w:t>手机须</w:t>
      </w:r>
      <w:proofErr w:type="gramEnd"/>
      <w:r>
        <w:rPr>
          <w:rFonts w:hint="eastAsia"/>
        </w:rPr>
        <w:t>保持</w:t>
      </w:r>
      <w:r>
        <w:t>24</w:t>
      </w:r>
      <w:r>
        <w:rPr>
          <w:rFonts w:hint="eastAsia"/>
        </w:rPr>
        <w:t>小时开通。</w:t>
      </w:r>
    </w:p>
    <w:p w14:paraId="1526CA51" w14:textId="1782DB15" w:rsidR="008B11AE" w:rsidRDefault="00800839">
      <w:pPr>
        <w:pStyle w:val="2"/>
        <w:ind w:firstLine="602"/>
      </w:pPr>
      <w:r>
        <w:rPr>
          <w:lang w:val="en-US"/>
        </w:rPr>
        <w:lastRenderedPageBreak/>
        <w:t>9.7</w:t>
      </w:r>
      <w:r>
        <w:rPr>
          <w:rFonts w:hint="eastAsia"/>
        </w:rPr>
        <w:t>科学技术保障</w:t>
      </w:r>
    </w:p>
    <w:p w14:paraId="1526CA52" w14:textId="48552EED" w:rsidR="008B11AE" w:rsidRDefault="00800839">
      <w:pPr>
        <w:ind w:firstLine="480"/>
      </w:pPr>
      <w:r>
        <w:rPr>
          <w:rFonts w:hint="eastAsia"/>
        </w:rPr>
        <w:t>建立环境安全预警系统，组建专家组，确保在启动预警前、事件发生后相关</w:t>
      </w:r>
      <w:proofErr w:type="gramStart"/>
      <w:r>
        <w:rPr>
          <w:rFonts w:hint="eastAsia"/>
        </w:rPr>
        <w:t>境专家</w:t>
      </w:r>
      <w:proofErr w:type="gramEnd"/>
      <w:r>
        <w:rPr>
          <w:rFonts w:hint="eastAsia"/>
        </w:rPr>
        <w:t>能迅速到位，为指挥决策提供服务。</w:t>
      </w:r>
    </w:p>
    <w:p w14:paraId="1526CA53" w14:textId="50BDED1D" w:rsidR="008B11AE" w:rsidRDefault="00800839">
      <w:pPr>
        <w:pStyle w:val="2"/>
        <w:ind w:firstLine="602"/>
      </w:pPr>
      <w:r>
        <w:rPr>
          <w:lang w:val="en-US"/>
        </w:rPr>
        <w:t>9.8</w:t>
      </w:r>
      <w:r>
        <w:rPr>
          <w:rFonts w:hint="eastAsia"/>
        </w:rPr>
        <w:t>应急能力评估</w:t>
      </w:r>
    </w:p>
    <w:p w14:paraId="1526CA54" w14:textId="46E8AC06" w:rsidR="008B11AE" w:rsidRDefault="00800839">
      <w:pPr>
        <w:ind w:firstLine="480"/>
      </w:pPr>
      <w:r>
        <w:rPr>
          <w:rFonts w:hint="eastAsia"/>
        </w:rPr>
        <w:t>本公司在车间重要岗位、储罐设置围堰；厂区设立废水池、消防废水收集池</w:t>
      </w:r>
      <w:r>
        <w:rPr>
          <w:lang w:val="en-US"/>
        </w:rPr>
        <w:t>2</w:t>
      </w:r>
      <w:r>
        <w:rPr>
          <w:rFonts w:hint="eastAsia"/>
        </w:rPr>
        <w:t>个雨水应急切换阀门等设施。建立了完善的应急保障体系，使公司始终处于良好的备战状态，并实现持续改进，总体而言，本公司具有应付一般突发事件应急救援的能力。</w:t>
      </w:r>
    </w:p>
    <w:p w14:paraId="1526CA55" w14:textId="10010E22" w:rsidR="008B11AE" w:rsidRDefault="00800839">
      <w:pPr>
        <w:ind w:firstLine="480"/>
      </w:pPr>
      <w:r>
        <w:rPr>
          <w:rFonts w:hint="eastAsia"/>
        </w:rPr>
        <w:t>在本应急预案实施过程中，对各级环境应急机构的设置情况、制度和工作程序的建立和执行情况、队伍建设和人员培训与考核情况、应急设备和经费管理与适用情况等，在环境应急能力评价体系中实行自上而下的监督、检查和考核工作机制。</w:t>
      </w:r>
    </w:p>
    <w:p w14:paraId="1526CA56" w14:textId="77777777" w:rsidR="008B11AE" w:rsidRDefault="008B11AE">
      <w:pPr>
        <w:ind w:firstLine="480"/>
        <w:rPr>
          <w:lang w:val="en-US"/>
        </w:rPr>
      </w:pPr>
    </w:p>
    <w:p w14:paraId="1526CA57" w14:textId="77777777" w:rsidR="008B11AE" w:rsidRDefault="008B11AE">
      <w:pPr>
        <w:ind w:firstLine="480"/>
        <w:rPr>
          <w:lang w:val="en-US"/>
        </w:rPr>
      </w:pPr>
    </w:p>
    <w:p w14:paraId="1526CA58" w14:textId="77777777" w:rsidR="008B11AE" w:rsidRDefault="008B11AE">
      <w:pPr>
        <w:ind w:firstLine="480"/>
        <w:rPr>
          <w:lang w:val="en-US"/>
        </w:rPr>
      </w:pPr>
    </w:p>
    <w:p w14:paraId="1526CA59" w14:textId="77777777" w:rsidR="008B11AE" w:rsidRDefault="008B11AE">
      <w:pPr>
        <w:ind w:firstLine="480"/>
        <w:rPr>
          <w:lang w:val="en-US"/>
        </w:rPr>
      </w:pPr>
    </w:p>
    <w:p w14:paraId="1526CA5A" w14:textId="77777777" w:rsidR="008B11AE" w:rsidRDefault="008B11AE">
      <w:pPr>
        <w:ind w:firstLine="480"/>
        <w:rPr>
          <w:lang w:val="en-US"/>
        </w:rPr>
      </w:pPr>
    </w:p>
    <w:p w14:paraId="1526CA5B" w14:textId="77777777" w:rsidR="008B11AE" w:rsidRDefault="008B11AE">
      <w:pPr>
        <w:ind w:firstLine="480"/>
        <w:rPr>
          <w:lang w:val="en-US"/>
        </w:rPr>
      </w:pPr>
    </w:p>
    <w:p w14:paraId="1526CA5C" w14:textId="77777777" w:rsidR="008B11AE" w:rsidRDefault="008B11AE">
      <w:pPr>
        <w:ind w:firstLine="480"/>
        <w:rPr>
          <w:lang w:val="en-US"/>
        </w:rPr>
      </w:pPr>
    </w:p>
    <w:p w14:paraId="1526CA5D" w14:textId="77777777" w:rsidR="008B11AE" w:rsidRDefault="008B11AE">
      <w:pPr>
        <w:ind w:firstLine="480"/>
        <w:rPr>
          <w:lang w:val="en-US"/>
        </w:rPr>
      </w:pPr>
    </w:p>
    <w:p w14:paraId="1526CA5E" w14:textId="77777777" w:rsidR="008B11AE" w:rsidRDefault="008B11AE">
      <w:pPr>
        <w:ind w:firstLine="480"/>
        <w:rPr>
          <w:lang w:val="en-US"/>
        </w:rPr>
      </w:pPr>
    </w:p>
    <w:p w14:paraId="1526CA5F" w14:textId="77777777" w:rsidR="008B11AE" w:rsidRDefault="008B11AE">
      <w:pPr>
        <w:ind w:firstLine="480"/>
        <w:rPr>
          <w:lang w:val="en-US"/>
        </w:rPr>
      </w:pPr>
    </w:p>
    <w:p w14:paraId="1526CA60" w14:textId="77777777" w:rsidR="008B11AE" w:rsidRDefault="008B11AE">
      <w:pPr>
        <w:ind w:firstLine="480"/>
        <w:rPr>
          <w:lang w:val="en-US"/>
        </w:rPr>
      </w:pPr>
    </w:p>
    <w:p w14:paraId="1526CA61" w14:textId="77777777" w:rsidR="008B11AE" w:rsidRDefault="008B11AE">
      <w:pPr>
        <w:ind w:firstLine="480"/>
        <w:rPr>
          <w:lang w:val="en-US"/>
        </w:rPr>
      </w:pPr>
    </w:p>
    <w:p w14:paraId="1526CA62" w14:textId="77777777" w:rsidR="008B11AE" w:rsidRDefault="008B11AE">
      <w:pPr>
        <w:ind w:firstLine="480"/>
        <w:rPr>
          <w:lang w:val="en-US"/>
        </w:rPr>
      </w:pPr>
    </w:p>
    <w:p w14:paraId="1526CA63" w14:textId="77777777" w:rsidR="008B11AE" w:rsidRDefault="008B11AE">
      <w:pPr>
        <w:ind w:firstLine="480"/>
        <w:rPr>
          <w:lang w:val="en-US"/>
        </w:rPr>
      </w:pPr>
    </w:p>
    <w:p w14:paraId="1526CA64" w14:textId="77777777" w:rsidR="008B11AE" w:rsidRDefault="008B11AE">
      <w:pPr>
        <w:ind w:firstLine="480"/>
        <w:rPr>
          <w:lang w:val="en-US"/>
        </w:rPr>
      </w:pPr>
    </w:p>
    <w:p w14:paraId="1526CA65" w14:textId="77777777" w:rsidR="008B11AE" w:rsidRDefault="008B11AE">
      <w:pPr>
        <w:ind w:firstLine="480"/>
        <w:rPr>
          <w:lang w:val="en-US"/>
        </w:rPr>
      </w:pPr>
    </w:p>
    <w:p w14:paraId="1526CA66" w14:textId="132263EF" w:rsidR="008B11AE" w:rsidRDefault="00800839">
      <w:pPr>
        <w:pStyle w:val="1"/>
        <w:ind w:firstLineChars="0" w:firstLine="0"/>
      </w:pPr>
      <w:r>
        <w:rPr>
          <w:lang w:val="en-US"/>
        </w:rPr>
        <w:lastRenderedPageBreak/>
        <w:t>10</w:t>
      </w:r>
      <w:r>
        <w:rPr>
          <w:rFonts w:hint="eastAsia"/>
          <w:lang w:val="en-US"/>
        </w:rPr>
        <w:t>、</w:t>
      </w:r>
      <w:r>
        <w:rPr>
          <w:rFonts w:hint="eastAsia"/>
        </w:rPr>
        <w:t>预案管理</w:t>
      </w:r>
    </w:p>
    <w:p w14:paraId="1526CA67" w14:textId="2BA69D0B" w:rsidR="008B11AE" w:rsidRDefault="00800839">
      <w:pPr>
        <w:pStyle w:val="2"/>
        <w:ind w:firstLine="602"/>
      </w:pPr>
      <w:r>
        <w:rPr>
          <w:lang w:val="en-US"/>
        </w:rPr>
        <w:t>10.1</w:t>
      </w:r>
      <w:r>
        <w:rPr>
          <w:rFonts w:hint="eastAsia"/>
        </w:rPr>
        <w:t>培训计划</w:t>
      </w:r>
    </w:p>
    <w:p w14:paraId="1526CA68" w14:textId="7681564A" w:rsidR="008B11AE" w:rsidRDefault="00800839">
      <w:pPr>
        <w:ind w:firstLine="480"/>
      </w:pPr>
      <w:r>
        <w:rPr>
          <w:rFonts w:hint="eastAsia"/>
        </w:rPr>
        <w:t>本预案制订后实施后，所有应急指挥中心成员，各专业组成员应认真学习本预案内容，明确在应急处置现场所担负的责任和义务。由应急指挥中心领导小组对应急成员每年进行一次应急培训，学习应急专业知识和有可能出现的新情况的处理办法。每个人都应做到熟知救援内容，明确自己的分工，</w:t>
      </w:r>
      <w:r>
        <w:t xml:space="preserve"> </w:t>
      </w:r>
      <w:r>
        <w:rPr>
          <w:rFonts w:hint="eastAsia"/>
        </w:rPr>
        <w:t>业务熟练，成为重大事故应急处置的骨干力量。</w:t>
      </w:r>
    </w:p>
    <w:p w14:paraId="1526CA69" w14:textId="5F47E9D5" w:rsidR="008B11AE" w:rsidRDefault="00800839">
      <w:pPr>
        <w:pStyle w:val="2"/>
        <w:ind w:firstLine="602"/>
      </w:pPr>
      <w:r>
        <w:rPr>
          <w:lang w:val="en-US"/>
        </w:rPr>
        <w:t>10.2</w:t>
      </w:r>
      <w:r>
        <w:rPr>
          <w:rFonts w:hint="eastAsia"/>
        </w:rPr>
        <w:t>培训实施</w:t>
      </w:r>
    </w:p>
    <w:p w14:paraId="1526CA6A" w14:textId="7316C9D4" w:rsidR="008B11AE" w:rsidRDefault="00800839">
      <w:pPr>
        <w:ind w:firstLine="480"/>
      </w:pPr>
      <w:r>
        <w:rPr>
          <w:rFonts w:hint="eastAsia"/>
        </w:rPr>
        <w:t>应急作业人员、管理人员、指挥人员及其他应急人员的培训任务栏入年度培训计划，并由应急领导小组组织实施。</w:t>
      </w:r>
    </w:p>
    <w:p w14:paraId="1526CA6B" w14:textId="6260BFB4" w:rsidR="008B11AE" w:rsidRDefault="00800839">
      <w:pPr>
        <w:ind w:firstLine="480"/>
      </w:pPr>
      <w:r>
        <w:rPr>
          <w:rFonts w:hint="eastAsia"/>
        </w:rPr>
        <w:t>培训的形式可以根据公司的实际特点，采取多种形式进行。如定期开展应急演练、开设培训班、副班学习、事故讲座、发放宣传资料以及利用展示屏等，使教育培训形象生动。</w:t>
      </w:r>
    </w:p>
    <w:p w14:paraId="1526CA6C" w14:textId="6E40E134" w:rsidR="008B11AE" w:rsidRDefault="00800839">
      <w:pPr>
        <w:pStyle w:val="2"/>
        <w:ind w:firstLine="602"/>
      </w:pPr>
      <w:r>
        <w:rPr>
          <w:lang w:val="en-US"/>
        </w:rPr>
        <w:t>10.3</w:t>
      </w:r>
      <w:r>
        <w:rPr>
          <w:rFonts w:hint="eastAsia"/>
        </w:rPr>
        <w:t>培训内容</w:t>
      </w:r>
    </w:p>
    <w:p w14:paraId="1526CA6D" w14:textId="65C59211" w:rsidR="008B11AE" w:rsidRDefault="00800839">
      <w:pPr>
        <w:ind w:firstLine="480"/>
      </w:pPr>
      <w:r>
        <w:rPr>
          <w:rFonts w:hint="eastAsia"/>
        </w:rPr>
        <w:t>应急人员的培训内容包括如何识别危险、如何启动紧急警报系统、危险物质泄漏控制措施、各种应急设备的使用方法、防护用品的佩戴是使用、如何安全疏散人群、介质危险特性、职业危害、自救、互救、事故案例和法律法规等。</w:t>
      </w:r>
    </w:p>
    <w:p w14:paraId="1526CA6E" w14:textId="76EB2D5F" w:rsidR="008B11AE" w:rsidRDefault="00800839">
      <w:pPr>
        <w:pStyle w:val="2"/>
        <w:ind w:firstLine="602"/>
      </w:pPr>
      <w:r>
        <w:rPr>
          <w:lang w:val="en-US"/>
        </w:rPr>
        <w:t>10.4</w:t>
      </w:r>
      <w:r>
        <w:rPr>
          <w:rFonts w:hint="eastAsia"/>
        </w:rPr>
        <w:t>预案演练</w:t>
      </w:r>
    </w:p>
    <w:p w14:paraId="1526CA6F" w14:textId="25D3B507" w:rsidR="008B11AE" w:rsidRDefault="00800839">
      <w:pPr>
        <w:pStyle w:val="3"/>
        <w:numPr>
          <w:ilvl w:val="2"/>
          <w:numId w:val="0"/>
        </w:numPr>
        <w:ind w:leftChars="200" w:left="480"/>
      </w:pPr>
      <w:r>
        <w:rPr>
          <w:lang w:val="en-US"/>
        </w:rPr>
        <w:t>10.4.1</w:t>
      </w:r>
      <w:r>
        <w:rPr>
          <w:rFonts w:hint="eastAsia"/>
        </w:rPr>
        <w:t>演练计划</w:t>
      </w:r>
    </w:p>
    <w:p w14:paraId="1526CA70" w14:textId="6072FCFC" w:rsidR="008B11AE" w:rsidRDefault="00800839">
      <w:pPr>
        <w:ind w:firstLine="480"/>
      </w:pPr>
      <w:r>
        <w:rPr>
          <w:rFonts w:hint="eastAsia"/>
        </w:rPr>
        <w:t>突发环境事件应急预案的演练，作为培训的内容，在培训后进行。进行演练前，做好计划，计划中表明演练对象，准备好所需要的器材、设施，</w:t>
      </w:r>
      <w:r>
        <w:t xml:space="preserve"> </w:t>
      </w:r>
      <w:r>
        <w:rPr>
          <w:rFonts w:hint="eastAsia"/>
        </w:rPr>
        <w:t>对涉及的单位和人员下好书面通知。演练结束后由指挥部各成员组成评审小组，对应急预案进行评审。</w:t>
      </w:r>
    </w:p>
    <w:p w14:paraId="1526CA71" w14:textId="1623E767" w:rsidR="008B11AE" w:rsidRDefault="00800839">
      <w:pPr>
        <w:pStyle w:val="3"/>
        <w:numPr>
          <w:ilvl w:val="2"/>
          <w:numId w:val="0"/>
        </w:numPr>
        <w:ind w:leftChars="200" w:left="480"/>
      </w:pPr>
      <w:r>
        <w:rPr>
          <w:lang w:val="en-US"/>
        </w:rPr>
        <w:t>10.4.2</w:t>
      </w:r>
      <w:r>
        <w:rPr>
          <w:rFonts w:hint="eastAsia"/>
        </w:rPr>
        <w:t>演练频次</w:t>
      </w:r>
    </w:p>
    <w:p w14:paraId="1526CA72" w14:textId="3C771E02" w:rsidR="008B11AE" w:rsidRDefault="00800839">
      <w:pPr>
        <w:ind w:firstLine="480"/>
      </w:pPr>
      <w:r>
        <w:rPr>
          <w:rFonts w:hint="eastAsia"/>
        </w:rPr>
        <w:t>由应急指挥中心办公室策划组织公司级实战演练，演练每年两次，公司级应急桌面演练</w:t>
      </w:r>
      <w:proofErr w:type="gramStart"/>
      <w:r>
        <w:rPr>
          <w:rFonts w:hint="eastAsia"/>
        </w:rPr>
        <w:t>每</w:t>
      </w:r>
      <w:r>
        <w:rPr>
          <w:rFonts w:hint="eastAsia"/>
        </w:rPr>
        <w:lastRenderedPageBreak/>
        <w:t>季度每季度</w:t>
      </w:r>
      <w:proofErr w:type="gramEnd"/>
      <w:r>
        <w:rPr>
          <w:rFonts w:hint="eastAsia"/>
        </w:rPr>
        <w:t>一次，运行部级应急演练每季度一次。且除定期进行全面的演习和训练外，还要针对通讯、消防、医疗、污染控制、监测、净化和清洁，以及人员疏散等关键要素进行演练。</w:t>
      </w:r>
    </w:p>
    <w:p w14:paraId="1526CA73" w14:textId="0ED55F9E" w:rsidR="008B11AE" w:rsidRDefault="00800839">
      <w:pPr>
        <w:pStyle w:val="3"/>
        <w:numPr>
          <w:ilvl w:val="2"/>
          <w:numId w:val="0"/>
        </w:numPr>
        <w:ind w:leftChars="200" w:left="480"/>
      </w:pPr>
      <w:r>
        <w:rPr>
          <w:lang w:val="en-US"/>
        </w:rPr>
        <w:t>10.4.3</w:t>
      </w:r>
      <w:r>
        <w:rPr>
          <w:rFonts w:hint="eastAsia"/>
        </w:rPr>
        <w:t>演练总结</w:t>
      </w:r>
    </w:p>
    <w:p w14:paraId="1526CA74" w14:textId="7C65F4D1" w:rsidR="008B11AE" w:rsidRDefault="00800839">
      <w:pPr>
        <w:ind w:firstLine="480"/>
      </w:pPr>
      <w:r>
        <w:rPr>
          <w:rFonts w:hint="eastAsia"/>
        </w:rPr>
        <w:t>要组织考核组对演练的全过程进行跟踪考核和评价演练效果，评审演练是否达到预期目的以及应急预案的充分性和有效性。演练结束各应急队伍要根据在演习过程中收集和整理资料，写出书面总结。</w:t>
      </w:r>
    </w:p>
    <w:p w14:paraId="1526CA75" w14:textId="0DDD4928" w:rsidR="008B11AE" w:rsidRDefault="00800839">
      <w:pPr>
        <w:pStyle w:val="2"/>
        <w:ind w:firstLine="602"/>
      </w:pPr>
      <w:r>
        <w:rPr>
          <w:lang w:val="en-US"/>
        </w:rPr>
        <w:t>10.5</w:t>
      </w:r>
      <w:r>
        <w:rPr>
          <w:rFonts w:hint="eastAsia"/>
        </w:rPr>
        <w:t>预案修订与备案</w:t>
      </w:r>
    </w:p>
    <w:p w14:paraId="1526CA76" w14:textId="598726F7" w:rsidR="008B11AE" w:rsidRDefault="00800839">
      <w:pPr>
        <w:ind w:firstLine="480"/>
      </w:pPr>
      <w:r>
        <w:rPr>
          <w:rFonts w:hint="eastAsia"/>
        </w:rPr>
        <w:t>本预案由公司指定的审核小组审核，</w:t>
      </w:r>
      <w:proofErr w:type="gramStart"/>
      <w:r>
        <w:rPr>
          <w:rFonts w:hint="eastAsia"/>
        </w:rPr>
        <w:t>报乔旭</w:t>
      </w:r>
      <w:proofErr w:type="gramEnd"/>
      <w:r>
        <w:rPr>
          <w:rFonts w:hint="eastAsia"/>
        </w:rPr>
        <w:t>（九江）企业有限公司应急指挥中心办公室、市政府主管部门备案，每三年修订一次，保持最新版本。本应急预案批准后报九江市环境保护局备案。</w:t>
      </w:r>
    </w:p>
    <w:p w14:paraId="1526CA77" w14:textId="38430F8C" w:rsidR="008B11AE" w:rsidRDefault="00800839">
      <w:pPr>
        <w:pStyle w:val="2"/>
        <w:ind w:firstLine="602"/>
      </w:pPr>
      <w:r>
        <w:t>1</w:t>
      </w:r>
      <w:r>
        <w:rPr>
          <w:lang w:val="en-US"/>
        </w:rPr>
        <w:t>0</w:t>
      </w:r>
      <w:r>
        <w:t>.</w:t>
      </w:r>
      <w:r>
        <w:rPr>
          <w:lang w:val="en-US"/>
        </w:rPr>
        <w:t>6</w:t>
      </w:r>
      <w:r>
        <w:t xml:space="preserve"> </w:t>
      </w:r>
      <w:r>
        <w:rPr>
          <w:rFonts w:hint="eastAsia"/>
        </w:rPr>
        <w:t>签署发布</w:t>
      </w:r>
    </w:p>
    <w:p w14:paraId="1526CA78" w14:textId="3F931B7E" w:rsidR="008B11AE" w:rsidRDefault="00800839">
      <w:pPr>
        <w:ind w:firstLine="480"/>
      </w:pPr>
      <w:r>
        <w:rPr>
          <w:rFonts w:hint="eastAsia"/>
        </w:rPr>
        <w:t>企业针对预案真实性及有效性进行审议，通过后由主要负责人签署负责，并发布实施。</w:t>
      </w:r>
    </w:p>
    <w:p w14:paraId="1526CA79" w14:textId="6EC3C541" w:rsidR="008B11AE" w:rsidRDefault="00800839">
      <w:pPr>
        <w:pStyle w:val="2"/>
        <w:ind w:firstLine="602"/>
      </w:pPr>
      <w:r>
        <w:rPr>
          <w:lang w:val="en-US"/>
        </w:rPr>
        <w:t>10.7</w:t>
      </w:r>
      <w:r>
        <w:rPr>
          <w:rFonts w:hint="eastAsia"/>
        </w:rPr>
        <w:t>奖惩与考核</w:t>
      </w:r>
    </w:p>
    <w:p w14:paraId="1526CA7A" w14:textId="4BD56B8C" w:rsidR="008B11AE" w:rsidRDefault="00800839">
      <w:pPr>
        <w:pStyle w:val="aa0"/>
        <w:ind w:firstLine="480"/>
      </w:pPr>
      <w:r>
        <w:rPr>
          <w:rFonts w:hint="eastAsia"/>
        </w:rPr>
        <w:t>（</w:t>
      </w:r>
      <w:r>
        <w:t>1</w:t>
      </w:r>
      <w:r>
        <w:rPr>
          <w:rFonts w:hint="eastAsia"/>
        </w:rPr>
        <w:t>）乔旭（九江）企业有限公司应急处置工作实行行政领导负责制和责任追究制。</w:t>
      </w:r>
    </w:p>
    <w:p w14:paraId="1526CA7B" w14:textId="7BC52CB4" w:rsidR="008B11AE" w:rsidRDefault="00800839">
      <w:pPr>
        <w:pStyle w:val="aa0"/>
        <w:ind w:firstLine="480"/>
      </w:pPr>
      <w:r>
        <w:rPr>
          <w:rFonts w:hint="eastAsia"/>
        </w:rPr>
        <w:t>（</w:t>
      </w:r>
      <w:r>
        <w:t>2</w:t>
      </w:r>
      <w:r>
        <w:rPr>
          <w:rFonts w:hint="eastAsia"/>
        </w:rPr>
        <w:t>）乔旭（九江）企业有限公司应急指挥中心对在应急工作中做出突出贡献的先进集体和个人给予表彰和奖励。</w:t>
      </w:r>
    </w:p>
    <w:p w14:paraId="1526CA7C" w14:textId="3BA2A6B8" w:rsidR="008B11AE" w:rsidRDefault="00800839">
      <w:pPr>
        <w:pStyle w:val="aa0"/>
        <w:ind w:firstLine="480"/>
        <w:rPr>
          <w:lang w:val="en-US"/>
        </w:rPr>
        <w:sectPr w:rsidR="008B11AE">
          <w:pgSz w:w="11910" w:h="16840"/>
          <w:pgMar w:top="1580" w:right="860" w:bottom="1420" w:left="1140" w:header="0" w:footer="1207" w:gutter="0"/>
          <w:cols w:space="720"/>
        </w:sectPr>
      </w:pPr>
      <w:r>
        <w:rPr>
          <w:rFonts w:hint="eastAsia"/>
        </w:rPr>
        <w:t>（</w:t>
      </w:r>
      <w:r>
        <w:t>3</w:t>
      </w:r>
      <w:r>
        <w:rPr>
          <w:rFonts w:hint="eastAsia"/>
        </w:rPr>
        <w:t>）对在应对突发事件的过程中，不认真履行职责，不服从指挥，工作推诿的部门和个人追究责任，必要时给予行政处分和经济处罚；造成严重后果、涉嫌违法犯罪的，移交司法部门处理。</w:t>
      </w:r>
    </w:p>
    <w:p w14:paraId="1526CA7D" w14:textId="77777777" w:rsidR="008B11AE" w:rsidRDefault="008B11AE">
      <w:pPr>
        <w:pStyle w:val="a4"/>
        <w:spacing w:before="12"/>
        <w:ind w:firstLineChars="0" w:firstLine="0"/>
        <w:rPr>
          <w:sz w:val="24"/>
        </w:rPr>
      </w:pPr>
    </w:p>
    <w:p w14:paraId="1526CA7E" w14:textId="78D5B46D" w:rsidR="008B11AE" w:rsidRDefault="00800839">
      <w:pPr>
        <w:pStyle w:val="1"/>
        <w:spacing w:before="55"/>
        <w:ind w:firstLineChars="0" w:firstLine="0"/>
      </w:pPr>
      <w:bookmarkStart w:id="47" w:name="_bookmark57"/>
      <w:bookmarkEnd w:id="47"/>
      <w:r>
        <w:rPr>
          <w:rFonts w:hint="eastAsia"/>
        </w:rPr>
        <w:t>第二部分</w:t>
      </w:r>
      <w:r>
        <w:t xml:space="preserve"> </w:t>
      </w:r>
      <w:r>
        <w:rPr>
          <w:rFonts w:hint="eastAsia"/>
        </w:rPr>
        <w:t>突发环境事件专项应急预案</w:t>
      </w:r>
    </w:p>
    <w:p w14:paraId="1526CA7F" w14:textId="4319189D" w:rsidR="008B11AE" w:rsidRDefault="00800839">
      <w:pPr>
        <w:pStyle w:val="1"/>
        <w:ind w:firstLineChars="0" w:firstLine="0"/>
      </w:pPr>
      <w:bookmarkStart w:id="48" w:name="_bookmark58"/>
      <w:bookmarkEnd w:id="48"/>
      <w:r>
        <w:rPr>
          <w:lang w:val="en-US"/>
        </w:rPr>
        <w:t>1</w:t>
      </w:r>
      <w:r>
        <w:rPr>
          <w:rFonts w:hint="eastAsia"/>
          <w:lang w:val="en-US"/>
        </w:rPr>
        <w:t>、</w:t>
      </w:r>
      <w:r>
        <w:rPr>
          <w:rFonts w:hint="eastAsia"/>
        </w:rPr>
        <w:t>水体环境污染专项应急预案</w:t>
      </w:r>
    </w:p>
    <w:p w14:paraId="1526CA80" w14:textId="4E139F8F" w:rsidR="008B11AE" w:rsidRDefault="00800839">
      <w:pPr>
        <w:pStyle w:val="2"/>
        <w:ind w:firstLine="602"/>
      </w:pPr>
      <w:r>
        <w:rPr>
          <w:lang w:val="en-US"/>
        </w:rPr>
        <w:t>1.1</w:t>
      </w:r>
      <w:r>
        <w:rPr>
          <w:rFonts w:hint="eastAsia"/>
        </w:rPr>
        <w:t>环境风险识别</w:t>
      </w:r>
    </w:p>
    <w:p w14:paraId="1526CA81" w14:textId="077AC17F" w:rsidR="008B11AE" w:rsidRDefault="00800839">
      <w:pPr>
        <w:pStyle w:val="aa0"/>
        <w:ind w:firstLine="480"/>
      </w:pPr>
      <w:r>
        <w:rPr>
          <w:rFonts w:hint="eastAsia"/>
        </w:rPr>
        <w:t>按照《企业突发环境事件风险评估指南（试行）》（</w:t>
      </w:r>
      <w:proofErr w:type="gramStart"/>
      <w:r>
        <w:rPr>
          <w:rFonts w:hint="eastAsia"/>
        </w:rPr>
        <w:t>环办</w:t>
      </w:r>
      <w:proofErr w:type="gramEnd"/>
      <w:r>
        <w:t>[2014]34</w:t>
      </w:r>
      <w:r>
        <w:rPr>
          <w:rFonts w:hint="eastAsia"/>
        </w:rPr>
        <w:t>号）、《企业突发环境事件风险分级方法》（</w:t>
      </w:r>
      <w:r>
        <w:t>HJ 941-2018</w:t>
      </w:r>
      <w:r>
        <w:rPr>
          <w:rFonts w:hint="eastAsia"/>
        </w:rPr>
        <w:t>），根据环境风险物质、环境风险控制水平、环境受体敏感性等三个方面，经过评估、验证，突发水环境事件风险等级为一般，不做水体环境污染专项预案。</w:t>
      </w:r>
    </w:p>
    <w:p w14:paraId="1526CA82" w14:textId="053FD049" w:rsidR="008B11AE" w:rsidRDefault="00800839">
      <w:pPr>
        <w:pStyle w:val="1"/>
        <w:ind w:firstLineChars="0" w:firstLine="0"/>
      </w:pPr>
      <w:r>
        <w:rPr>
          <w:lang w:val="en-US"/>
        </w:rPr>
        <w:t>2</w:t>
      </w:r>
      <w:r>
        <w:rPr>
          <w:rFonts w:hint="eastAsia"/>
          <w:lang w:val="en-US"/>
        </w:rPr>
        <w:t>、</w:t>
      </w:r>
      <w:r>
        <w:rPr>
          <w:rFonts w:hint="eastAsia"/>
        </w:rPr>
        <w:t>大气环境污染专项应急预案</w:t>
      </w:r>
    </w:p>
    <w:p w14:paraId="1526CA83" w14:textId="4E6F1B70" w:rsidR="008B11AE" w:rsidRDefault="00800839">
      <w:pPr>
        <w:pStyle w:val="2"/>
        <w:ind w:firstLine="602"/>
      </w:pPr>
      <w:r>
        <w:rPr>
          <w:lang w:val="en-US"/>
        </w:rPr>
        <w:t>2.1</w:t>
      </w:r>
      <w:r>
        <w:rPr>
          <w:rFonts w:hint="eastAsia"/>
        </w:rPr>
        <w:t>环境风险识别</w:t>
      </w:r>
    </w:p>
    <w:p w14:paraId="1526CA84" w14:textId="7DCCD56D" w:rsidR="008B11AE" w:rsidRDefault="00800839">
      <w:pPr>
        <w:pStyle w:val="aa0"/>
        <w:ind w:firstLine="480"/>
      </w:pPr>
      <w:r>
        <w:rPr>
          <w:rFonts w:hint="eastAsia"/>
        </w:rPr>
        <w:t>《</w:t>
      </w:r>
      <w:r>
        <w:rPr>
          <w:rFonts w:hint="eastAsia"/>
          <w:color w:val="000000" w:themeColor="text1"/>
          <w:szCs w:val="24"/>
          <w:lang w:val="en-US"/>
        </w:rPr>
        <w:t>乔旭（九江）企业</w:t>
      </w:r>
      <w:r>
        <w:rPr>
          <w:rFonts w:hint="eastAsia"/>
          <w:color w:val="000000" w:themeColor="text1"/>
          <w:szCs w:val="24"/>
        </w:rPr>
        <w:t>有限公司</w:t>
      </w:r>
      <w:r>
        <w:rPr>
          <w:rFonts w:hint="eastAsia"/>
          <w:color w:val="000000" w:themeColor="text1"/>
          <w:spacing w:val="1"/>
          <w:szCs w:val="24"/>
        </w:rPr>
        <w:t>年处理硫氢化钠废液</w:t>
      </w:r>
      <w:r>
        <w:rPr>
          <w:color w:val="000000" w:themeColor="text1"/>
          <w:spacing w:val="1"/>
          <w:szCs w:val="24"/>
          <w:lang w:val="en-US"/>
        </w:rPr>
        <w:t>13600</w:t>
      </w:r>
      <w:r>
        <w:rPr>
          <w:rFonts w:hint="eastAsia"/>
          <w:color w:val="000000" w:themeColor="text1"/>
          <w:spacing w:val="1"/>
          <w:szCs w:val="24"/>
          <w:lang w:val="en-US"/>
        </w:rPr>
        <w:t>吨项目</w:t>
      </w:r>
      <w:r>
        <w:rPr>
          <w:rFonts w:hint="eastAsia"/>
        </w:rPr>
        <w:t>环境影响报告书》</w:t>
      </w:r>
      <w:r>
        <w:t>-</w:t>
      </w:r>
      <w:r>
        <w:rPr>
          <w:rFonts w:hint="eastAsia"/>
        </w:rPr>
        <w:t>环境风险评价专章中收集了全厂各种原料、产品、副产品、添加剂等物质的物理化学性质，通过有毒物质特性分析，选定为大气环境污染对象，确定了储罐区为重大风险源。</w:t>
      </w:r>
    </w:p>
    <w:p w14:paraId="1526CA85" w14:textId="6627C75A" w:rsidR="008B11AE" w:rsidRDefault="00800839">
      <w:pPr>
        <w:pStyle w:val="aa0"/>
        <w:ind w:firstLine="480"/>
      </w:pPr>
      <w:r>
        <w:rPr>
          <w:rFonts w:hint="eastAsia"/>
        </w:rPr>
        <w:t>厂区周围的环境敏感点见表</w:t>
      </w:r>
      <w:r>
        <w:t>2.2-1.</w:t>
      </w:r>
    </w:p>
    <w:p w14:paraId="1526CA86" w14:textId="33D0A8E0" w:rsidR="008B11AE" w:rsidRDefault="00800839">
      <w:pPr>
        <w:pStyle w:val="aa0"/>
        <w:ind w:firstLine="482"/>
        <w:jc w:val="center"/>
        <w:rPr>
          <w:b/>
        </w:rPr>
      </w:pPr>
      <w:r>
        <w:rPr>
          <w:rFonts w:hint="eastAsia"/>
          <w:b/>
        </w:rPr>
        <w:t>表</w:t>
      </w:r>
      <w:r>
        <w:rPr>
          <w:b/>
        </w:rPr>
        <w:t xml:space="preserve">2.2-1  </w:t>
      </w:r>
      <w:r>
        <w:rPr>
          <w:rFonts w:hint="eastAsia"/>
          <w:b/>
          <w:bCs/>
          <w:color w:val="000000" w:themeColor="text1"/>
          <w:szCs w:val="24"/>
          <w:lang w:val="en-US"/>
        </w:rPr>
        <w:t>乔旭（九江）企业</w:t>
      </w:r>
      <w:r>
        <w:rPr>
          <w:rFonts w:hint="eastAsia"/>
          <w:b/>
          <w:bCs/>
          <w:color w:val="000000" w:themeColor="text1"/>
          <w:szCs w:val="24"/>
        </w:rPr>
        <w:t>有限公司</w:t>
      </w:r>
      <w:r>
        <w:rPr>
          <w:b/>
          <w:bCs/>
          <w:lang w:val="en-US"/>
        </w:rPr>
        <w:t>5</w:t>
      </w:r>
      <w:r>
        <w:rPr>
          <w:b/>
          <w:bCs/>
        </w:rPr>
        <w:t>km</w:t>
      </w:r>
      <w:r>
        <w:rPr>
          <w:rFonts w:hint="eastAsia"/>
          <w:b/>
          <w:bCs/>
        </w:rPr>
        <w:t>范围内敏感点情况</w:t>
      </w:r>
    </w:p>
    <w:tbl>
      <w:tblPr>
        <w:tblW w:w="8529"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053"/>
        <w:gridCol w:w="2281"/>
        <w:gridCol w:w="1269"/>
        <w:gridCol w:w="1743"/>
        <w:gridCol w:w="2183"/>
      </w:tblGrid>
      <w:tr w:rsidR="008B11AE" w14:paraId="1526CA8C" w14:textId="77777777">
        <w:trPr>
          <w:trHeight w:val="20"/>
          <w:jc w:val="center"/>
        </w:trPr>
        <w:tc>
          <w:tcPr>
            <w:tcW w:w="1053" w:type="dxa"/>
            <w:vAlign w:val="center"/>
          </w:tcPr>
          <w:p w14:paraId="1526CA87" w14:textId="6FD2AC1E" w:rsidR="008B11AE" w:rsidRDefault="00800839">
            <w:pPr>
              <w:spacing w:line="240" w:lineRule="auto"/>
              <w:ind w:firstLineChars="0" w:firstLine="0"/>
              <w:jc w:val="center"/>
              <w:rPr>
                <w:b/>
                <w:bCs/>
                <w:szCs w:val="21"/>
              </w:rPr>
            </w:pPr>
            <w:r>
              <w:rPr>
                <w:rFonts w:hint="eastAsia"/>
                <w:b/>
                <w:bCs/>
                <w:szCs w:val="21"/>
              </w:rPr>
              <w:t>序号</w:t>
            </w:r>
          </w:p>
        </w:tc>
        <w:tc>
          <w:tcPr>
            <w:tcW w:w="2281" w:type="dxa"/>
            <w:vAlign w:val="center"/>
          </w:tcPr>
          <w:p w14:paraId="1526CA88" w14:textId="31A27217" w:rsidR="008B11AE" w:rsidRDefault="00800839">
            <w:pPr>
              <w:spacing w:line="240" w:lineRule="auto"/>
              <w:ind w:firstLineChars="0" w:firstLine="0"/>
              <w:jc w:val="center"/>
              <w:rPr>
                <w:b/>
                <w:bCs/>
                <w:szCs w:val="21"/>
              </w:rPr>
            </w:pPr>
            <w:r>
              <w:rPr>
                <w:rFonts w:hint="eastAsia"/>
                <w:b/>
                <w:bCs/>
                <w:szCs w:val="21"/>
              </w:rPr>
              <w:t>敏感点名称</w:t>
            </w:r>
          </w:p>
        </w:tc>
        <w:tc>
          <w:tcPr>
            <w:tcW w:w="1269" w:type="dxa"/>
            <w:vAlign w:val="center"/>
          </w:tcPr>
          <w:p w14:paraId="1526CA89" w14:textId="504B18BB" w:rsidR="008B11AE" w:rsidRDefault="00800839">
            <w:pPr>
              <w:spacing w:line="240" w:lineRule="auto"/>
              <w:ind w:firstLineChars="0" w:firstLine="0"/>
              <w:jc w:val="center"/>
              <w:rPr>
                <w:b/>
                <w:bCs/>
                <w:szCs w:val="21"/>
              </w:rPr>
            </w:pPr>
            <w:r>
              <w:rPr>
                <w:rFonts w:hint="eastAsia"/>
                <w:b/>
                <w:bCs/>
                <w:szCs w:val="21"/>
              </w:rPr>
              <w:t>方位</w:t>
            </w:r>
          </w:p>
        </w:tc>
        <w:tc>
          <w:tcPr>
            <w:tcW w:w="1743" w:type="dxa"/>
            <w:vAlign w:val="center"/>
          </w:tcPr>
          <w:p w14:paraId="1526CA8A" w14:textId="0A4DCE90" w:rsidR="008B11AE" w:rsidRDefault="00800839">
            <w:pPr>
              <w:spacing w:line="240" w:lineRule="auto"/>
              <w:ind w:firstLineChars="0" w:firstLine="0"/>
              <w:jc w:val="center"/>
              <w:rPr>
                <w:b/>
                <w:bCs/>
                <w:szCs w:val="21"/>
              </w:rPr>
            </w:pPr>
            <w:r>
              <w:rPr>
                <w:rFonts w:hint="eastAsia"/>
                <w:b/>
                <w:bCs/>
                <w:szCs w:val="21"/>
              </w:rPr>
              <w:t>距厂界距离</w:t>
            </w:r>
            <w:r>
              <w:rPr>
                <w:b/>
                <w:bCs/>
                <w:szCs w:val="21"/>
              </w:rPr>
              <w:t>(m)</w:t>
            </w:r>
          </w:p>
        </w:tc>
        <w:tc>
          <w:tcPr>
            <w:tcW w:w="2183" w:type="dxa"/>
            <w:vAlign w:val="center"/>
          </w:tcPr>
          <w:p w14:paraId="1526CA8B" w14:textId="49F0820D" w:rsidR="008B11AE" w:rsidRDefault="00800839">
            <w:pPr>
              <w:spacing w:line="240" w:lineRule="auto"/>
              <w:ind w:firstLineChars="0" w:firstLine="0"/>
              <w:jc w:val="center"/>
              <w:rPr>
                <w:b/>
                <w:bCs/>
                <w:szCs w:val="21"/>
              </w:rPr>
            </w:pPr>
            <w:r>
              <w:rPr>
                <w:rFonts w:hint="eastAsia"/>
                <w:b/>
                <w:bCs/>
                <w:szCs w:val="21"/>
              </w:rPr>
              <w:t>规模</w:t>
            </w:r>
          </w:p>
        </w:tc>
      </w:tr>
      <w:tr w:rsidR="008B11AE" w14:paraId="1526CA92" w14:textId="77777777">
        <w:trPr>
          <w:trHeight w:val="20"/>
          <w:jc w:val="center"/>
        </w:trPr>
        <w:tc>
          <w:tcPr>
            <w:tcW w:w="1053" w:type="dxa"/>
            <w:vAlign w:val="center"/>
          </w:tcPr>
          <w:p w14:paraId="1526CA8D" w14:textId="3DFC4F96" w:rsidR="008B11AE" w:rsidRDefault="00800839">
            <w:pPr>
              <w:spacing w:line="240" w:lineRule="auto"/>
              <w:ind w:firstLineChars="0" w:firstLine="0"/>
              <w:jc w:val="center"/>
              <w:rPr>
                <w:szCs w:val="21"/>
              </w:rPr>
            </w:pPr>
            <w:r>
              <w:rPr>
                <w:szCs w:val="21"/>
              </w:rPr>
              <w:t>1</w:t>
            </w:r>
          </w:p>
        </w:tc>
        <w:tc>
          <w:tcPr>
            <w:tcW w:w="2281" w:type="dxa"/>
            <w:vAlign w:val="center"/>
          </w:tcPr>
          <w:p w14:paraId="1526CA8E" w14:textId="19C2834F" w:rsidR="008B11AE" w:rsidRDefault="00800839">
            <w:pPr>
              <w:spacing w:line="240" w:lineRule="auto"/>
              <w:ind w:firstLineChars="0" w:firstLine="0"/>
              <w:jc w:val="center"/>
              <w:rPr>
                <w:szCs w:val="21"/>
              </w:rPr>
            </w:pPr>
            <w:r>
              <w:rPr>
                <w:rFonts w:hint="eastAsia"/>
                <w:szCs w:val="21"/>
              </w:rPr>
              <w:t>殷家</w:t>
            </w:r>
          </w:p>
        </w:tc>
        <w:tc>
          <w:tcPr>
            <w:tcW w:w="1269" w:type="dxa"/>
            <w:vAlign w:val="center"/>
          </w:tcPr>
          <w:p w14:paraId="1526CA8F" w14:textId="2BDAAB23" w:rsidR="008B11AE" w:rsidRDefault="00800839">
            <w:pPr>
              <w:spacing w:line="240" w:lineRule="auto"/>
              <w:ind w:firstLineChars="0" w:firstLine="0"/>
              <w:jc w:val="center"/>
              <w:rPr>
                <w:szCs w:val="21"/>
              </w:rPr>
            </w:pPr>
            <w:r>
              <w:rPr>
                <w:szCs w:val="21"/>
              </w:rPr>
              <w:t>NE</w:t>
            </w:r>
          </w:p>
        </w:tc>
        <w:tc>
          <w:tcPr>
            <w:tcW w:w="1743" w:type="dxa"/>
            <w:vAlign w:val="center"/>
          </w:tcPr>
          <w:p w14:paraId="1526CA90" w14:textId="134E1E9B" w:rsidR="008B11AE" w:rsidRDefault="00800839">
            <w:pPr>
              <w:spacing w:line="240" w:lineRule="auto"/>
              <w:ind w:firstLineChars="0" w:firstLine="0"/>
              <w:jc w:val="center"/>
              <w:rPr>
                <w:szCs w:val="21"/>
              </w:rPr>
            </w:pPr>
            <w:r>
              <w:rPr>
                <w:szCs w:val="21"/>
              </w:rPr>
              <w:t>2675</w:t>
            </w:r>
          </w:p>
        </w:tc>
        <w:tc>
          <w:tcPr>
            <w:tcW w:w="2183" w:type="dxa"/>
            <w:vAlign w:val="center"/>
          </w:tcPr>
          <w:p w14:paraId="1526CA91" w14:textId="7A53B471" w:rsidR="008B11AE" w:rsidRDefault="00800839">
            <w:pPr>
              <w:spacing w:line="240" w:lineRule="auto"/>
              <w:ind w:firstLineChars="0" w:firstLine="0"/>
              <w:jc w:val="center"/>
              <w:rPr>
                <w:szCs w:val="21"/>
              </w:rPr>
            </w:pPr>
            <w:r>
              <w:rPr>
                <w:rFonts w:hint="eastAsia"/>
                <w:szCs w:val="21"/>
              </w:rPr>
              <w:t>约</w:t>
            </w:r>
            <w:r>
              <w:rPr>
                <w:szCs w:val="21"/>
              </w:rPr>
              <w:t>22</w:t>
            </w:r>
            <w:r>
              <w:rPr>
                <w:rFonts w:hint="eastAsia"/>
                <w:szCs w:val="21"/>
              </w:rPr>
              <w:t>户，</w:t>
            </w:r>
            <w:r>
              <w:rPr>
                <w:szCs w:val="21"/>
              </w:rPr>
              <w:t>77</w:t>
            </w:r>
            <w:r>
              <w:rPr>
                <w:rFonts w:hint="eastAsia"/>
                <w:szCs w:val="21"/>
              </w:rPr>
              <w:t>人</w:t>
            </w:r>
          </w:p>
        </w:tc>
      </w:tr>
      <w:tr w:rsidR="008B11AE" w14:paraId="1526CA98" w14:textId="77777777">
        <w:trPr>
          <w:trHeight w:val="20"/>
          <w:jc w:val="center"/>
        </w:trPr>
        <w:tc>
          <w:tcPr>
            <w:tcW w:w="1053" w:type="dxa"/>
            <w:vAlign w:val="center"/>
          </w:tcPr>
          <w:p w14:paraId="1526CA93" w14:textId="075AD567" w:rsidR="008B11AE" w:rsidRDefault="00800839">
            <w:pPr>
              <w:spacing w:line="240" w:lineRule="auto"/>
              <w:ind w:firstLineChars="0" w:firstLine="0"/>
              <w:jc w:val="center"/>
              <w:rPr>
                <w:szCs w:val="21"/>
              </w:rPr>
            </w:pPr>
            <w:r>
              <w:rPr>
                <w:szCs w:val="21"/>
              </w:rPr>
              <w:t>2</w:t>
            </w:r>
          </w:p>
        </w:tc>
        <w:tc>
          <w:tcPr>
            <w:tcW w:w="2281" w:type="dxa"/>
            <w:vAlign w:val="center"/>
          </w:tcPr>
          <w:p w14:paraId="1526CA94" w14:textId="61C0BCF7" w:rsidR="008B11AE" w:rsidRDefault="00800839">
            <w:pPr>
              <w:spacing w:line="240" w:lineRule="auto"/>
              <w:ind w:firstLineChars="0" w:firstLine="0"/>
              <w:jc w:val="center"/>
              <w:rPr>
                <w:szCs w:val="21"/>
              </w:rPr>
            </w:pPr>
            <w:r>
              <w:rPr>
                <w:rFonts w:hint="eastAsia"/>
                <w:szCs w:val="21"/>
              </w:rPr>
              <w:t>刘家窑</w:t>
            </w:r>
          </w:p>
        </w:tc>
        <w:tc>
          <w:tcPr>
            <w:tcW w:w="1269" w:type="dxa"/>
            <w:vAlign w:val="center"/>
          </w:tcPr>
          <w:p w14:paraId="1526CA95" w14:textId="356F3235" w:rsidR="008B11AE" w:rsidRDefault="00800839">
            <w:pPr>
              <w:spacing w:line="240" w:lineRule="auto"/>
              <w:ind w:firstLineChars="0" w:firstLine="0"/>
              <w:jc w:val="center"/>
              <w:rPr>
                <w:szCs w:val="21"/>
              </w:rPr>
            </w:pPr>
            <w:r>
              <w:rPr>
                <w:szCs w:val="21"/>
              </w:rPr>
              <w:t>E</w:t>
            </w:r>
          </w:p>
        </w:tc>
        <w:tc>
          <w:tcPr>
            <w:tcW w:w="1743" w:type="dxa"/>
            <w:vAlign w:val="center"/>
          </w:tcPr>
          <w:p w14:paraId="1526CA96" w14:textId="6106F641" w:rsidR="008B11AE" w:rsidRDefault="00800839">
            <w:pPr>
              <w:spacing w:line="240" w:lineRule="auto"/>
              <w:ind w:firstLineChars="0" w:firstLine="0"/>
              <w:jc w:val="center"/>
              <w:rPr>
                <w:szCs w:val="21"/>
              </w:rPr>
            </w:pPr>
            <w:r>
              <w:rPr>
                <w:szCs w:val="21"/>
              </w:rPr>
              <w:t>2357</w:t>
            </w:r>
          </w:p>
        </w:tc>
        <w:tc>
          <w:tcPr>
            <w:tcW w:w="2183" w:type="dxa"/>
            <w:vAlign w:val="center"/>
          </w:tcPr>
          <w:p w14:paraId="1526CA97" w14:textId="0D92D92C" w:rsidR="008B11AE" w:rsidRDefault="00800839">
            <w:pPr>
              <w:spacing w:line="240" w:lineRule="auto"/>
              <w:ind w:firstLineChars="0" w:firstLine="0"/>
              <w:jc w:val="center"/>
              <w:rPr>
                <w:szCs w:val="21"/>
              </w:rPr>
            </w:pPr>
            <w:r>
              <w:rPr>
                <w:rFonts w:hint="eastAsia"/>
                <w:szCs w:val="21"/>
              </w:rPr>
              <w:t>约</w:t>
            </w:r>
            <w:r>
              <w:rPr>
                <w:szCs w:val="21"/>
              </w:rPr>
              <w:t>34</w:t>
            </w:r>
            <w:r>
              <w:rPr>
                <w:rFonts w:hint="eastAsia"/>
                <w:szCs w:val="21"/>
              </w:rPr>
              <w:t>户，</w:t>
            </w:r>
            <w:r>
              <w:rPr>
                <w:szCs w:val="21"/>
              </w:rPr>
              <w:t>119</w:t>
            </w:r>
            <w:r>
              <w:rPr>
                <w:rFonts w:hint="eastAsia"/>
                <w:szCs w:val="21"/>
              </w:rPr>
              <w:t>人</w:t>
            </w:r>
          </w:p>
        </w:tc>
      </w:tr>
      <w:tr w:rsidR="008B11AE" w14:paraId="1526CA9E" w14:textId="77777777">
        <w:trPr>
          <w:trHeight w:val="20"/>
          <w:jc w:val="center"/>
        </w:trPr>
        <w:tc>
          <w:tcPr>
            <w:tcW w:w="1053" w:type="dxa"/>
            <w:vAlign w:val="center"/>
          </w:tcPr>
          <w:p w14:paraId="1526CA99" w14:textId="491D1105" w:rsidR="008B11AE" w:rsidRDefault="00800839">
            <w:pPr>
              <w:spacing w:line="240" w:lineRule="auto"/>
              <w:ind w:firstLineChars="0" w:firstLine="0"/>
              <w:jc w:val="center"/>
              <w:rPr>
                <w:szCs w:val="21"/>
              </w:rPr>
            </w:pPr>
            <w:r>
              <w:rPr>
                <w:szCs w:val="21"/>
              </w:rPr>
              <w:t>3</w:t>
            </w:r>
          </w:p>
        </w:tc>
        <w:tc>
          <w:tcPr>
            <w:tcW w:w="2281" w:type="dxa"/>
            <w:vAlign w:val="center"/>
          </w:tcPr>
          <w:p w14:paraId="1526CA9A" w14:textId="00BBA63E" w:rsidR="008B11AE" w:rsidRDefault="00800839">
            <w:pPr>
              <w:spacing w:line="240" w:lineRule="auto"/>
              <w:ind w:firstLineChars="0" w:firstLine="0"/>
              <w:jc w:val="center"/>
              <w:rPr>
                <w:szCs w:val="21"/>
              </w:rPr>
            </w:pPr>
            <w:r>
              <w:rPr>
                <w:rFonts w:hint="eastAsia"/>
                <w:szCs w:val="21"/>
              </w:rPr>
              <w:t>陈受村</w:t>
            </w:r>
          </w:p>
        </w:tc>
        <w:tc>
          <w:tcPr>
            <w:tcW w:w="1269" w:type="dxa"/>
            <w:vAlign w:val="center"/>
          </w:tcPr>
          <w:p w14:paraId="1526CA9B" w14:textId="2A6E0706" w:rsidR="008B11AE" w:rsidRDefault="00800839">
            <w:pPr>
              <w:spacing w:line="240" w:lineRule="auto"/>
              <w:ind w:firstLineChars="0" w:firstLine="0"/>
              <w:jc w:val="center"/>
              <w:rPr>
                <w:szCs w:val="21"/>
              </w:rPr>
            </w:pPr>
            <w:r>
              <w:rPr>
                <w:szCs w:val="21"/>
              </w:rPr>
              <w:t>E</w:t>
            </w:r>
          </w:p>
        </w:tc>
        <w:tc>
          <w:tcPr>
            <w:tcW w:w="1743" w:type="dxa"/>
            <w:vAlign w:val="center"/>
          </w:tcPr>
          <w:p w14:paraId="1526CA9C" w14:textId="3A521C12" w:rsidR="008B11AE" w:rsidRDefault="00800839">
            <w:pPr>
              <w:spacing w:line="240" w:lineRule="auto"/>
              <w:ind w:firstLineChars="0" w:firstLine="0"/>
              <w:jc w:val="center"/>
              <w:rPr>
                <w:szCs w:val="21"/>
              </w:rPr>
            </w:pPr>
            <w:r>
              <w:rPr>
                <w:szCs w:val="21"/>
              </w:rPr>
              <w:t>2110</w:t>
            </w:r>
          </w:p>
        </w:tc>
        <w:tc>
          <w:tcPr>
            <w:tcW w:w="2183" w:type="dxa"/>
            <w:vAlign w:val="center"/>
          </w:tcPr>
          <w:p w14:paraId="1526CA9D" w14:textId="6799DAD2" w:rsidR="008B11AE" w:rsidRDefault="00800839">
            <w:pPr>
              <w:spacing w:line="240" w:lineRule="auto"/>
              <w:ind w:firstLineChars="0" w:firstLine="0"/>
              <w:jc w:val="center"/>
              <w:rPr>
                <w:szCs w:val="21"/>
              </w:rPr>
            </w:pPr>
            <w:r>
              <w:rPr>
                <w:rFonts w:hint="eastAsia"/>
                <w:szCs w:val="21"/>
              </w:rPr>
              <w:t>约</w:t>
            </w:r>
            <w:r>
              <w:rPr>
                <w:szCs w:val="21"/>
              </w:rPr>
              <w:t>37</w:t>
            </w:r>
            <w:r>
              <w:rPr>
                <w:rFonts w:hint="eastAsia"/>
                <w:szCs w:val="21"/>
              </w:rPr>
              <w:t>户，</w:t>
            </w:r>
            <w:r>
              <w:rPr>
                <w:szCs w:val="21"/>
              </w:rPr>
              <w:t>130</w:t>
            </w:r>
            <w:r>
              <w:rPr>
                <w:rFonts w:hint="eastAsia"/>
                <w:szCs w:val="21"/>
              </w:rPr>
              <w:t>人</w:t>
            </w:r>
          </w:p>
        </w:tc>
      </w:tr>
      <w:tr w:rsidR="008B11AE" w14:paraId="1526CAA4" w14:textId="77777777">
        <w:trPr>
          <w:trHeight w:val="20"/>
          <w:jc w:val="center"/>
        </w:trPr>
        <w:tc>
          <w:tcPr>
            <w:tcW w:w="1053" w:type="dxa"/>
            <w:vAlign w:val="center"/>
          </w:tcPr>
          <w:p w14:paraId="1526CA9F" w14:textId="22A29153" w:rsidR="008B11AE" w:rsidRDefault="00800839">
            <w:pPr>
              <w:spacing w:line="240" w:lineRule="auto"/>
              <w:ind w:firstLineChars="0" w:firstLine="0"/>
              <w:jc w:val="center"/>
              <w:rPr>
                <w:szCs w:val="21"/>
              </w:rPr>
            </w:pPr>
            <w:r>
              <w:rPr>
                <w:szCs w:val="21"/>
              </w:rPr>
              <w:t>4</w:t>
            </w:r>
          </w:p>
        </w:tc>
        <w:tc>
          <w:tcPr>
            <w:tcW w:w="2281" w:type="dxa"/>
            <w:vAlign w:val="center"/>
          </w:tcPr>
          <w:p w14:paraId="1526CAA0" w14:textId="1853F22F" w:rsidR="008B11AE" w:rsidRDefault="00800839">
            <w:pPr>
              <w:spacing w:line="240" w:lineRule="auto"/>
              <w:ind w:firstLineChars="0" w:firstLine="0"/>
              <w:jc w:val="center"/>
              <w:rPr>
                <w:szCs w:val="21"/>
              </w:rPr>
            </w:pPr>
            <w:r>
              <w:rPr>
                <w:rFonts w:hint="eastAsia"/>
                <w:szCs w:val="21"/>
              </w:rPr>
              <w:t>刘家</w:t>
            </w:r>
            <w:proofErr w:type="gramStart"/>
            <w:r>
              <w:rPr>
                <w:rFonts w:hint="eastAsia"/>
                <w:szCs w:val="21"/>
              </w:rPr>
              <w:t>坂</w:t>
            </w:r>
            <w:proofErr w:type="gramEnd"/>
          </w:p>
        </w:tc>
        <w:tc>
          <w:tcPr>
            <w:tcW w:w="1269" w:type="dxa"/>
            <w:vAlign w:val="center"/>
          </w:tcPr>
          <w:p w14:paraId="1526CAA1" w14:textId="01DB51FA" w:rsidR="008B11AE" w:rsidRDefault="00800839">
            <w:pPr>
              <w:spacing w:line="240" w:lineRule="auto"/>
              <w:ind w:firstLineChars="0" w:firstLine="0"/>
              <w:jc w:val="center"/>
              <w:rPr>
                <w:szCs w:val="21"/>
              </w:rPr>
            </w:pPr>
            <w:r>
              <w:rPr>
                <w:szCs w:val="21"/>
              </w:rPr>
              <w:t>SE</w:t>
            </w:r>
          </w:p>
        </w:tc>
        <w:tc>
          <w:tcPr>
            <w:tcW w:w="1743" w:type="dxa"/>
            <w:vAlign w:val="center"/>
          </w:tcPr>
          <w:p w14:paraId="1526CAA2" w14:textId="3B1D4C59" w:rsidR="008B11AE" w:rsidRDefault="00800839">
            <w:pPr>
              <w:spacing w:line="240" w:lineRule="auto"/>
              <w:ind w:firstLineChars="0" w:firstLine="0"/>
              <w:jc w:val="center"/>
              <w:rPr>
                <w:szCs w:val="21"/>
              </w:rPr>
            </w:pPr>
            <w:r>
              <w:rPr>
                <w:szCs w:val="21"/>
              </w:rPr>
              <w:t>2140</w:t>
            </w:r>
          </w:p>
        </w:tc>
        <w:tc>
          <w:tcPr>
            <w:tcW w:w="2183" w:type="dxa"/>
            <w:vAlign w:val="center"/>
          </w:tcPr>
          <w:p w14:paraId="1526CAA3" w14:textId="693B88BF" w:rsidR="008B11AE" w:rsidRDefault="00800839">
            <w:pPr>
              <w:spacing w:line="240" w:lineRule="auto"/>
              <w:ind w:firstLineChars="0" w:firstLine="0"/>
              <w:jc w:val="center"/>
              <w:rPr>
                <w:szCs w:val="21"/>
              </w:rPr>
            </w:pPr>
            <w:r>
              <w:rPr>
                <w:rFonts w:hint="eastAsia"/>
                <w:szCs w:val="21"/>
              </w:rPr>
              <w:t>约</w:t>
            </w:r>
            <w:r>
              <w:rPr>
                <w:szCs w:val="21"/>
              </w:rPr>
              <w:t>64</w:t>
            </w:r>
            <w:r>
              <w:rPr>
                <w:rFonts w:hint="eastAsia"/>
                <w:szCs w:val="21"/>
              </w:rPr>
              <w:t>户，</w:t>
            </w:r>
            <w:r>
              <w:rPr>
                <w:szCs w:val="21"/>
              </w:rPr>
              <w:t>224</w:t>
            </w:r>
            <w:r>
              <w:rPr>
                <w:rFonts w:hint="eastAsia"/>
                <w:szCs w:val="21"/>
              </w:rPr>
              <w:t>人</w:t>
            </w:r>
          </w:p>
        </w:tc>
      </w:tr>
      <w:tr w:rsidR="008B11AE" w14:paraId="1526CAAA" w14:textId="77777777">
        <w:trPr>
          <w:trHeight w:val="20"/>
          <w:jc w:val="center"/>
        </w:trPr>
        <w:tc>
          <w:tcPr>
            <w:tcW w:w="1053" w:type="dxa"/>
            <w:vAlign w:val="center"/>
          </w:tcPr>
          <w:p w14:paraId="1526CAA5" w14:textId="2E44C898" w:rsidR="008B11AE" w:rsidRDefault="00800839">
            <w:pPr>
              <w:spacing w:line="240" w:lineRule="auto"/>
              <w:ind w:firstLineChars="0" w:firstLine="0"/>
              <w:jc w:val="center"/>
              <w:rPr>
                <w:szCs w:val="21"/>
              </w:rPr>
            </w:pPr>
            <w:r>
              <w:rPr>
                <w:szCs w:val="21"/>
              </w:rPr>
              <w:t>5</w:t>
            </w:r>
          </w:p>
        </w:tc>
        <w:tc>
          <w:tcPr>
            <w:tcW w:w="2281" w:type="dxa"/>
            <w:vAlign w:val="center"/>
          </w:tcPr>
          <w:p w14:paraId="1526CAA6" w14:textId="132E0608" w:rsidR="008B11AE" w:rsidRDefault="00800839">
            <w:pPr>
              <w:spacing w:line="240" w:lineRule="auto"/>
              <w:ind w:firstLineChars="0" w:firstLine="0"/>
              <w:jc w:val="center"/>
              <w:rPr>
                <w:szCs w:val="21"/>
              </w:rPr>
            </w:pPr>
            <w:r>
              <w:rPr>
                <w:rFonts w:hint="eastAsia"/>
                <w:szCs w:val="21"/>
              </w:rPr>
              <w:t>杨垄</w:t>
            </w:r>
            <w:proofErr w:type="gramStart"/>
            <w:r>
              <w:rPr>
                <w:rFonts w:hint="eastAsia"/>
                <w:szCs w:val="21"/>
              </w:rPr>
              <w:t>葛</w:t>
            </w:r>
            <w:proofErr w:type="gramEnd"/>
          </w:p>
        </w:tc>
        <w:tc>
          <w:tcPr>
            <w:tcW w:w="1269" w:type="dxa"/>
            <w:vAlign w:val="center"/>
          </w:tcPr>
          <w:p w14:paraId="1526CAA7" w14:textId="0404D7F5" w:rsidR="008B11AE" w:rsidRDefault="00800839">
            <w:pPr>
              <w:spacing w:line="240" w:lineRule="auto"/>
              <w:ind w:firstLineChars="0" w:firstLine="0"/>
              <w:jc w:val="center"/>
              <w:rPr>
                <w:szCs w:val="21"/>
              </w:rPr>
            </w:pPr>
            <w:r>
              <w:rPr>
                <w:szCs w:val="21"/>
              </w:rPr>
              <w:t>SE</w:t>
            </w:r>
          </w:p>
        </w:tc>
        <w:tc>
          <w:tcPr>
            <w:tcW w:w="1743" w:type="dxa"/>
            <w:vAlign w:val="center"/>
          </w:tcPr>
          <w:p w14:paraId="1526CAA8" w14:textId="74E67665" w:rsidR="008B11AE" w:rsidRDefault="00800839">
            <w:pPr>
              <w:spacing w:line="240" w:lineRule="auto"/>
              <w:ind w:firstLineChars="0" w:firstLine="0"/>
              <w:jc w:val="center"/>
              <w:rPr>
                <w:szCs w:val="21"/>
              </w:rPr>
            </w:pPr>
            <w:r>
              <w:rPr>
                <w:szCs w:val="21"/>
              </w:rPr>
              <w:t>1872</w:t>
            </w:r>
          </w:p>
        </w:tc>
        <w:tc>
          <w:tcPr>
            <w:tcW w:w="2183" w:type="dxa"/>
            <w:vAlign w:val="center"/>
          </w:tcPr>
          <w:p w14:paraId="1526CAA9" w14:textId="7C8E3759" w:rsidR="008B11AE" w:rsidRDefault="00800839">
            <w:pPr>
              <w:spacing w:line="240" w:lineRule="auto"/>
              <w:ind w:firstLineChars="0" w:firstLine="0"/>
              <w:jc w:val="center"/>
              <w:rPr>
                <w:szCs w:val="21"/>
              </w:rPr>
            </w:pPr>
            <w:r>
              <w:rPr>
                <w:rFonts w:hint="eastAsia"/>
                <w:szCs w:val="21"/>
              </w:rPr>
              <w:t>约</w:t>
            </w:r>
            <w:r>
              <w:rPr>
                <w:szCs w:val="21"/>
              </w:rPr>
              <w:t>23</w:t>
            </w:r>
            <w:r>
              <w:rPr>
                <w:rFonts w:hint="eastAsia"/>
                <w:szCs w:val="21"/>
              </w:rPr>
              <w:t>户，</w:t>
            </w:r>
            <w:r>
              <w:rPr>
                <w:szCs w:val="21"/>
              </w:rPr>
              <w:t>81</w:t>
            </w:r>
            <w:r>
              <w:rPr>
                <w:rFonts w:hint="eastAsia"/>
                <w:szCs w:val="21"/>
              </w:rPr>
              <w:t>人</w:t>
            </w:r>
          </w:p>
        </w:tc>
      </w:tr>
      <w:tr w:rsidR="008B11AE" w14:paraId="1526CAB0" w14:textId="77777777">
        <w:trPr>
          <w:trHeight w:val="20"/>
          <w:jc w:val="center"/>
        </w:trPr>
        <w:tc>
          <w:tcPr>
            <w:tcW w:w="1053" w:type="dxa"/>
            <w:vAlign w:val="center"/>
          </w:tcPr>
          <w:p w14:paraId="1526CAAB" w14:textId="2DBDFD7C" w:rsidR="008B11AE" w:rsidRDefault="00800839">
            <w:pPr>
              <w:spacing w:line="240" w:lineRule="auto"/>
              <w:ind w:firstLineChars="0" w:firstLine="0"/>
              <w:jc w:val="center"/>
              <w:rPr>
                <w:szCs w:val="21"/>
              </w:rPr>
            </w:pPr>
            <w:r>
              <w:rPr>
                <w:szCs w:val="21"/>
              </w:rPr>
              <w:t>6</w:t>
            </w:r>
          </w:p>
        </w:tc>
        <w:tc>
          <w:tcPr>
            <w:tcW w:w="2281" w:type="dxa"/>
            <w:vAlign w:val="center"/>
          </w:tcPr>
          <w:p w14:paraId="1526CAAC" w14:textId="0D3F1B0B" w:rsidR="008B11AE" w:rsidRDefault="00800839">
            <w:pPr>
              <w:spacing w:line="240" w:lineRule="auto"/>
              <w:ind w:firstLineChars="0" w:firstLine="0"/>
              <w:jc w:val="center"/>
              <w:rPr>
                <w:szCs w:val="21"/>
              </w:rPr>
            </w:pPr>
            <w:r>
              <w:rPr>
                <w:rFonts w:hint="eastAsia"/>
                <w:szCs w:val="21"/>
              </w:rPr>
              <w:t>海山保障性住房小区</w:t>
            </w:r>
          </w:p>
        </w:tc>
        <w:tc>
          <w:tcPr>
            <w:tcW w:w="1269" w:type="dxa"/>
            <w:vAlign w:val="center"/>
          </w:tcPr>
          <w:p w14:paraId="1526CAAD" w14:textId="31DB8914" w:rsidR="008B11AE" w:rsidRDefault="00800839">
            <w:pPr>
              <w:spacing w:line="240" w:lineRule="auto"/>
              <w:ind w:firstLineChars="0" w:firstLine="0"/>
              <w:jc w:val="center"/>
              <w:rPr>
                <w:szCs w:val="21"/>
              </w:rPr>
            </w:pPr>
            <w:r>
              <w:rPr>
                <w:szCs w:val="21"/>
              </w:rPr>
              <w:t xml:space="preserve">SE </w:t>
            </w:r>
          </w:p>
        </w:tc>
        <w:tc>
          <w:tcPr>
            <w:tcW w:w="1743" w:type="dxa"/>
            <w:vAlign w:val="center"/>
          </w:tcPr>
          <w:p w14:paraId="1526CAAE" w14:textId="3B77F8E0" w:rsidR="008B11AE" w:rsidRDefault="00800839">
            <w:pPr>
              <w:spacing w:line="240" w:lineRule="auto"/>
              <w:ind w:firstLineChars="0" w:firstLine="0"/>
              <w:jc w:val="center"/>
              <w:rPr>
                <w:szCs w:val="21"/>
              </w:rPr>
            </w:pPr>
            <w:r>
              <w:rPr>
                <w:szCs w:val="21"/>
              </w:rPr>
              <w:t>2230</w:t>
            </w:r>
          </w:p>
        </w:tc>
        <w:tc>
          <w:tcPr>
            <w:tcW w:w="2183" w:type="dxa"/>
            <w:vAlign w:val="center"/>
          </w:tcPr>
          <w:p w14:paraId="1526CAAF" w14:textId="2EA88A45" w:rsidR="008B11AE" w:rsidRDefault="00800839">
            <w:pPr>
              <w:spacing w:line="240" w:lineRule="auto"/>
              <w:ind w:firstLineChars="0" w:firstLine="0"/>
              <w:jc w:val="center"/>
              <w:rPr>
                <w:szCs w:val="21"/>
              </w:rPr>
            </w:pPr>
            <w:r>
              <w:rPr>
                <w:rFonts w:hint="eastAsia"/>
                <w:szCs w:val="21"/>
              </w:rPr>
              <w:t>约</w:t>
            </w:r>
            <w:r>
              <w:rPr>
                <w:szCs w:val="21"/>
              </w:rPr>
              <w:t>400</w:t>
            </w:r>
            <w:r>
              <w:rPr>
                <w:rFonts w:hint="eastAsia"/>
                <w:szCs w:val="21"/>
              </w:rPr>
              <w:t>户，</w:t>
            </w:r>
            <w:r>
              <w:rPr>
                <w:szCs w:val="21"/>
              </w:rPr>
              <w:t>1400</w:t>
            </w:r>
            <w:r>
              <w:rPr>
                <w:rFonts w:hint="eastAsia"/>
                <w:szCs w:val="21"/>
              </w:rPr>
              <w:t>人</w:t>
            </w:r>
          </w:p>
        </w:tc>
      </w:tr>
      <w:tr w:rsidR="008B11AE" w14:paraId="1526CAB6" w14:textId="77777777">
        <w:trPr>
          <w:trHeight w:val="20"/>
          <w:jc w:val="center"/>
        </w:trPr>
        <w:tc>
          <w:tcPr>
            <w:tcW w:w="1053" w:type="dxa"/>
            <w:vAlign w:val="center"/>
          </w:tcPr>
          <w:p w14:paraId="1526CAB1" w14:textId="6934A87D" w:rsidR="008B11AE" w:rsidRDefault="00800839">
            <w:pPr>
              <w:spacing w:line="240" w:lineRule="auto"/>
              <w:ind w:firstLineChars="0" w:firstLine="0"/>
              <w:jc w:val="center"/>
              <w:rPr>
                <w:szCs w:val="21"/>
              </w:rPr>
            </w:pPr>
            <w:r>
              <w:rPr>
                <w:szCs w:val="21"/>
              </w:rPr>
              <w:t>7</w:t>
            </w:r>
          </w:p>
        </w:tc>
        <w:tc>
          <w:tcPr>
            <w:tcW w:w="2281" w:type="dxa"/>
            <w:vAlign w:val="center"/>
          </w:tcPr>
          <w:p w14:paraId="1526CAB2" w14:textId="78806CBF" w:rsidR="008B11AE" w:rsidRDefault="00800839">
            <w:pPr>
              <w:spacing w:line="240" w:lineRule="auto"/>
              <w:ind w:firstLineChars="0" w:firstLine="0"/>
              <w:jc w:val="center"/>
              <w:rPr>
                <w:szCs w:val="21"/>
              </w:rPr>
            </w:pPr>
            <w:r>
              <w:rPr>
                <w:rFonts w:hint="eastAsia"/>
                <w:szCs w:val="21"/>
              </w:rPr>
              <w:t>吴迪村</w:t>
            </w:r>
          </w:p>
        </w:tc>
        <w:tc>
          <w:tcPr>
            <w:tcW w:w="1269" w:type="dxa"/>
            <w:vAlign w:val="center"/>
          </w:tcPr>
          <w:p w14:paraId="1526CAB3" w14:textId="25A6D60A" w:rsidR="008B11AE" w:rsidRDefault="00800839">
            <w:pPr>
              <w:spacing w:line="240" w:lineRule="auto"/>
              <w:ind w:firstLineChars="0" w:firstLine="0"/>
              <w:jc w:val="center"/>
              <w:rPr>
                <w:szCs w:val="21"/>
              </w:rPr>
            </w:pPr>
            <w:r>
              <w:rPr>
                <w:szCs w:val="21"/>
              </w:rPr>
              <w:t>SE</w:t>
            </w:r>
          </w:p>
        </w:tc>
        <w:tc>
          <w:tcPr>
            <w:tcW w:w="1743" w:type="dxa"/>
            <w:vAlign w:val="center"/>
          </w:tcPr>
          <w:p w14:paraId="1526CAB4" w14:textId="719C4745" w:rsidR="008B11AE" w:rsidRDefault="00800839">
            <w:pPr>
              <w:spacing w:line="240" w:lineRule="auto"/>
              <w:ind w:firstLineChars="0" w:firstLine="0"/>
              <w:jc w:val="center"/>
              <w:rPr>
                <w:szCs w:val="21"/>
              </w:rPr>
            </w:pPr>
            <w:r>
              <w:rPr>
                <w:szCs w:val="21"/>
              </w:rPr>
              <w:t>1948</w:t>
            </w:r>
          </w:p>
        </w:tc>
        <w:tc>
          <w:tcPr>
            <w:tcW w:w="2183" w:type="dxa"/>
            <w:vAlign w:val="center"/>
          </w:tcPr>
          <w:p w14:paraId="1526CAB5" w14:textId="330AEA81" w:rsidR="008B11AE" w:rsidRDefault="00800839">
            <w:pPr>
              <w:spacing w:line="240" w:lineRule="auto"/>
              <w:ind w:firstLineChars="0" w:firstLine="0"/>
              <w:jc w:val="center"/>
              <w:rPr>
                <w:szCs w:val="21"/>
              </w:rPr>
            </w:pPr>
            <w:r>
              <w:rPr>
                <w:rFonts w:hint="eastAsia"/>
                <w:szCs w:val="21"/>
              </w:rPr>
              <w:t>约</w:t>
            </w:r>
            <w:r>
              <w:rPr>
                <w:szCs w:val="21"/>
              </w:rPr>
              <w:t>73</w:t>
            </w:r>
            <w:r>
              <w:rPr>
                <w:rFonts w:hint="eastAsia"/>
                <w:szCs w:val="21"/>
              </w:rPr>
              <w:t>户，</w:t>
            </w:r>
            <w:r>
              <w:rPr>
                <w:szCs w:val="21"/>
              </w:rPr>
              <w:t>256</w:t>
            </w:r>
            <w:r>
              <w:rPr>
                <w:rFonts w:hint="eastAsia"/>
                <w:szCs w:val="21"/>
              </w:rPr>
              <w:t>人</w:t>
            </w:r>
          </w:p>
        </w:tc>
      </w:tr>
      <w:tr w:rsidR="008B11AE" w14:paraId="1526CABC" w14:textId="77777777">
        <w:trPr>
          <w:trHeight w:val="20"/>
          <w:jc w:val="center"/>
        </w:trPr>
        <w:tc>
          <w:tcPr>
            <w:tcW w:w="1053" w:type="dxa"/>
            <w:vAlign w:val="center"/>
          </w:tcPr>
          <w:p w14:paraId="1526CAB7" w14:textId="716B4451" w:rsidR="008B11AE" w:rsidRDefault="00800839">
            <w:pPr>
              <w:spacing w:line="240" w:lineRule="auto"/>
              <w:ind w:firstLineChars="0" w:firstLine="0"/>
              <w:jc w:val="center"/>
              <w:rPr>
                <w:szCs w:val="21"/>
              </w:rPr>
            </w:pPr>
            <w:r>
              <w:rPr>
                <w:szCs w:val="21"/>
              </w:rPr>
              <w:t>8</w:t>
            </w:r>
          </w:p>
        </w:tc>
        <w:tc>
          <w:tcPr>
            <w:tcW w:w="2281" w:type="dxa"/>
            <w:vAlign w:val="center"/>
          </w:tcPr>
          <w:p w14:paraId="1526CAB8" w14:textId="249DDE96" w:rsidR="008B11AE" w:rsidRDefault="00800839">
            <w:pPr>
              <w:spacing w:line="240" w:lineRule="auto"/>
              <w:ind w:firstLineChars="0" w:firstLine="0"/>
              <w:jc w:val="center"/>
              <w:rPr>
                <w:szCs w:val="21"/>
              </w:rPr>
            </w:pPr>
            <w:r>
              <w:rPr>
                <w:rFonts w:hint="eastAsia"/>
                <w:szCs w:val="21"/>
              </w:rPr>
              <w:t>叶</w:t>
            </w:r>
            <w:proofErr w:type="gramStart"/>
            <w:r>
              <w:rPr>
                <w:rFonts w:hint="eastAsia"/>
                <w:szCs w:val="21"/>
              </w:rPr>
              <w:t>太</w:t>
            </w:r>
            <w:proofErr w:type="gramEnd"/>
            <w:r>
              <w:rPr>
                <w:rFonts w:hint="eastAsia"/>
                <w:szCs w:val="21"/>
              </w:rPr>
              <w:t>屋</w:t>
            </w:r>
          </w:p>
        </w:tc>
        <w:tc>
          <w:tcPr>
            <w:tcW w:w="1269" w:type="dxa"/>
            <w:vAlign w:val="center"/>
          </w:tcPr>
          <w:p w14:paraId="1526CAB9" w14:textId="201BB046" w:rsidR="008B11AE" w:rsidRDefault="00800839">
            <w:pPr>
              <w:spacing w:line="240" w:lineRule="auto"/>
              <w:ind w:firstLineChars="0" w:firstLine="0"/>
              <w:jc w:val="center"/>
              <w:rPr>
                <w:szCs w:val="21"/>
              </w:rPr>
            </w:pPr>
            <w:r>
              <w:rPr>
                <w:szCs w:val="21"/>
              </w:rPr>
              <w:t>SE</w:t>
            </w:r>
          </w:p>
        </w:tc>
        <w:tc>
          <w:tcPr>
            <w:tcW w:w="1743" w:type="dxa"/>
            <w:vAlign w:val="center"/>
          </w:tcPr>
          <w:p w14:paraId="1526CABA" w14:textId="5E03EC70" w:rsidR="008B11AE" w:rsidRDefault="00800839">
            <w:pPr>
              <w:spacing w:line="240" w:lineRule="auto"/>
              <w:ind w:firstLineChars="0" w:firstLine="0"/>
              <w:jc w:val="center"/>
              <w:rPr>
                <w:szCs w:val="21"/>
              </w:rPr>
            </w:pPr>
            <w:r>
              <w:rPr>
                <w:szCs w:val="21"/>
              </w:rPr>
              <w:t>2145</w:t>
            </w:r>
          </w:p>
        </w:tc>
        <w:tc>
          <w:tcPr>
            <w:tcW w:w="2183" w:type="dxa"/>
            <w:vAlign w:val="center"/>
          </w:tcPr>
          <w:p w14:paraId="1526CABB" w14:textId="34B182AB" w:rsidR="008B11AE" w:rsidRDefault="00800839">
            <w:pPr>
              <w:spacing w:line="240" w:lineRule="auto"/>
              <w:ind w:firstLineChars="0" w:firstLine="0"/>
              <w:jc w:val="center"/>
              <w:rPr>
                <w:szCs w:val="21"/>
              </w:rPr>
            </w:pPr>
            <w:r>
              <w:rPr>
                <w:rFonts w:hint="eastAsia"/>
                <w:szCs w:val="21"/>
              </w:rPr>
              <w:t>约</w:t>
            </w:r>
            <w:r>
              <w:rPr>
                <w:szCs w:val="21"/>
              </w:rPr>
              <w:t>57</w:t>
            </w:r>
            <w:r>
              <w:rPr>
                <w:rFonts w:hint="eastAsia"/>
                <w:szCs w:val="21"/>
              </w:rPr>
              <w:t>户，</w:t>
            </w:r>
            <w:r>
              <w:rPr>
                <w:szCs w:val="21"/>
              </w:rPr>
              <w:t>200</w:t>
            </w:r>
            <w:r>
              <w:rPr>
                <w:rFonts w:hint="eastAsia"/>
                <w:szCs w:val="21"/>
              </w:rPr>
              <w:t>人</w:t>
            </w:r>
          </w:p>
        </w:tc>
      </w:tr>
      <w:tr w:rsidR="008B11AE" w14:paraId="1526CAC2" w14:textId="77777777">
        <w:trPr>
          <w:trHeight w:val="20"/>
          <w:jc w:val="center"/>
        </w:trPr>
        <w:tc>
          <w:tcPr>
            <w:tcW w:w="1053" w:type="dxa"/>
            <w:vAlign w:val="center"/>
          </w:tcPr>
          <w:p w14:paraId="1526CABD" w14:textId="1555DA41" w:rsidR="008B11AE" w:rsidRDefault="00800839">
            <w:pPr>
              <w:spacing w:line="240" w:lineRule="auto"/>
              <w:ind w:firstLineChars="0" w:firstLine="0"/>
              <w:jc w:val="center"/>
              <w:rPr>
                <w:szCs w:val="21"/>
              </w:rPr>
            </w:pPr>
            <w:r>
              <w:rPr>
                <w:szCs w:val="21"/>
              </w:rPr>
              <w:lastRenderedPageBreak/>
              <w:t>9</w:t>
            </w:r>
          </w:p>
        </w:tc>
        <w:tc>
          <w:tcPr>
            <w:tcW w:w="2281" w:type="dxa"/>
            <w:vAlign w:val="center"/>
          </w:tcPr>
          <w:p w14:paraId="1526CABE" w14:textId="0FB936A2" w:rsidR="008B11AE" w:rsidRDefault="00800839">
            <w:pPr>
              <w:spacing w:line="240" w:lineRule="auto"/>
              <w:ind w:firstLineChars="0" w:firstLine="0"/>
              <w:jc w:val="center"/>
              <w:rPr>
                <w:szCs w:val="21"/>
              </w:rPr>
            </w:pPr>
            <w:r>
              <w:rPr>
                <w:rFonts w:hint="eastAsia"/>
                <w:szCs w:val="21"/>
              </w:rPr>
              <w:t>海山集镇</w:t>
            </w:r>
          </w:p>
        </w:tc>
        <w:tc>
          <w:tcPr>
            <w:tcW w:w="1269" w:type="dxa"/>
            <w:vAlign w:val="center"/>
          </w:tcPr>
          <w:p w14:paraId="1526CABF" w14:textId="55DC09F1" w:rsidR="008B11AE" w:rsidRDefault="00800839">
            <w:pPr>
              <w:spacing w:line="240" w:lineRule="auto"/>
              <w:ind w:firstLineChars="0" w:firstLine="0"/>
              <w:jc w:val="center"/>
              <w:rPr>
                <w:szCs w:val="21"/>
              </w:rPr>
            </w:pPr>
            <w:r>
              <w:rPr>
                <w:szCs w:val="21"/>
              </w:rPr>
              <w:t>SE</w:t>
            </w:r>
          </w:p>
        </w:tc>
        <w:tc>
          <w:tcPr>
            <w:tcW w:w="1743" w:type="dxa"/>
            <w:vAlign w:val="center"/>
          </w:tcPr>
          <w:p w14:paraId="1526CAC0" w14:textId="56E8B81E" w:rsidR="008B11AE" w:rsidRDefault="00800839">
            <w:pPr>
              <w:spacing w:line="240" w:lineRule="auto"/>
              <w:ind w:firstLineChars="0" w:firstLine="0"/>
              <w:jc w:val="center"/>
              <w:rPr>
                <w:szCs w:val="21"/>
              </w:rPr>
            </w:pPr>
            <w:r>
              <w:rPr>
                <w:szCs w:val="21"/>
              </w:rPr>
              <w:t>1368</w:t>
            </w:r>
          </w:p>
        </w:tc>
        <w:tc>
          <w:tcPr>
            <w:tcW w:w="2183" w:type="dxa"/>
            <w:vAlign w:val="center"/>
          </w:tcPr>
          <w:p w14:paraId="1526CAC1" w14:textId="44EB8672" w:rsidR="008B11AE" w:rsidRDefault="00800839">
            <w:pPr>
              <w:spacing w:line="240" w:lineRule="auto"/>
              <w:ind w:firstLineChars="0" w:firstLine="0"/>
              <w:rPr>
                <w:szCs w:val="21"/>
              </w:rPr>
            </w:pPr>
            <w:r>
              <w:rPr>
                <w:rFonts w:hint="eastAsia"/>
                <w:szCs w:val="21"/>
              </w:rPr>
              <w:t>约</w:t>
            </w:r>
            <w:r>
              <w:rPr>
                <w:szCs w:val="21"/>
              </w:rPr>
              <w:t>500</w:t>
            </w:r>
            <w:r>
              <w:rPr>
                <w:rFonts w:hint="eastAsia"/>
                <w:szCs w:val="21"/>
              </w:rPr>
              <w:t>户，</w:t>
            </w:r>
            <w:r>
              <w:rPr>
                <w:szCs w:val="21"/>
              </w:rPr>
              <w:t>1750</w:t>
            </w:r>
            <w:r>
              <w:rPr>
                <w:rFonts w:hint="eastAsia"/>
                <w:szCs w:val="21"/>
              </w:rPr>
              <w:t>人</w:t>
            </w:r>
          </w:p>
        </w:tc>
      </w:tr>
      <w:tr w:rsidR="008B11AE" w14:paraId="1526CAC8" w14:textId="77777777">
        <w:trPr>
          <w:trHeight w:val="20"/>
          <w:jc w:val="center"/>
        </w:trPr>
        <w:tc>
          <w:tcPr>
            <w:tcW w:w="1053" w:type="dxa"/>
            <w:vAlign w:val="center"/>
          </w:tcPr>
          <w:p w14:paraId="1526CAC3" w14:textId="5FB4F380" w:rsidR="008B11AE" w:rsidRDefault="00800839">
            <w:pPr>
              <w:spacing w:line="240" w:lineRule="auto"/>
              <w:ind w:firstLineChars="0" w:firstLine="0"/>
              <w:jc w:val="center"/>
              <w:rPr>
                <w:szCs w:val="21"/>
              </w:rPr>
            </w:pPr>
            <w:r>
              <w:rPr>
                <w:szCs w:val="21"/>
              </w:rPr>
              <w:t>10</w:t>
            </w:r>
          </w:p>
        </w:tc>
        <w:tc>
          <w:tcPr>
            <w:tcW w:w="2281" w:type="dxa"/>
            <w:vAlign w:val="center"/>
          </w:tcPr>
          <w:p w14:paraId="1526CAC4" w14:textId="407AAD5F" w:rsidR="008B11AE" w:rsidRDefault="00800839">
            <w:pPr>
              <w:spacing w:line="240" w:lineRule="auto"/>
              <w:ind w:firstLineChars="0" w:firstLine="0"/>
              <w:jc w:val="center"/>
              <w:rPr>
                <w:szCs w:val="21"/>
              </w:rPr>
            </w:pPr>
            <w:r>
              <w:rPr>
                <w:rFonts w:hint="eastAsia"/>
                <w:szCs w:val="21"/>
              </w:rPr>
              <w:t>前</w:t>
            </w:r>
            <w:proofErr w:type="gramStart"/>
            <w:r>
              <w:rPr>
                <w:rFonts w:hint="eastAsia"/>
                <w:szCs w:val="21"/>
              </w:rPr>
              <w:t>曹柏章</w:t>
            </w:r>
            <w:proofErr w:type="gramEnd"/>
          </w:p>
        </w:tc>
        <w:tc>
          <w:tcPr>
            <w:tcW w:w="1269" w:type="dxa"/>
            <w:vAlign w:val="center"/>
          </w:tcPr>
          <w:p w14:paraId="1526CAC5" w14:textId="3F9BF1B8" w:rsidR="008B11AE" w:rsidRDefault="00800839">
            <w:pPr>
              <w:spacing w:line="240" w:lineRule="auto"/>
              <w:ind w:firstLineChars="0" w:firstLine="0"/>
              <w:jc w:val="center"/>
              <w:rPr>
                <w:szCs w:val="21"/>
              </w:rPr>
            </w:pPr>
            <w:r>
              <w:rPr>
                <w:szCs w:val="21"/>
              </w:rPr>
              <w:t>SE</w:t>
            </w:r>
          </w:p>
        </w:tc>
        <w:tc>
          <w:tcPr>
            <w:tcW w:w="1743" w:type="dxa"/>
            <w:vAlign w:val="center"/>
          </w:tcPr>
          <w:p w14:paraId="1526CAC6" w14:textId="5A2D20E4" w:rsidR="008B11AE" w:rsidRDefault="00800839">
            <w:pPr>
              <w:spacing w:line="240" w:lineRule="auto"/>
              <w:ind w:firstLineChars="0" w:firstLine="0"/>
              <w:jc w:val="center"/>
              <w:rPr>
                <w:szCs w:val="21"/>
              </w:rPr>
            </w:pPr>
            <w:r>
              <w:rPr>
                <w:szCs w:val="21"/>
              </w:rPr>
              <w:t>2770</w:t>
            </w:r>
          </w:p>
        </w:tc>
        <w:tc>
          <w:tcPr>
            <w:tcW w:w="2183" w:type="dxa"/>
            <w:vAlign w:val="center"/>
          </w:tcPr>
          <w:p w14:paraId="1526CAC7" w14:textId="63D9E345" w:rsidR="008B11AE" w:rsidRDefault="00800839">
            <w:pPr>
              <w:spacing w:line="240" w:lineRule="auto"/>
              <w:ind w:firstLineChars="0" w:firstLine="0"/>
              <w:jc w:val="center"/>
              <w:rPr>
                <w:szCs w:val="21"/>
              </w:rPr>
            </w:pPr>
            <w:r>
              <w:rPr>
                <w:rFonts w:hint="eastAsia"/>
                <w:szCs w:val="21"/>
              </w:rPr>
              <w:t>约</w:t>
            </w:r>
            <w:r>
              <w:rPr>
                <w:szCs w:val="21"/>
              </w:rPr>
              <w:t>62</w:t>
            </w:r>
            <w:r>
              <w:rPr>
                <w:rFonts w:hint="eastAsia"/>
                <w:szCs w:val="21"/>
              </w:rPr>
              <w:t>户，</w:t>
            </w:r>
            <w:r>
              <w:rPr>
                <w:szCs w:val="21"/>
              </w:rPr>
              <w:t>217</w:t>
            </w:r>
            <w:r>
              <w:rPr>
                <w:rFonts w:hint="eastAsia"/>
                <w:szCs w:val="21"/>
              </w:rPr>
              <w:t>人</w:t>
            </w:r>
          </w:p>
        </w:tc>
      </w:tr>
      <w:tr w:rsidR="008B11AE" w14:paraId="1526CACE" w14:textId="77777777">
        <w:trPr>
          <w:trHeight w:val="20"/>
          <w:jc w:val="center"/>
        </w:trPr>
        <w:tc>
          <w:tcPr>
            <w:tcW w:w="1053" w:type="dxa"/>
            <w:vAlign w:val="center"/>
          </w:tcPr>
          <w:p w14:paraId="1526CAC9" w14:textId="08068BAD" w:rsidR="008B11AE" w:rsidRDefault="00800839">
            <w:pPr>
              <w:spacing w:line="240" w:lineRule="auto"/>
              <w:ind w:firstLineChars="0" w:firstLine="0"/>
              <w:jc w:val="center"/>
              <w:rPr>
                <w:szCs w:val="21"/>
              </w:rPr>
            </w:pPr>
            <w:r>
              <w:rPr>
                <w:szCs w:val="21"/>
              </w:rPr>
              <w:t>11</w:t>
            </w:r>
          </w:p>
        </w:tc>
        <w:tc>
          <w:tcPr>
            <w:tcW w:w="2281" w:type="dxa"/>
            <w:vAlign w:val="center"/>
          </w:tcPr>
          <w:p w14:paraId="1526CACA" w14:textId="0916D6AD" w:rsidR="008B11AE" w:rsidRDefault="00800839">
            <w:pPr>
              <w:spacing w:line="240" w:lineRule="auto"/>
              <w:ind w:firstLineChars="0" w:firstLine="0"/>
              <w:jc w:val="center"/>
              <w:rPr>
                <w:szCs w:val="21"/>
              </w:rPr>
            </w:pPr>
            <w:proofErr w:type="gramStart"/>
            <w:r>
              <w:rPr>
                <w:rFonts w:hint="eastAsia"/>
                <w:szCs w:val="21"/>
              </w:rPr>
              <w:t>张九房</w:t>
            </w:r>
            <w:proofErr w:type="gramEnd"/>
          </w:p>
        </w:tc>
        <w:tc>
          <w:tcPr>
            <w:tcW w:w="1269" w:type="dxa"/>
            <w:vAlign w:val="center"/>
          </w:tcPr>
          <w:p w14:paraId="1526CACB" w14:textId="5BB9743D" w:rsidR="008B11AE" w:rsidRDefault="00800839">
            <w:pPr>
              <w:spacing w:line="240" w:lineRule="auto"/>
              <w:ind w:firstLineChars="0" w:firstLine="0"/>
              <w:jc w:val="center"/>
              <w:rPr>
                <w:szCs w:val="21"/>
              </w:rPr>
            </w:pPr>
            <w:r>
              <w:rPr>
                <w:szCs w:val="21"/>
              </w:rPr>
              <w:t>SE</w:t>
            </w:r>
          </w:p>
        </w:tc>
        <w:tc>
          <w:tcPr>
            <w:tcW w:w="1743" w:type="dxa"/>
            <w:vAlign w:val="center"/>
          </w:tcPr>
          <w:p w14:paraId="1526CACC" w14:textId="32B8D7C2" w:rsidR="008B11AE" w:rsidRDefault="00800839">
            <w:pPr>
              <w:spacing w:line="240" w:lineRule="auto"/>
              <w:ind w:firstLineChars="0" w:firstLine="0"/>
              <w:jc w:val="center"/>
              <w:rPr>
                <w:szCs w:val="21"/>
              </w:rPr>
            </w:pPr>
            <w:r>
              <w:rPr>
                <w:szCs w:val="21"/>
              </w:rPr>
              <w:t>2874</w:t>
            </w:r>
          </w:p>
        </w:tc>
        <w:tc>
          <w:tcPr>
            <w:tcW w:w="2183" w:type="dxa"/>
            <w:vAlign w:val="center"/>
          </w:tcPr>
          <w:p w14:paraId="1526CACD" w14:textId="7B4F820E" w:rsidR="008B11AE" w:rsidRDefault="00800839">
            <w:pPr>
              <w:spacing w:line="240" w:lineRule="auto"/>
              <w:ind w:firstLineChars="0" w:firstLine="0"/>
              <w:jc w:val="center"/>
              <w:rPr>
                <w:szCs w:val="21"/>
              </w:rPr>
            </w:pPr>
            <w:r>
              <w:rPr>
                <w:rFonts w:hint="eastAsia"/>
                <w:szCs w:val="21"/>
              </w:rPr>
              <w:t>约</w:t>
            </w:r>
            <w:r>
              <w:rPr>
                <w:szCs w:val="21"/>
              </w:rPr>
              <w:t>68</w:t>
            </w:r>
            <w:r>
              <w:rPr>
                <w:rFonts w:hint="eastAsia"/>
                <w:szCs w:val="21"/>
              </w:rPr>
              <w:t>户，</w:t>
            </w:r>
            <w:r>
              <w:rPr>
                <w:szCs w:val="21"/>
              </w:rPr>
              <w:t>238</w:t>
            </w:r>
            <w:r>
              <w:rPr>
                <w:rFonts w:hint="eastAsia"/>
                <w:szCs w:val="21"/>
              </w:rPr>
              <w:t>人</w:t>
            </w:r>
          </w:p>
        </w:tc>
      </w:tr>
      <w:tr w:rsidR="008B11AE" w14:paraId="1526CAD4" w14:textId="77777777">
        <w:trPr>
          <w:trHeight w:val="20"/>
          <w:jc w:val="center"/>
        </w:trPr>
        <w:tc>
          <w:tcPr>
            <w:tcW w:w="1053" w:type="dxa"/>
            <w:vAlign w:val="center"/>
          </w:tcPr>
          <w:p w14:paraId="1526CACF" w14:textId="2C3037FB" w:rsidR="008B11AE" w:rsidRDefault="00800839">
            <w:pPr>
              <w:spacing w:line="240" w:lineRule="auto"/>
              <w:ind w:firstLineChars="0" w:firstLine="0"/>
              <w:jc w:val="center"/>
              <w:rPr>
                <w:szCs w:val="21"/>
              </w:rPr>
            </w:pPr>
            <w:r>
              <w:rPr>
                <w:szCs w:val="21"/>
              </w:rPr>
              <w:t>12</w:t>
            </w:r>
          </w:p>
        </w:tc>
        <w:tc>
          <w:tcPr>
            <w:tcW w:w="2281" w:type="dxa"/>
            <w:vAlign w:val="center"/>
          </w:tcPr>
          <w:p w14:paraId="1526CAD0" w14:textId="4BB456AC" w:rsidR="008B11AE" w:rsidRDefault="00800839">
            <w:pPr>
              <w:spacing w:line="240" w:lineRule="auto"/>
              <w:ind w:firstLineChars="0" w:firstLine="0"/>
              <w:jc w:val="center"/>
              <w:rPr>
                <w:szCs w:val="21"/>
              </w:rPr>
            </w:pPr>
            <w:r>
              <w:rPr>
                <w:rFonts w:hint="eastAsia"/>
                <w:szCs w:val="21"/>
              </w:rPr>
              <w:t>张范村</w:t>
            </w:r>
          </w:p>
        </w:tc>
        <w:tc>
          <w:tcPr>
            <w:tcW w:w="1269" w:type="dxa"/>
            <w:vAlign w:val="center"/>
          </w:tcPr>
          <w:p w14:paraId="1526CAD1" w14:textId="7397B512" w:rsidR="008B11AE" w:rsidRDefault="00800839">
            <w:pPr>
              <w:spacing w:line="240" w:lineRule="auto"/>
              <w:ind w:firstLineChars="0" w:firstLine="0"/>
              <w:jc w:val="center"/>
              <w:rPr>
                <w:szCs w:val="21"/>
              </w:rPr>
            </w:pPr>
            <w:r>
              <w:rPr>
                <w:szCs w:val="21"/>
              </w:rPr>
              <w:t>S</w:t>
            </w:r>
          </w:p>
        </w:tc>
        <w:tc>
          <w:tcPr>
            <w:tcW w:w="1743" w:type="dxa"/>
            <w:vAlign w:val="center"/>
          </w:tcPr>
          <w:p w14:paraId="1526CAD2" w14:textId="0EA5D8C7" w:rsidR="008B11AE" w:rsidRDefault="00800839">
            <w:pPr>
              <w:spacing w:line="240" w:lineRule="auto"/>
              <w:ind w:firstLineChars="0" w:firstLine="0"/>
              <w:jc w:val="center"/>
              <w:rPr>
                <w:szCs w:val="21"/>
              </w:rPr>
            </w:pPr>
            <w:r>
              <w:rPr>
                <w:szCs w:val="21"/>
              </w:rPr>
              <w:t>2150</w:t>
            </w:r>
          </w:p>
        </w:tc>
        <w:tc>
          <w:tcPr>
            <w:tcW w:w="2183" w:type="dxa"/>
            <w:vAlign w:val="center"/>
          </w:tcPr>
          <w:p w14:paraId="1526CAD3" w14:textId="45A3ED87" w:rsidR="008B11AE" w:rsidRDefault="00800839">
            <w:pPr>
              <w:spacing w:line="240" w:lineRule="auto"/>
              <w:ind w:firstLineChars="0" w:firstLine="0"/>
              <w:jc w:val="center"/>
              <w:rPr>
                <w:szCs w:val="21"/>
              </w:rPr>
            </w:pPr>
            <w:r>
              <w:rPr>
                <w:rFonts w:hint="eastAsia"/>
                <w:szCs w:val="21"/>
              </w:rPr>
              <w:t>约</w:t>
            </w:r>
            <w:r>
              <w:rPr>
                <w:szCs w:val="21"/>
              </w:rPr>
              <w:t>71</w:t>
            </w:r>
            <w:r>
              <w:rPr>
                <w:rFonts w:hint="eastAsia"/>
                <w:szCs w:val="21"/>
              </w:rPr>
              <w:t>户，</w:t>
            </w:r>
            <w:r>
              <w:rPr>
                <w:szCs w:val="21"/>
              </w:rPr>
              <w:t>249</w:t>
            </w:r>
            <w:r>
              <w:rPr>
                <w:rFonts w:hint="eastAsia"/>
                <w:szCs w:val="21"/>
              </w:rPr>
              <w:t>人</w:t>
            </w:r>
          </w:p>
        </w:tc>
      </w:tr>
      <w:tr w:rsidR="008B11AE" w14:paraId="1526CADA" w14:textId="77777777">
        <w:trPr>
          <w:trHeight w:val="20"/>
          <w:jc w:val="center"/>
        </w:trPr>
        <w:tc>
          <w:tcPr>
            <w:tcW w:w="1053" w:type="dxa"/>
            <w:vAlign w:val="center"/>
          </w:tcPr>
          <w:p w14:paraId="1526CAD5" w14:textId="681DAEA6" w:rsidR="008B11AE" w:rsidRDefault="00800839">
            <w:pPr>
              <w:spacing w:line="240" w:lineRule="auto"/>
              <w:ind w:firstLineChars="0" w:firstLine="0"/>
              <w:jc w:val="center"/>
              <w:rPr>
                <w:szCs w:val="21"/>
              </w:rPr>
            </w:pPr>
            <w:r>
              <w:rPr>
                <w:szCs w:val="21"/>
              </w:rPr>
              <w:t>13</w:t>
            </w:r>
          </w:p>
        </w:tc>
        <w:tc>
          <w:tcPr>
            <w:tcW w:w="2281" w:type="dxa"/>
            <w:vAlign w:val="center"/>
          </w:tcPr>
          <w:p w14:paraId="1526CAD6" w14:textId="0DCFF9FA" w:rsidR="008B11AE" w:rsidRDefault="00800839">
            <w:pPr>
              <w:spacing w:line="240" w:lineRule="auto"/>
              <w:ind w:firstLineChars="0" w:firstLine="0"/>
              <w:jc w:val="center"/>
              <w:rPr>
                <w:szCs w:val="21"/>
              </w:rPr>
            </w:pPr>
            <w:r>
              <w:rPr>
                <w:rFonts w:hint="eastAsia"/>
                <w:szCs w:val="21"/>
              </w:rPr>
              <w:t>罗岭村</w:t>
            </w:r>
          </w:p>
        </w:tc>
        <w:tc>
          <w:tcPr>
            <w:tcW w:w="1269" w:type="dxa"/>
            <w:vAlign w:val="center"/>
          </w:tcPr>
          <w:p w14:paraId="1526CAD7" w14:textId="19313256" w:rsidR="008B11AE" w:rsidRDefault="00800839">
            <w:pPr>
              <w:spacing w:line="240" w:lineRule="auto"/>
              <w:ind w:firstLineChars="0" w:firstLine="0"/>
              <w:jc w:val="center"/>
              <w:rPr>
                <w:szCs w:val="21"/>
              </w:rPr>
            </w:pPr>
            <w:r>
              <w:rPr>
                <w:szCs w:val="21"/>
              </w:rPr>
              <w:t>S</w:t>
            </w:r>
          </w:p>
        </w:tc>
        <w:tc>
          <w:tcPr>
            <w:tcW w:w="1743" w:type="dxa"/>
            <w:vAlign w:val="center"/>
          </w:tcPr>
          <w:p w14:paraId="1526CAD8" w14:textId="2787216A" w:rsidR="008B11AE" w:rsidRDefault="00800839">
            <w:pPr>
              <w:spacing w:line="240" w:lineRule="auto"/>
              <w:ind w:firstLineChars="0" w:firstLine="0"/>
              <w:jc w:val="center"/>
              <w:rPr>
                <w:szCs w:val="21"/>
              </w:rPr>
            </w:pPr>
            <w:r>
              <w:rPr>
                <w:szCs w:val="21"/>
              </w:rPr>
              <w:t>2702</w:t>
            </w:r>
          </w:p>
        </w:tc>
        <w:tc>
          <w:tcPr>
            <w:tcW w:w="2183" w:type="dxa"/>
            <w:vAlign w:val="center"/>
          </w:tcPr>
          <w:p w14:paraId="1526CAD9" w14:textId="6C02758E" w:rsidR="008B11AE" w:rsidRDefault="00800839">
            <w:pPr>
              <w:spacing w:line="240" w:lineRule="auto"/>
              <w:ind w:firstLineChars="0" w:firstLine="0"/>
              <w:jc w:val="center"/>
              <w:rPr>
                <w:szCs w:val="21"/>
              </w:rPr>
            </w:pPr>
            <w:r>
              <w:rPr>
                <w:rFonts w:hint="eastAsia"/>
                <w:szCs w:val="21"/>
              </w:rPr>
              <w:t>约</w:t>
            </w:r>
            <w:r>
              <w:rPr>
                <w:szCs w:val="21"/>
              </w:rPr>
              <w:t>84</w:t>
            </w:r>
            <w:r>
              <w:rPr>
                <w:rFonts w:hint="eastAsia"/>
                <w:szCs w:val="21"/>
              </w:rPr>
              <w:t>户，</w:t>
            </w:r>
            <w:r>
              <w:rPr>
                <w:szCs w:val="21"/>
              </w:rPr>
              <w:t>294</w:t>
            </w:r>
            <w:r>
              <w:rPr>
                <w:rFonts w:hint="eastAsia"/>
                <w:szCs w:val="21"/>
              </w:rPr>
              <w:t>人</w:t>
            </w:r>
          </w:p>
        </w:tc>
      </w:tr>
      <w:tr w:rsidR="008B11AE" w14:paraId="1526CAE0" w14:textId="77777777">
        <w:trPr>
          <w:trHeight w:val="20"/>
          <w:jc w:val="center"/>
        </w:trPr>
        <w:tc>
          <w:tcPr>
            <w:tcW w:w="1053" w:type="dxa"/>
            <w:vAlign w:val="center"/>
          </w:tcPr>
          <w:p w14:paraId="1526CADB" w14:textId="76DF3A79" w:rsidR="008B11AE" w:rsidRDefault="00800839">
            <w:pPr>
              <w:spacing w:line="240" w:lineRule="auto"/>
              <w:ind w:firstLineChars="0" w:firstLine="0"/>
              <w:jc w:val="center"/>
              <w:rPr>
                <w:szCs w:val="21"/>
              </w:rPr>
            </w:pPr>
            <w:r>
              <w:rPr>
                <w:szCs w:val="21"/>
              </w:rPr>
              <w:t>14</w:t>
            </w:r>
          </w:p>
        </w:tc>
        <w:tc>
          <w:tcPr>
            <w:tcW w:w="2281" w:type="dxa"/>
            <w:vAlign w:val="center"/>
          </w:tcPr>
          <w:p w14:paraId="1526CADC" w14:textId="7982A8E2" w:rsidR="008B11AE" w:rsidRDefault="00800839">
            <w:pPr>
              <w:spacing w:line="240" w:lineRule="auto"/>
              <w:ind w:firstLineChars="0" w:firstLine="0"/>
              <w:jc w:val="center"/>
              <w:rPr>
                <w:szCs w:val="21"/>
              </w:rPr>
            </w:pPr>
            <w:proofErr w:type="gramStart"/>
            <w:r>
              <w:rPr>
                <w:rFonts w:hint="eastAsia"/>
                <w:szCs w:val="21"/>
              </w:rPr>
              <w:t>张七房</w:t>
            </w:r>
            <w:proofErr w:type="gramEnd"/>
          </w:p>
        </w:tc>
        <w:tc>
          <w:tcPr>
            <w:tcW w:w="1269" w:type="dxa"/>
            <w:vAlign w:val="center"/>
          </w:tcPr>
          <w:p w14:paraId="1526CADD" w14:textId="23FC23BE" w:rsidR="008B11AE" w:rsidRDefault="00800839">
            <w:pPr>
              <w:spacing w:line="240" w:lineRule="auto"/>
              <w:ind w:firstLineChars="0" w:firstLine="0"/>
              <w:jc w:val="center"/>
              <w:rPr>
                <w:szCs w:val="21"/>
              </w:rPr>
            </w:pPr>
            <w:r>
              <w:rPr>
                <w:szCs w:val="21"/>
              </w:rPr>
              <w:t>SE</w:t>
            </w:r>
          </w:p>
        </w:tc>
        <w:tc>
          <w:tcPr>
            <w:tcW w:w="1743" w:type="dxa"/>
            <w:vAlign w:val="center"/>
          </w:tcPr>
          <w:p w14:paraId="1526CADE" w14:textId="1C487632" w:rsidR="008B11AE" w:rsidRDefault="00800839">
            <w:pPr>
              <w:spacing w:line="240" w:lineRule="auto"/>
              <w:ind w:firstLineChars="0" w:firstLine="0"/>
              <w:jc w:val="center"/>
              <w:rPr>
                <w:szCs w:val="21"/>
              </w:rPr>
            </w:pPr>
            <w:r>
              <w:rPr>
                <w:szCs w:val="21"/>
              </w:rPr>
              <w:t>2956</w:t>
            </w:r>
          </w:p>
        </w:tc>
        <w:tc>
          <w:tcPr>
            <w:tcW w:w="2183" w:type="dxa"/>
            <w:vAlign w:val="center"/>
          </w:tcPr>
          <w:p w14:paraId="1526CADF" w14:textId="7018F4C0" w:rsidR="008B11AE" w:rsidRDefault="00800839">
            <w:pPr>
              <w:spacing w:line="240" w:lineRule="auto"/>
              <w:ind w:firstLineChars="0" w:firstLine="0"/>
              <w:jc w:val="center"/>
              <w:rPr>
                <w:szCs w:val="21"/>
              </w:rPr>
            </w:pPr>
            <w:r>
              <w:rPr>
                <w:rFonts w:hint="eastAsia"/>
                <w:szCs w:val="21"/>
              </w:rPr>
              <w:t>约</w:t>
            </w:r>
            <w:r>
              <w:rPr>
                <w:szCs w:val="21"/>
              </w:rPr>
              <w:t>50</w:t>
            </w:r>
            <w:r>
              <w:rPr>
                <w:rFonts w:hint="eastAsia"/>
                <w:szCs w:val="21"/>
              </w:rPr>
              <w:t>户，</w:t>
            </w:r>
            <w:r>
              <w:rPr>
                <w:szCs w:val="21"/>
              </w:rPr>
              <w:t>175</w:t>
            </w:r>
            <w:r>
              <w:rPr>
                <w:rFonts w:hint="eastAsia"/>
                <w:szCs w:val="21"/>
              </w:rPr>
              <w:t>人</w:t>
            </w:r>
          </w:p>
        </w:tc>
      </w:tr>
      <w:tr w:rsidR="008B11AE" w14:paraId="1526CAE6" w14:textId="77777777">
        <w:trPr>
          <w:trHeight w:val="20"/>
          <w:jc w:val="center"/>
        </w:trPr>
        <w:tc>
          <w:tcPr>
            <w:tcW w:w="1053" w:type="dxa"/>
            <w:vAlign w:val="center"/>
          </w:tcPr>
          <w:p w14:paraId="1526CAE1" w14:textId="28A523F9" w:rsidR="008B11AE" w:rsidRDefault="00800839">
            <w:pPr>
              <w:spacing w:line="240" w:lineRule="auto"/>
              <w:ind w:firstLineChars="0" w:firstLine="0"/>
              <w:jc w:val="center"/>
              <w:rPr>
                <w:szCs w:val="21"/>
              </w:rPr>
            </w:pPr>
            <w:r>
              <w:rPr>
                <w:szCs w:val="21"/>
              </w:rPr>
              <w:t>15</w:t>
            </w:r>
          </w:p>
        </w:tc>
        <w:tc>
          <w:tcPr>
            <w:tcW w:w="2281" w:type="dxa"/>
            <w:vAlign w:val="center"/>
          </w:tcPr>
          <w:p w14:paraId="1526CAE2" w14:textId="5CE5369F" w:rsidR="008B11AE" w:rsidRDefault="00800839">
            <w:pPr>
              <w:spacing w:line="240" w:lineRule="auto"/>
              <w:ind w:firstLineChars="0" w:firstLine="0"/>
              <w:jc w:val="center"/>
              <w:rPr>
                <w:szCs w:val="21"/>
              </w:rPr>
            </w:pPr>
            <w:proofErr w:type="gramStart"/>
            <w:r>
              <w:rPr>
                <w:rFonts w:hint="eastAsia"/>
                <w:szCs w:val="21"/>
              </w:rPr>
              <w:t>细张村</w:t>
            </w:r>
            <w:proofErr w:type="gramEnd"/>
          </w:p>
        </w:tc>
        <w:tc>
          <w:tcPr>
            <w:tcW w:w="1269" w:type="dxa"/>
            <w:vAlign w:val="center"/>
          </w:tcPr>
          <w:p w14:paraId="1526CAE3" w14:textId="5CF9F91B" w:rsidR="008B11AE" w:rsidRDefault="00800839">
            <w:pPr>
              <w:spacing w:line="240" w:lineRule="auto"/>
              <w:ind w:firstLineChars="0" w:firstLine="0"/>
              <w:jc w:val="center"/>
              <w:rPr>
                <w:szCs w:val="21"/>
              </w:rPr>
            </w:pPr>
            <w:r>
              <w:rPr>
                <w:szCs w:val="21"/>
              </w:rPr>
              <w:t>WS</w:t>
            </w:r>
          </w:p>
        </w:tc>
        <w:tc>
          <w:tcPr>
            <w:tcW w:w="1743" w:type="dxa"/>
            <w:vAlign w:val="center"/>
          </w:tcPr>
          <w:p w14:paraId="1526CAE4" w14:textId="48D5E7A7" w:rsidR="008B11AE" w:rsidRDefault="00800839">
            <w:pPr>
              <w:spacing w:line="240" w:lineRule="auto"/>
              <w:ind w:firstLineChars="0" w:firstLine="0"/>
              <w:jc w:val="center"/>
              <w:rPr>
                <w:szCs w:val="21"/>
              </w:rPr>
            </w:pPr>
            <w:r>
              <w:rPr>
                <w:szCs w:val="21"/>
              </w:rPr>
              <w:t>2758</w:t>
            </w:r>
          </w:p>
        </w:tc>
        <w:tc>
          <w:tcPr>
            <w:tcW w:w="2183" w:type="dxa"/>
            <w:vAlign w:val="center"/>
          </w:tcPr>
          <w:p w14:paraId="1526CAE5" w14:textId="4E58FC4D" w:rsidR="008B11AE" w:rsidRDefault="00800839">
            <w:pPr>
              <w:spacing w:line="240" w:lineRule="auto"/>
              <w:ind w:firstLineChars="0" w:firstLine="0"/>
              <w:jc w:val="center"/>
              <w:rPr>
                <w:szCs w:val="21"/>
              </w:rPr>
            </w:pPr>
            <w:r>
              <w:rPr>
                <w:rFonts w:hint="eastAsia"/>
                <w:szCs w:val="21"/>
              </w:rPr>
              <w:t>约</w:t>
            </w:r>
            <w:r>
              <w:rPr>
                <w:szCs w:val="21"/>
              </w:rPr>
              <w:t>480</w:t>
            </w:r>
            <w:r>
              <w:rPr>
                <w:rFonts w:hint="eastAsia"/>
                <w:szCs w:val="21"/>
              </w:rPr>
              <w:t>户，</w:t>
            </w:r>
            <w:r>
              <w:rPr>
                <w:szCs w:val="21"/>
              </w:rPr>
              <w:t>1680</w:t>
            </w:r>
            <w:r>
              <w:rPr>
                <w:rFonts w:hint="eastAsia"/>
                <w:szCs w:val="21"/>
              </w:rPr>
              <w:t>人</w:t>
            </w:r>
          </w:p>
        </w:tc>
      </w:tr>
      <w:tr w:rsidR="008B11AE" w14:paraId="1526CAEC" w14:textId="77777777">
        <w:trPr>
          <w:trHeight w:val="20"/>
          <w:jc w:val="center"/>
        </w:trPr>
        <w:tc>
          <w:tcPr>
            <w:tcW w:w="1053" w:type="dxa"/>
            <w:vAlign w:val="center"/>
          </w:tcPr>
          <w:p w14:paraId="1526CAE7" w14:textId="4A8FDCA6" w:rsidR="008B11AE" w:rsidRDefault="00800839">
            <w:pPr>
              <w:spacing w:line="240" w:lineRule="auto"/>
              <w:ind w:firstLineChars="0" w:firstLine="0"/>
              <w:jc w:val="center"/>
              <w:rPr>
                <w:szCs w:val="21"/>
              </w:rPr>
            </w:pPr>
            <w:r>
              <w:rPr>
                <w:szCs w:val="21"/>
              </w:rPr>
              <w:t>16</w:t>
            </w:r>
          </w:p>
        </w:tc>
        <w:tc>
          <w:tcPr>
            <w:tcW w:w="2281" w:type="dxa"/>
            <w:vAlign w:val="center"/>
          </w:tcPr>
          <w:p w14:paraId="1526CAE8" w14:textId="777D5732" w:rsidR="008B11AE" w:rsidRDefault="00800839">
            <w:pPr>
              <w:spacing w:line="240" w:lineRule="auto"/>
              <w:ind w:firstLineChars="0" w:firstLine="0"/>
              <w:jc w:val="center"/>
              <w:rPr>
                <w:szCs w:val="21"/>
              </w:rPr>
            </w:pPr>
            <w:r>
              <w:rPr>
                <w:rFonts w:hint="eastAsia"/>
                <w:szCs w:val="21"/>
              </w:rPr>
              <w:t>陶家</w:t>
            </w:r>
            <w:proofErr w:type="gramStart"/>
            <w:r>
              <w:rPr>
                <w:rFonts w:hint="eastAsia"/>
                <w:szCs w:val="21"/>
              </w:rPr>
              <w:t>凹</w:t>
            </w:r>
            <w:proofErr w:type="gramEnd"/>
          </w:p>
        </w:tc>
        <w:tc>
          <w:tcPr>
            <w:tcW w:w="1269" w:type="dxa"/>
            <w:vAlign w:val="center"/>
          </w:tcPr>
          <w:p w14:paraId="1526CAE9" w14:textId="3CB4A1A0" w:rsidR="008B11AE" w:rsidRDefault="00800839">
            <w:pPr>
              <w:spacing w:line="240" w:lineRule="auto"/>
              <w:ind w:firstLineChars="0" w:firstLine="0"/>
              <w:jc w:val="center"/>
              <w:rPr>
                <w:szCs w:val="21"/>
              </w:rPr>
            </w:pPr>
            <w:r>
              <w:rPr>
                <w:szCs w:val="21"/>
              </w:rPr>
              <w:t>WS</w:t>
            </w:r>
          </w:p>
        </w:tc>
        <w:tc>
          <w:tcPr>
            <w:tcW w:w="1743" w:type="dxa"/>
            <w:vAlign w:val="center"/>
          </w:tcPr>
          <w:p w14:paraId="1526CAEA" w14:textId="10B99ABF" w:rsidR="008B11AE" w:rsidRDefault="00800839">
            <w:pPr>
              <w:spacing w:line="240" w:lineRule="auto"/>
              <w:ind w:firstLineChars="0" w:firstLine="0"/>
              <w:jc w:val="center"/>
              <w:rPr>
                <w:szCs w:val="21"/>
              </w:rPr>
            </w:pPr>
            <w:r>
              <w:rPr>
                <w:szCs w:val="21"/>
              </w:rPr>
              <w:t>2767</w:t>
            </w:r>
          </w:p>
        </w:tc>
        <w:tc>
          <w:tcPr>
            <w:tcW w:w="2183" w:type="dxa"/>
            <w:vAlign w:val="center"/>
          </w:tcPr>
          <w:p w14:paraId="1526CAEB" w14:textId="3BC2A833" w:rsidR="008B11AE" w:rsidRDefault="00800839">
            <w:pPr>
              <w:spacing w:line="240" w:lineRule="auto"/>
              <w:ind w:firstLineChars="0" w:firstLine="0"/>
              <w:jc w:val="center"/>
              <w:rPr>
                <w:szCs w:val="21"/>
              </w:rPr>
            </w:pPr>
            <w:r>
              <w:rPr>
                <w:rFonts w:hint="eastAsia"/>
                <w:szCs w:val="21"/>
              </w:rPr>
              <w:t>约</w:t>
            </w:r>
            <w:r>
              <w:rPr>
                <w:szCs w:val="21"/>
              </w:rPr>
              <w:t>52</w:t>
            </w:r>
            <w:r>
              <w:rPr>
                <w:rFonts w:hint="eastAsia"/>
                <w:szCs w:val="21"/>
              </w:rPr>
              <w:t>户，</w:t>
            </w:r>
            <w:r>
              <w:rPr>
                <w:szCs w:val="21"/>
              </w:rPr>
              <w:t>182</w:t>
            </w:r>
            <w:r>
              <w:rPr>
                <w:rFonts w:hint="eastAsia"/>
                <w:szCs w:val="21"/>
              </w:rPr>
              <w:t>人</w:t>
            </w:r>
          </w:p>
        </w:tc>
      </w:tr>
      <w:tr w:rsidR="008B11AE" w14:paraId="1526CAF2" w14:textId="77777777">
        <w:trPr>
          <w:trHeight w:val="20"/>
          <w:jc w:val="center"/>
        </w:trPr>
        <w:tc>
          <w:tcPr>
            <w:tcW w:w="1053" w:type="dxa"/>
            <w:vAlign w:val="center"/>
          </w:tcPr>
          <w:p w14:paraId="1526CAED" w14:textId="77A5843B" w:rsidR="008B11AE" w:rsidRDefault="00800839">
            <w:pPr>
              <w:spacing w:line="240" w:lineRule="auto"/>
              <w:ind w:firstLineChars="0" w:firstLine="0"/>
              <w:jc w:val="center"/>
              <w:rPr>
                <w:szCs w:val="21"/>
              </w:rPr>
            </w:pPr>
            <w:r>
              <w:rPr>
                <w:szCs w:val="21"/>
              </w:rPr>
              <w:t>17</w:t>
            </w:r>
          </w:p>
        </w:tc>
        <w:tc>
          <w:tcPr>
            <w:tcW w:w="2281" w:type="dxa"/>
            <w:vAlign w:val="center"/>
          </w:tcPr>
          <w:p w14:paraId="1526CAEE" w14:textId="4BD4E716" w:rsidR="008B11AE" w:rsidRDefault="00800839">
            <w:pPr>
              <w:spacing w:line="240" w:lineRule="auto"/>
              <w:ind w:firstLineChars="0" w:firstLine="0"/>
              <w:jc w:val="center"/>
              <w:rPr>
                <w:szCs w:val="21"/>
              </w:rPr>
            </w:pPr>
            <w:r>
              <w:rPr>
                <w:rFonts w:hint="eastAsia"/>
                <w:szCs w:val="21"/>
              </w:rPr>
              <w:t>廖家</w:t>
            </w:r>
          </w:p>
        </w:tc>
        <w:tc>
          <w:tcPr>
            <w:tcW w:w="1269" w:type="dxa"/>
            <w:vAlign w:val="center"/>
          </w:tcPr>
          <w:p w14:paraId="1526CAEF" w14:textId="69225731" w:rsidR="008B11AE" w:rsidRDefault="00800839">
            <w:pPr>
              <w:spacing w:line="240" w:lineRule="auto"/>
              <w:ind w:firstLineChars="0" w:firstLine="0"/>
              <w:jc w:val="center"/>
              <w:rPr>
                <w:szCs w:val="21"/>
              </w:rPr>
            </w:pPr>
            <w:r>
              <w:rPr>
                <w:szCs w:val="21"/>
              </w:rPr>
              <w:t>WS</w:t>
            </w:r>
          </w:p>
        </w:tc>
        <w:tc>
          <w:tcPr>
            <w:tcW w:w="1743" w:type="dxa"/>
            <w:vAlign w:val="center"/>
          </w:tcPr>
          <w:p w14:paraId="1526CAF0" w14:textId="44BDEA07" w:rsidR="008B11AE" w:rsidRDefault="00800839">
            <w:pPr>
              <w:spacing w:line="240" w:lineRule="auto"/>
              <w:ind w:firstLineChars="0" w:firstLine="0"/>
              <w:jc w:val="center"/>
              <w:rPr>
                <w:szCs w:val="21"/>
              </w:rPr>
            </w:pPr>
            <w:r>
              <w:rPr>
                <w:szCs w:val="21"/>
              </w:rPr>
              <w:t>2866</w:t>
            </w:r>
          </w:p>
        </w:tc>
        <w:tc>
          <w:tcPr>
            <w:tcW w:w="2183" w:type="dxa"/>
            <w:vAlign w:val="center"/>
          </w:tcPr>
          <w:p w14:paraId="1526CAF1" w14:textId="4F776279" w:rsidR="008B11AE" w:rsidRDefault="00800839">
            <w:pPr>
              <w:spacing w:line="240" w:lineRule="auto"/>
              <w:ind w:firstLineChars="0" w:firstLine="0"/>
              <w:jc w:val="center"/>
              <w:rPr>
                <w:szCs w:val="21"/>
              </w:rPr>
            </w:pPr>
            <w:r>
              <w:rPr>
                <w:rFonts w:hint="eastAsia"/>
                <w:szCs w:val="21"/>
              </w:rPr>
              <w:t>约</w:t>
            </w:r>
            <w:r>
              <w:rPr>
                <w:szCs w:val="21"/>
              </w:rPr>
              <w:t>95</w:t>
            </w:r>
            <w:r>
              <w:rPr>
                <w:rFonts w:hint="eastAsia"/>
                <w:szCs w:val="21"/>
              </w:rPr>
              <w:t>户，</w:t>
            </w:r>
            <w:r>
              <w:rPr>
                <w:szCs w:val="21"/>
              </w:rPr>
              <w:t>333</w:t>
            </w:r>
            <w:r>
              <w:rPr>
                <w:rFonts w:hint="eastAsia"/>
                <w:szCs w:val="21"/>
              </w:rPr>
              <w:t>人</w:t>
            </w:r>
          </w:p>
        </w:tc>
      </w:tr>
      <w:tr w:rsidR="008B11AE" w14:paraId="1526CAF8" w14:textId="77777777">
        <w:trPr>
          <w:trHeight w:val="20"/>
          <w:jc w:val="center"/>
        </w:trPr>
        <w:tc>
          <w:tcPr>
            <w:tcW w:w="1053" w:type="dxa"/>
            <w:vAlign w:val="center"/>
          </w:tcPr>
          <w:p w14:paraId="1526CAF3" w14:textId="374587F1" w:rsidR="008B11AE" w:rsidRDefault="00800839">
            <w:pPr>
              <w:spacing w:line="240" w:lineRule="auto"/>
              <w:ind w:firstLineChars="0" w:firstLine="0"/>
              <w:jc w:val="center"/>
              <w:rPr>
                <w:szCs w:val="21"/>
              </w:rPr>
            </w:pPr>
            <w:r>
              <w:rPr>
                <w:szCs w:val="21"/>
              </w:rPr>
              <w:t>18</w:t>
            </w:r>
          </w:p>
        </w:tc>
        <w:tc>
          <w:tcPr>
            <w:tcW w:w="2281" w:type="dxa"/>
            <w:vAlign w:val="center"/>
          </w:tcPr>
          <w:p w14:paraId="1526CAF4" w14:textId="340265CD" w:rsidR="008B11AE" w:rsidRDefault="00800839">
            <w:pPr>
              <w:spacing w:line="240" w:lineRule="auto"/>
              <w:ind w:firstLineChars="0" w:firstLine="0"/>
              <w:jc w:val="center"/>
              <w:rPr>
                <w:szCs w:val="21"/>
              </w:rPr>
            </w:pPr>
            <w:r>
              <w:rPr>
                <w:rFonts w:hint="eastAsia"/>
                <w:szCs w:val="21"/>
              </w:rPr>
              <w:t>江西省湖口中学</w:t>
            </w:r>
          </w:p>
        </w:tc>
        <w:tc>
          <w:tcPr>
            <w:tcW w:w="1269" w:type="dxa"/>
            <w:vAlign w:val="center"/>
          </w:tcPr>
          <w:p w14:paraId="1526CAF5" w14:textId="67F9C680" w:rsidR="008B11AE" w:rsidRDefault="00800839">
            <w:pPr>
              <w:spacing w:line="240" w:lineRule="auto"/>
              <w:ind w:firstLineChars="0" w:firstLine="0"/>
              <w:jc w:val="center"/>
              <w:rPr>
                <w:szCs w:val="21"/>
              </w:rPr>
            </w:pPr>
            <w:r>
              <w:rPr>
                <w:szCs w:val="21"/>
              </w:rPr>
              <w:t>WS</w:t>
            </w:r>
          </w:p>
        </w:tc>
        <w:tc>
          <w:tcPr>
            <w:tcW w:w="1743" w:type="dxa"/>
            <w:vAlign w:val="center"/>
          </w:tcPr>
          <w:p w14:paraId="1526CAF6" w14:textId="7DD4FB24" w:rsidR="008B11AE" w:rsidRDefault="00800839">
            <w:pPr>
              <w:spacing w:line="240" w:lineRule="auto"/>
              <w:ind w:firstLineChars="0" w:firstLine="0"/>
              <w:jc w:val="center"/>
              <w:rPr>
                <w:szCs w:val="21"/>
              </w:rPr>
            </w:pPr>
            <w:r>
              <w:rPr>
                <w:szCs w:val="21"/>
              </w:rPr>
              <w:t>2981</w:t>
            </w:r>
          </w:p>
        </w:tc>
        <w:tc>
          <w:tcPr>
            <w:tcW w:w="2183" w:type="dxa"/>
            <w:vAlign w:val="center"/>
          </w:tcPr>
          <w:p w14:paraId="1526CAF7" w14:textId="1BA772FF" w:rsidR="008B11AE" w:rsidRDefault="00800839">
            <w:pPr>
              <w:spacing w:line="240" w:lineRule="auto"/>
              <w:ind w:firstLineChars="0" w:firstLine="0"/>
              <w:jc w:val="center"/>
              <w:rPr>
                <w:szCs w:val="21"/>
              </w:rPr>
            </w:pPr>
            <w:r>
              <w:rPr>
                <w:rFonts w:hint="eastAsia"/>
                <w:szCs w:val="21"/>
              </w:rPr>
              <w:t>约</w:t>
            </w:r>
            <w:r>
              <w:rPr>
                <w:szCs w:val="21"/>
              </w:rPr>
              <w:t>1500</w:t>
            </w:r>
            <w:r>
              <w:rPr>
                <w:rFonts w:hint="eastAsia"/>
                <w:szCs w:val="21"/>
              </w:rPr>
              <w:t>人</w:t>
            </w:r>
          </w:p>
        </w:tc>
      </w:tr>
      <w:tr w:rsidR="008B11AE" w14:paraId="1526CAFE" w14:textId="77777777">
        <w:trPr>
          <w:trHeight w:val="20"/>
          <w:jc w:val="center"/>
        </w:trPr>
        <w:tc>
          <w:tcPr>
            <w:tcW w:w="1053" w:type="dxa"/>
            <w:vAlign w:val="center"/>
          </w:tcPr>
          <w:p w14:paraId="1526CAF9" w14:textId="724FE747" w:rsidR="008B11AE" w:rsidRDefault="00800839">
            <w:pPr>
              <w:spacing w:line="240" w:lineRule="auto"/>
              <w:ind w:firstLineChars="0" w:firstLine="0"/>
              <w:jc w:val="center"/>
              <w:rPr>
                <w:szCs w:val="21"/>
              </w:rPr>
            </w:pPr>
            <w:r>
              <w:rPr>
                <w:szCs w:val="21"/>
              </w:rPr>
              <w:t>19</w:t>
            </w:r>
          </w:p>
        </w:tc>
        <w:tc>
          <w:tcPr>
            <w:tcW w:w="2281" w:type="dxa"/>
            <w:vAlign w:val="center"/>
          </w:tcPr>
          <w:p w14:paraId="1526CAFA" w14:textId="0A45EC48" w:rsidR="008B11AE" w:rsidRDefault="00800839">
            <w:pPr>
              <w:spacing w:line="240" w:lineRule="auto"/>
              <w:ind w:firstLineChars="0" w:firstLine="0"/>
              <w:jc w:val="center"/>
              <w:rPr>
                <w:szCs w:val="21"/>
              </w:rPr>
            </w:pPr>
            <w:r>
              <w:rPr>
                <w:rFonts w:hint="eastAsia"/>
                <w:szCs w:val="21"/>
              </w:rPr>
              <w:t>永丰小学</w:t>
            </w:r>
          </w:p>
        </w:tc>
        <w:tc>
          <w:tcPr>
            <w:tcW w:w="1269" w:type="dxa"/>
            <w:vAlign w:val="center"/>
          </w:tcPr>
          <w:p w14:paraId="1526CAFB" w14:textId="331310E3" w:rsidR="008B11AE" w:rsidRDefault="00800839">
            <w:pPr>
              <w:spacing w:line="240" w:lineRule="auto"/>
              <w:ind w:firstLineChars="0" w:firstLine="0"/>
              <w:jc w:val="center"/>
              <w:rPr>
                <w:szCs w:val="21"/>
              </w:rPr>
            </w:pPr>
            <w:r>
              <w:rPr>
                <w:szCs w:val="21"/>
              </w:rPr>
              <w:t>N</w:t>
            </w:r>
          </w:p>
        </w:tc>
        <w:tc>
          <w:tcPr>
            <w:tcW w:w="1743" w:type="dxa"/>
            <w:vAlign w:val="center"/>
          </w:tcPr>
          <w:p w14:paraId="1526CAFC" w14:textId="0B98C67F" w:rsidR="008B11AE" w:rsidRDefault="00800839">
            <w:pPr>
              <w:spacing w:line="240" w:lineRule="auto"/>
              <w:ind w:firstLineChars="0" w:firstLine="0"/>
              <w:jc w:val="center"/>
              <w:rPr>
                <w:szCs w:val="21"/>
              </w:rPr>
            </w:pPr>
            <w:r>
              <w:rPr>
                <w:szCs w:val="21"/>
              </w:rPr>
              <w:t>3688</w:t>
            </w:r>
          </w:p>
        </w:tc>
        <w:tc>
          <w:tcPr>
            <w:tcW w:w="2183" w:type="dxa"/>
            <w:vAlign w:val="center"/>
          </w:tcPr>
          <w:p w14:paraId="1526CAFD" w14:textId="35690AB6" w:rsidR="008B11AE" w:rsidRDefault="00800839">
            <w:pPr>
              <w:spacing w:line="240" w:lineRule="auto"/>
              <w:ind w:firstLineChars="0" w:firstLine="0"/>
              <w:jc w:val="center"/>
              <w:rPr>
                <w:szCs w:val="21"/>
              </w:rPr>
            </w:pPr>
            <w:r>
              <w:rPr>
                <w:rFonts w:hint="eastAsia"/>
                <w:szCs w:val="21"/>
              </w:rPr>
              <w:t>约</w:t>
            </w:r>
            <w:r>
              <w:rPr>
                <w:szCs w:val="21"/>
              </w:rPr>
              <w:t>800</w:t>
            </w:r>
            <w:r>
              <w:rPr>
                <w:rFonts w:hint="eastAsia"/>
                <w:szCs w:val="21"/>
              </w:rPr>
              <w:t>人</w:t>
            </w:r>
          </w:p>
        </w:tc>
      </w:tr>
      <w:tr w:rsidR="008B11AE" w14:paraId="1526CB04" w14:textId="77777777">
        <w:trPr>
          <w:trHeight w:val="20"/>
          <w:jc w:val="center"/>
        </w:trPr>
        <w:tc>
          <w:tcPr>
            <w:tcW w:w="1053" w:type="dxa"/>
            <w:vAlign w:val="center"/>
          </w:tcPr>
          <w:p w14:paraId="1526CAFF" w14:textId="5DE39510" w:rsidR="008B11AE" w:rsidRDefault="00800839">
            <w:pPr>
              <w:spacing w:line="240" w:lineRule="auto"/>
              <w:ind w:firstLineChars="0" w:firstLine="0"/>
              <w:jc w:val="center"/>
              <w:rPr>
                <w:szCs w:val="21"/>
              </w:rPr>
            </w:pPr>
            <w:r>
              <w:rPr>
                <w:szCs w:val="21"/>
              </w:rPr>
              <w:t>20</w:t>
            </w:r>
          </w:p>
        </w:tc>
        <w:tc>
          <w:tcPr>
            <w:tcW w:w="2281" w:type="dxa"/>
            <w:vAlign w:val="center"/>
          </w:tcPr>
          <w:p w14:paraId="1526CB00" w14:textId="1F2A2542" w:rsidR="008B11AE" w:rsidRDefault="00800839">
            <w:pPr>
              <w:spacing w:line="240" w:lineRule="auto"/>
              <w:ind w:firstLineChars="0" w:firstLine="0"/>
              <w:jc w:val="center"/>
              <w:rPr>
                <w:szCs w:val="21"/>
              </w:rPr>
            </w:pPr>
            <w:r>
              <w:rPr>
                <w:rFonts w:hint="eastAsia"/>
                <w:szCs w:val="21"/>
              </w:rPr>
              <w:t>富家洲</w:t>
            </w:r>
          </w:p>
        </w:tc>
        <w:tc>
          <w:tcPr>
            <w:tcW w:w="1269" w:type="dxa"/>
            <w:vAlign w:val="center"/>
          </w:tcPr>
          <w:p w14:paraId="1526CB01" w14:textId="005B36D4" w:rsidR="008B11AE" w:rsidRDefault="00800839">
            <w:pPr>
              <w:spacing w:line="240" w:lineRule="auto"/>
              <w:ind w:firstLineChars="0" w:firstLine="0"/>
              <w:jc w:val="center"/>
              <w:rPr>
                <w:szCs w:val="21"/>
              </w:rPr>
            </w:pPr>
            <w:r>
              <w:rPr>
                <w:szCs w:val="21"/>
              </w:rPr>
              <w:t>NW</w:t>
            </w:r>
          </w:p>
        </w:tc>
        <w:tc>
          <w:tcPr>
            <w:tcW w:w="1743" w:type="dxa"/>
            <w:vAlign w:val="center"/>
          </w:tcPr>
          <w:p w14:paraId="1526CB02" w14:textId="7E199FDB" w:rsidR="008B11AE" w:rsidRDefault="00800839">
            <w:pPr>
              <w:spacing w:line="240" w:lineRule="auto"/>
              <w:ind w:firstLineChars="0" w:firstLine="0"/>
              <w:jc w:val="center"/>
              <w:rPr>
                <w:szCs w:val="21"/>
              </w:rPr>
            </w:pPr>
            <w:r>
              <w:rPr>
                <w:szCs w:val="21"/>
              </w:rPr>
              <w:t>3022</w:t>
            </w:r>
          </w:p>
        </w:tc>
        <w:tc>
          <w:tcPr>
            <w:tcW w:w="2183" w:type="dxa"/>
            <w:vAlign w:val="center"/>
          </w:tcPr>
          <w:p w14:paraId="1526CB03" w14:textId="0BB8FE39" w:rsidR="008B11AE" w:rsidRDefault="00800839">
            <w:pPr>
              <w:spacing w:line="240" w:lineRule="auto"/>
              <w:ind w:firstLineChars="0" w:firstLine="0"/>
              <w:jc w:val="center"/>
              <w:rPr>
                <w:szCs w:val="21"/>
              </w:rPr>
            </w:pPr>
            <w:r>
              <w:rPr>
                <w:rFonts w:hint="eastAsia"/>
                <w:szCs w:val="21"/>
              </w:rPr>
              <w:t>约</w:t>
            </w:r>
            <w:r>
              <w:rPr>
                <w:szCs w:val="21"/>
              </w:rPr>
              <w:t>40</w:t>
            </w:r>
            <w:r>
              <w:rPr>
                <w:rFonts w:hint="eastAsia"/>
                <w:szCs w:val="21"/>
              </w:rPr>
              <w:t>户，</w:t>
            </w:r>
            <w:r>
              <w:rPr>
                <w:szCs w:val="21"/>
              </w:rPr>
              <w:t>140</w:t>
            </w:r>
            <w:r>
              <w:rPr>
                <w:rFonts w:hint="eastAsia"/>
                <w:szCs w:val="21"/>
              </w:rPr>
              <w:t>人</w:t>
            </w:r>
          </w:p>
        </w:tc>
      </w:tr>
      <w:tr w:rsidR="008B11AE" w14:paraId="1526CB0A" w14:textId="77777777">
        <w:trPr>
          <w:trHeight w:val="20"/>
          <w:jc w:val="center"/>
        </w:trPr>
        <w:tc>
          <w:tcPr>
            <w:tcW w:w="1053" w:type="dxa"/>
            <w:vAlign w:val="center"/>
          </w:tcPr>
          <w:p w14:paraId="1526CB05" w14:textId="651AB5D8" w:rsidR="008B11AE" w:rsidRDefault="00800839">
            <w:pPr>
              <w:spacing w:line="240" w:lineRule="auto"/>
              <w:ind w:firstLineChars="0" w:firstLine="0"/>
              <w:jc w:val="center"/>
              <w:rPr>
                <w:szCs w:val="21"/>
              </w:rPr>
            </w:pPr>
            <w:r>
              <w:rPr>
                <w:szCs w:val="21"/>
              </w:rPr>
              <w:t>21</w:t>
            </w:r>
          </w:p>
        </w:tc>
        <w:tc>
          <w:tcPr>
            <w:tcW w:w="2281" w:type="dxa"/>
            <w:vAlign w:val="center"/>
          </w:tcPr>
          <w:p w14:paraId="1526CB06" w14:textId="5923B2B1" w:rsidR="008B11AE" w:rsidRDefault="00800839">
            <w:pPr>
              <w:spacing w:line="240" w:lineRule="auto"/>
              <w:ind w:firstLineChars="0" w:firstLine="0"/>
              <w:jc w:val="center"/>
              <w:rPr>
                <w:szCs w:val="21"/>
              </w:rPr>
            </w:pPr>
            <w:r>
              <w:rPr>
                <w:rFonts w:hint="eastAsia"/>
                <w:szCs w:val="21"/>
              </w:rPr>
              <w:t>新洲</w:t>
            </w:r>
          </w:p>
        </w:tc>
        <w:tc>
          <w:tcPr>
            <w:tcW w:w="1269" w:type="dxa"/>
            <w:vAlign w:val="center"/>
          </w:tcPr>
          <w:p w14:paraId="1526CB07" w14:textId="792A350E" w:rsidR="008B11AE" w:rsidRDefault="00800839">
            <w:pPr>
              <w:spacing w:line="240" w:lineRule="auto"/>
              <w:ind w:firstLineChars="0" w:firstLine="0"/>
              <w:jc w:val="center"/>
              <w:rPr>
                <w:szCs w:val="21"/>
              </w:rPr>
            </w:pPr>
            <w:r>
              <w:rPr>
                <w:szCs w:val="21"/>
              </w:rPr>
              <w:t>W</w:t>
            </w:r>
          </w:p>
        </w:tc>
        <w:tc>
          <w:tcPr>
            <w:tcW w:w="1743" w:type="dxa"/>
            <w:vAlign w:val="center"/>
          </w:tcPr>
          <w:p w14:paraId="1526CB08" w14:textId="7FC30657" w:rsidR="008B11AE" w:rsidRDefault="00800839">
            <w:pPr>
              <w:spacing w:line="240" w:lineRule="auto"/>
              <w:ind w:firstLineChars="0" w:firstLine="0"/>
              <w:jc w:val="center"/>
              <w:rPr>
                <w:szCs w:val="21"/>
              </w:rPr>
            </w:pPr>
            <w:r>
              <w:rPr>
                <w:szCs w:val="21"/>
              </w:rPr>
              <w:t>4278</w:t>
            </w:r>
          </w:p>
        </w:tc>
        <w:tc>
          <w:tcPr>
            <w:tcW w:w="2183" w:type="dxa"/>
            <w:vAlign w:val="center"/>
          </w:tcPr>
          <w:p w14:paraId="1526CB09" w14:textId="491A6C8D" w:rsidR="008B11AE" w:rsidRDefault="00800839">
            <w:pPr>
              <w:spacing w:line="240" w:lineRule="auto"/>
              <w:ind w:firstLineChars="0" w:firstLine="0"/>
              <w:jc w:val="center"/>
              <w:rPr>
                <w:szCs w:val="21"/>
              </w:rPr>
            </w:pPr>
            <w:r>
              <w:rPr>
                <w:rFonts w:hint="eastAsia"/>
                <w:szCs w:val="21"/>
              </w:rPr>
              <w:t>约</w:t>
            </w:r>
            <w:r>
              <w:rPr>
                <w:szCs w:val="21"/>
              </w:rPr>
              <w:t>53</w:t>
            </w:r>
            <w:r>
              <w:rPr>
                <w:rFonts w:hint="eastAsia"/>
                <w:szCs w:val="21"/>
              </w:rPr>
              <w:t>户，</w:t>
            </w:r>
            <w:r>
              <w:rPr>
                <w:szCs w:val="21"/>
              </w:rPr>
              <w:t>186</w:t>
            </w:r>
            <w:r>
              <w:rPr>
                <w:rFonts w:hint="eastAsia"/>
                <w:szCs w:val="21"/>
              </w:rPr>
              <w:t>人</w:t>
            </w:r>
          </w:p>
        </w:tc>
      </w:tr>
      <w:tr w:rsidR="008B11AE" w14:paraId="1526CB10" w14:textId="77777777">
        <w:trPr>
          <w:trHeight w:val="20"/>
          <w:jc w:val="center"/>
        </w:trPr>
        <w:tc>
          <w:tcPr>
            <w:tcW w:w="1053" w:type="dxa"/>
            <w:vAlign w:val="center"/>
          </w:tcPr>
          <w:p w14:paraId="1526CB0B" w14:textId="7E15A79E" w:rsidR="008B11AE" w:rsidRDefault="00800839">
            <w:pPr>
              <w:spacing w:line="240" w:lineRule="auto"/>
              <w:ind w:firstLineChars="0" w:firstLine="0"/>
              <w:jc w:val="center"/>
              <w:rPr>
                <w:szCs w:val="21"/>
              </w:rPr>
            </w:pPr>
            <w:r>
              <w:rPr>
                <w:szCs w:val="21"/>
              </w:rPr>
              <w:t>22</w:t>
            </w:r>
          </w:p>
        </w:tc>
        <w:tc>
          <w:tcPr>
            <w:tcW w:w="2281" w:type="dxa"/>
            <w:vAlign w:val="center"/>
          </w:tcPr>
          <w:p w14:paraId="1526CB0C" w14:textId="7D3C2004" w:rsidR="008B11AE" w:rsidRDefault="00800839">
            <w:pPr>
              <w:spacing w:line="240" w:lineRule="auto"/>
              <w:ind w:firstLineChars="0" w:firstLine="0"/>
              <w:jc w:val="center"/>
              <w:rPr>
                <w:szCs w:val="21"/>
              </w:rPr>
            </w:pPr>
            <w:r>
              <w:rPr>
                <w:rFonts w:hint="eastAsia"/>
                <w:szCs w:val="21"/>
              </w:rPr>
              <w:t>湖口县城</w:t>
            </w:r>
          </w:p>
        </w:tc>
        <w:tc>
          <w:tcPr>
            <w:tcW w:w="1269" w:type="dxa"/>
            <w:vAlign w:val="center"/>
          </w:tcPr>
          <w:p w14:paraId="1526CB0D" w14:textId="0C3A0CDA" w:rsidR="008B11AE" w:rsidRDefault="00800839">
            <w:pPr>
              <w:spacing w:line="240" w:lineRule="auto"/>
              <w:ind w:firstLineChars="0" w:firstLine="0"/>
              <w:jc w:val="center"/>
              <w:rPr>
                <w:szCs w:val="21"/>
              </w:rPr>
            </w:pPr>
            <w:r>
              <w:rPr>
                <w:szCs w:val="21"/>
              </w:rPr>
              <w:t>WS</w:t>
            </w:r>
          </w:p>
        </w:tc>
        <w:tc>
          <w:tcPr>
            <w:tcW w:w="1743" w:type="dxa"/>
            <w:vAlign w:val="center"/>
          </w:tcPr>
          <w:p w14:paraId="1526CB0E" w14:textId="20B736A1" w:rsidR="008B11AE" w:rsidRDefault="00800839">
            <w:pPr>
              <w:spacing w:line="240" w:lineRule="auto"/>
              <w:ind w:firstLineChars="0" w:firstLine="0"/>
              <w:jc w:val="center"/>
              <w:rPr>
                <w:szCs w:val="21"/>
              </w:rPr>
            </w:pPr>
            <w:r>
              <w:rPr>
                <w:szCs w:val="21"/>
              </w:rPr>
              <w:t>3885</w:t>
            </w:r>
          </w:p>
        </w:tc>
        <w:tc>
          <w:tcPr>
            <w:tcW w:w="2183" w:type="dxa"/>
            <w:vAlign w:val="center"/>
          </w:tcPr>
          <w:p w14:paraId="1526CB0F" w14:textId="13C090E8" w:rsidR="008B11AE" w:rsidRDefault="00800839">
            <w:pPr>
              <w:spacing w:line="240" w:lineRule="auto"/>
              <w:ind w:firstLineChars="0" w:firstLine="0"/>
              <w:jc w:val="center"/>
              <w:rPr>
                <w:szCs w:val="21"/>
              </w:rPr>
            </w:pPr>
            <w:r>
              <w:rPr>
                <w:rFonts w:hint="eastAsia"/>
                <w:szCs w:val="21"/>
              </w:rPr>
              <w:t>约</w:t>
            </w:r>
            <w:r>
              <w:rPr>
                <w:szCs w:val="21"/>
              </w:rPr>
              <w:t>50000</w:t>
            </w:r>
            <w:r>
              <w:rPr>
                <w:rFonts w:hint="eastAsia"/>
                <w:szCs w:val="21"/>
              </w:rPr>
              <w:t>人</w:t>
            </w:r>
          </w:p>
        </w:tc>
      </w:tr>
      <w:tr w:rsidR="008B11AE" w14:paraId="1526CB16" w14:textId="77777777">
        <w:trPr>
          <w:trHeight w:val="20"/>
          <w:jc w:val="center"/>
        </w:trPr>
        <w:tc>
          <w:tcPr>
            <w:tcW w:w="1053" w:type="dxa"/>
            <w:vAlign w:val="center"/>
          </w:tcPr>
          <w:p w14:paraId="1526CB11" w14:textId="25BB1652" w:rsidR="008B11AE" w:rsidRDefault="00800839">
            <w:pPr>
              <w:spacing w:line="240" w:lineRule="auto"/>
              <w:ind w:firstLineChars="0" w:firstLine="0"/>
              <w:jc w:val="center"/>
              <w:rPr>
                <w:szCs w:val="21"/>
              </w:rPr>
            </w:pPr>
            <w:r>
              <w:rPr>
                <w:szCs w:val="21"/>
              </w:rPr>
              <w:t>23</w:t>
            </w:r>
          </w:p>
        </w:tc>
        <w:tc>
          <w:tcPr>
            <w:tcW w:w="2281" w:type="dxa"/>
            <w:vAlign w:val="center"/>
          </w:tcPr>
          <w:p w14:paraId="1526CB12" w14:textId="53F1D952" w:rsidR="008B11AE" w:rsidRDefault="00800839">
            <w:pPr>
              <w:spacing w:line="240" w:lineRule="auto"/>
              <w:ind w:firstLineChars="0" w:firstLine="0"/>
              <w:jc w:val="center"/>
              <w:rPr>
                <w:szCs w:val="21"/>
              </w:rPr>
            </w:pPr>
            <w:r>
              <w:rPr>
                <w:rFonts w:hint="eastAsia"/>
                <w:szCs w:val="21"/>
              </w:rPr>
              <w:t>海正明珠</w:t>
            </w:r>
          </w:p>
        </w:tc>
        <w:tc>
          <w:tcPr>
            <w:tcW w:w="1269" w:type="dxa"/>
            <w:vAlign w:val="center"/>
          </w:tcPr>
          <w:p w14:paraId="1526CB13" w14:textId="0B9C89A5" w:rsidR="008B11AE" w:rsidRDefault="00800839">
            <w:pPr>
              <w:spacing w:line="240" w:lineRule="auto"/>
              <w:ind w:firstLineChars="0" w:firstLine="0"/>
              <w:jc w:val="center"/>
              <w:rPr>
                <w:szCs w:val="21"/>
              </w:rPr>
            </w:pPr>
            <w:r>
              <w:rPr>
                <w:szCs w:val="21"/>
              </w:rPr>
              <w:t>WS</w:t>
            </w:r>
          </w:p>
        </w:tc>
        <w:tc>
          <w:tcPr>
            <w:tcW w:w="1743" w:type="dxa"/>
            <w:vAlign w:val="center"/>
          </w:tcPr>
          <w:p w14:paraId="1526CB14" w14:textId="6F262DEE" w:rsidR="008B11AE" w:rsidRDefault="00800839">
            <w:pPr>
              <w:spacing w:line="240" w:lineRule="auto"/>
              <w:ind w:firstLineChars="0" w:firstLine="0"/>
              <w:jc w:val="center"/>
              <w:rPr>
                <w:szCs w:val="21"/>
              </w:rPr>
            </w:pPr>
            <w:r>
              <w:rPr>
                <w:szCs w:val="21"/>
              </w:rPr>
              <w:t>3406</w:t>
            </w:r>
          </w:p>
        </w:tc>
        <w:tc>
          <w:tcPr>
            <w:tcW w:w="2183" w:type="dxa"/>
            <w:vAlign w:val="center"/>
          </w:tcPr>
          <w:p w14:paraId="1526CB15" w14:textId="752AF910" w:rsidR="008B11AE" w:rsidRDefault="00800839">
            <w:pPr>
              <w:spacing w:line="240" w:lineRule="auto"/>
              <w:ind w:firstLineChars="0" w:firstLine="0"/>
              <w:jc w:val="center"/>
            </w:pPr>
            <w:r>
              <w:rPr>
                <w:rFonts w:hint="eastAsia"/>
                <w:szCs w:val="21"/>
              </w:rPr>
              <w:t>约</w:t>
            </w:r>
            <w:r>
              <w:rPr>
                <w:szCs w:val="21"/>
              </w:rPr>
              <w:t>1800</w:t>
            </w:r>
            <w:r>
              <w:rPr>
                <w:rFonts w:hint="eastAsia"/>
                <w:szCs w:val="21"/>
              </w:rPr>
              <w:t>户，</w:t>
            </w:r>
            <w:r>
              <w:rPr>
                <w:szCs w:val="21"/>
              </w:rPr>
              <w:t>6480</w:t>
            </w:r>
            <w:r>
              <w:rPr>
                <w:rFonts w:hint="eastAsia"/>
                <w:szCs w:val="21"/>
              </w:rPr>
              <w:t>人</w:t>
            </w:r>
          </w:p>
        </w:tc>
      </w:tr>
      <w:tr w:rsidR="008B11AE" w14:paraId="1526CB1C" w14:textId="77777777">
        <w:trPr>
          <w:trHeight w:val="20"/>
          <w:jc w:val="center"/>
        </w:trPr>
        <w:tc>
          <w:tcPr>
            <w:tcW w:w="1053" w:type="dxa"/>
            <w:vAlign w:val="center"/>
          </w:tcPr>
          <w:p w14:paraId="1526CB17" w14:textId="37D4E034" w:rsidR="008B11AE" w:rsidRDefault="00800839">
            <w:pPr>
              <w:spacing w:line="240" w:lineRule="auto"/>
              <w:ind w:firstLineChars="0" w:firstLine="0"/>
              <w:jc w:val="center"/>
              <w:rPr>
                <w:szCs w:val="21"/>
              </w:rPr>
            </w:pPr>
            <w:r>
              <w:rPr>
                <w:szCs w:val="21"/>
              </w:rPr>
              <w:t>24</w:t>
            </w:r>
          </w:p>
        </w:tc>
        <w:tc>
          <w:tcPr>
            <w:tcW w:w="2281" w:type="dxa"/>
            <w:vAlign w:val="center"/>
          </w:tcPr>
          <w:p w14:paraId="1526CB18" w14:textId="21BAE927" w:rsidR="008B11AE" w:rsidRDefault="00800839">
            <w:pPr>
              <w:spacing w:line="240" w:lineRule="auto"/>
              <w:ind w:firstLineChars="0" w:firstLine="0"/>
              <w:jc w:val="center"/>
              <w:rPr>
                <w:szCs w:val="21"/>
              </w:rPr>
            </w:pPr>
            <w:proofErr w:type="gramStart"/>
            <w:r>
              <w:rPr>
                <w:rFonts w:hint="eastAsia"/>
                <w:szCs w:val="21"/>
              </w:rPr>
              <w:t>盛源城</w:t>
            </w:r>
            <w:proofErr w:type="gramEnd"/>
          </w:p>
        </w:tc>
        <w:tc>
          <w:tcPr>
            <w:tcW w:w="1269" w:type="dxa"/>
            <w:vAlign w:val="center"/>
          </w:tcPr>
          <w:p w14:paraId="1526CB19" w14:textId="01FF3EFB" w:rsidR="008B11AE" w:rsidRDefault="00800839">
            <w:pPr>
              <w:spacing w:line="240" w:lineRule="auto"/>
              <w:ind w:firstLineChars="0" w:firstLine="0"/>
              <w:jc w:val="center"/>
              <w:rPr>
                <w:szCs w:val="21"/>
              </w:rPr>
            </w:pPr>
            <w:r>
              <w:rPr>
                <w:szCs w:val="21"/>
              </w:rPr>
              <w:t>WS</w:t>
            </w:r>
          </w:p>
        </w:tc>
        <w:tc>
          <w:tcPr>
            <w:tcW w:w="1743" w:type="dxa"/>
            <w:vAlign w:val="center"/>
          </w:tcPr>
          <w:p w14:paraId="1526CB1A" w14:textId="3738F18E" w:rsidR="008B11AE" w:rsidRDefault="00800839">
            <w:pPr>
              <w:spacing w:line="240" w:lineRule="auto"/>
              <w:ind w:firstLineChars="0" w:firstLine="0"/>
              <w:jc w:val="center"/>
              <w:rPr>
                <w:szCs w:val="21"/>
              </w:rPr>
            </w:pPr>
            <w:r>
              <w:rPr>
                <w:szCs w:val="21"/>
              </w:rPr>
              <w:t>3582</w:t>
            </w:r>
          </w:p>
        </w:tc>
        <w:tc>
          <w:tcPr>
            <w:tcW w:w="2183" w:type="dxa"/>
            <w:vAlign w:val="center"/>
          </w:tcPr>
          <w:p w14:paraId="1526CB1B" w14:textId="72C17731" w:rsidR="008B11AE" w:rsidRDefault="00800839">
            <w:pPr>
              <w:spacing w:line="240" w:lineRule="auto"/>
              <w:ind w:firstLineChars="0" w:firstLine="0"/>
              <w:jc w:val="center"/>
            </w:pPr>
            <w:r>
              <w:rPr>
                <w:rFonts w:hint="eastAsia"/>
                <w:szCs w:val="21"/>
              </w:rPr>
              <w:t>约</w:t>
            </w:r>
            <w:r>
              <w:rPr>
                <w:szCs w:val="21"/>
              </w:rPr>
              <w:t>1920</w:t>
            </w:r>
            <w:r>
              <w:rPr>
                <w:rFonts w:hint="eastAsia"/>
                <w:szCs w:val="21"/>
              </w:rPr>
              <w:t>户，</w:t>
            </w:r>
            <w:r>
              <w:rPr>
                <w:szCs w:val="21"/>
              </w:rPr>
              <w:t>6720</w:t>
            </w:r>
            <w:r>
              <w:rPr>
                <w:rFonts w:hint="eastAsia"/>
                <w:szCs w:val="21"/>
              </w:rPr>
              <w:t>人</w:t>
            </w:r>
          </w:p>
        </w:tc>
      </w:tr>
      <w:tr w:rsidR="008B11AE" w14:paraId="1526CB22" w14:textId="77777777">
        <w:trPr>
          <w:trHeight w:val="20"/>
          <w:jc w:val="center"/>
        </w:trPr>
        <w:tc>
          <w:tcPr>
            <w:tcW w:w="1053" w:type="dxa"/>
            <w:vAlign w:val="center"/>
          </w:tcPr>
          <w:p w14:paraId="1526CB1D" w14:textId="2B797F2F" w:rsidR="008B11AE" w:rsidRDefault="00800839">
            <w:pPr>
              <w:spacing w:line="240" w:lineRule="auto"/>
              <w:ind w:firstLineChars="0" w:firstLine="0"/>
              <w:jc w:val="center"/>
              <w:rPr>
                <w:szCs w:val="21"/>
              </w:rPr>
            </w:pPr>
            <w:r>
              <w:rPr>
                <w:szCs w:val="21"/>
              </w:rPr>
              <w:t>25</w:t>
            </w:r>
          </w:p>
        </w:tc>
        <w:tc>
          <w:tcPr>
            <w:tcW w:w="2281" w:type="dxa"/>
            <w:vAlign w:val="center"/>
          </w:tcPr>
          <w:p w14:paraId="1526CB1E" w14:textId="7A52B139" w:rsidR="008B11AE" w:rsidRDefault="00800839">
            <w:pPr>
              <w:spacing w:line="240" w:lineRule="auto"/>
              <w:ind w:firstLineChars="0" w:firstLine="0"/>
              <w:jc w:val="center"/>
              <w:rPr>
                <w:szCs w:val="21"/>
              </w:rPr>
            </w:pPr>
            <w:proofErr w:type="gramStart"/>
            <w:r>
              <w:rPr>
                <w:rFonts w:hint="eastAsia"/>
                <w:szCs w:val="21"/>
              </w:rPr>
              <w:t>时代茗湖</w:t>
            </w:r>
            <w:proofErr w:type="gramEnd"/>
          </w:p>
        </w:tc>
        <w:tc>
          <w:tcPr>
            <w:tcW w:w="1269" w:type="dxa"/>
            <w:vAlign w:val="center"/>
          </w:tcPr>
          <w:p w14:paraId="1526CB1F" w14:textId="4C15CC03" w:rsidR="008B11AE" w:rsidRDefault="00800839">
            <w:pPr>
              <w:spacing w:line="240" w:lineRule="auto"/>
              <w:ind w:firstLineChars="0" w:firstLine="0"/>
              <w:jc w:val="center"/>
              <w:rPr>
                <w:szCs w:val="21"/>
              </w:rPr>
            </w:pPr>
            <w:r>
              <w:rPr>
                <w:szCs w:val="21"/>
              </w:rPr>
              <w:t>WS</w:t>
            </w:r>
          </w:p>
        </w:tc>
        <w:tc>
          <w:tcPr>
            <w:tcW w:w="1743" w:type="dxa"/>
            <w:vAlign w:val="center"/>
          </w:tcPr>
          <w:p w14:paraId="1526CB20" w14:textId="6F6576E2" w:rsidR="008B11AE" w:rsidRDefault="00800839">
            <w:pPr>
              <w:spacing w:line="240" w:lineRule="auto"/>
              <w:ind w:firstLineChars="0" w:firstLine="0"/>
              <w:jc w:val="center"/>
              <w:rPr>
                <w:szCs w:val="21"/>
              </w:rPr>
            </w:pPr>
            <w:r>
              <w:rPr>
                <w:szCs w:val="21"/>
              </w:rPr>
              <w:t>3789</w:t>
            </w:r>
          </w:p>
        </w:tc>
        <w:tc>
          <w:tcPr>
            <w:tcW w:w="2183" w:type="dxa"/>
            <w:vAlign w:val="center"/>
          </w:tcPr>
          <w:p w14:paraId="1526CB21" w14:textId="0A7BD9C3" w:rsidR="008B11AE" w:rsidRDefault="00800839">
            <w:pPr>
              <w:spacing w:line="240" w:lineRule="auto"/>
              <w:ind w:firstLineChars="0" w:firstLine="0"/>
              <w:jc w:val="center"/>
            </w:pPr>
            <w:r>
              <w:rPr>
                <w:rFonts w:hint="eastAsia"/>
                <w:szCs w:val="21"/>
              </w:rPr>
              <w:t>约</w:t>
            </w:r>
            <w:r>
              <w:rPr>
                <w:szCs w:val="21"/>
              </w:rPr>
              <w:t>1800</w:t>
            </w:r>
            <w:r>
              <w:rPr>
                <w:rFonts w:hint="eastAsia"/>
                <w:szCs w:val="21"/>
              </w:rPr>
              <w:t>户，</w:t>
            </w:r>
            <w:r>
              <w:rPr>
                <w:szCs w:val="21"/>
              </w:rPr>
              <w:t>6840</w:t>
            </w:r>
            <w:r>
              <w:rPr>
                <w:rFonts w:hint="eastAsia"/>
                <w:szCs w:val="21"/>
              </w:rPr>
              <w:t>人</w:t>
            </w:r>
          </w:p>
        </w:tc>
      </w:tr>
      <w:tr w:rsidR="008B11AE" w14:paraId="1526CB28" w14:textId="77777777">
        <w:trPr>
          <w:trHeight w:val="20"/>
          <w:jc w:val="center"/>
        </w:trPr>
        <w:tc>
          <w:tcPr>
            <w:tcW w:w="1053" w:type="dxa"/>
            <w:vAlign w:val="center"/>
          </w:tcPr>
          <w:p w14:paraId="1526CB23" w14:textId="41C5C981" w:rsidR="008B11AE" w:rsidRDefault="00800839">
            <w:pPr>
              <w:spacing w:line="240" w:lineRule="auto"/>
              <w:ind w:firstLineChars="0" w:firstLine="0"/>
              <w:jc w:val="center"/>
              <w:rPr>
                <w:szCs w:val="21"/>
              </w:rPr>
            </w:pPr>
            <w:r>
              <w:rPr>
                <w:szCs w:val="21"/>
              </w:rPr>
              <w:t>26</w:t>
            </w:r>
          </w:p>
        </w:tc>
        <w:tc>
          <w:tcPr>
            <w:tcW w:w="2281" w:type="dxa"/>
            <w:vAlign w:val="center"/>
          </w:tcPr>
          <w:p w14:paraId="1526CB24" w14:textId="5FD7957B" w:rsidR="008B11AE" w:rsidRDefault="00800839">
            <w:pPr>
              <w:spacing w:line="240" w:lineRule="auto"/>
              <w:ind w:firstLineChars="0" w:firstLine="0"/>
              <w:jc w:val="center"/>
              <w:rPr>
                <w:color w:val="FF0000"/>
                <w:szCs w:val="21"/>
              </w:rPr>
            </w:pPr>
            <w:r>
              <w:rPr>
                <w:rFonts w:hint="eastAsia"/>
                <w:szCs w:val="21"/>
              </w:rPr>
              <w:t>巴黎春天</w:t>
            </w:r>
          </w:p>
        </w:tc>
        <w:tc>
          <w:tcPr>
            <w:tcW w:w="1269" w:type="dxa"/>
            <w:vAlign w:val="center"/>
          </w:tcPr>
          <w:p w14:paraId="1526CB25" w14:textId="2FE01AEE" w:rsidR="008B11AE" w:rsidRDefault="00800839">
            <w:pPr>
              <w:spacing w:line="240" w:lineRule="auto"/>
              <w:ind w:firstLineChars="0" w:firstLine="0"/>
              <w:jc w:val="center"/>
              <w:rPr>
                <w:szCs w:val="21"/>
              </w:rPr>
            </w:pPr>
            <w:r>
              <w:rPr>
                <w:szCs w:val="21"/>
              </w:rPr>
              <w:t>WS</w:t>
            </w:r>
          </w:p>
        </w:tc>
        <w:tc>
          <w:tcPr>
            <w:tcW w:w="1743" w:type="dxa"/>
            <w:vAlign w:val="center"/>
          </w:tcPr>
          <w:p w14:paraId="1526CB26" w14:textId="1BB6A4D8" w:rsidR="008B11AE" w:rsidRDefault="00800839">
            <w:pPr>
              <w:spacing w:line="240" w:lineRule="auto"/>
              <w:ind w:firstLineChars="0" w:firstLine="0"/>
              <w:jc w:val="center"/>
              <w:rPr>
                <w:szCs w:val="21"/>
              </w:rPr>
            </w:pPr>
            <w:r>
              <w:rPr>
                <w:szCs w:val="21"/>
              </w:rPr>
              <w:t>3257</w:t>
            </w:r>
          </w:p>
        </w:tc>
        <w:tc>
          <w:tcPr>
            <w:tcW w:w="2183" w:type="dxa"/>
            <w:vAlign w:val="center"/>
          </w:tcPr>
          <w:p w14:paraId="1526CB27" w14:textId="6E8192E1" w:rsidR="008B11AE" w:rsidRDefault="00800839">
            <w:pPr>
              <w:spacing w:line="240" w:lineRule="auto"/>
              <w:ind w:firstLineChars="0" w:firstLine="0"/>
              <w:jc w:val="center"/>
            </w:pPr>
            <w:r>
              <w:rPr>
                <w:rFonts w:hint="eastAsia"/>
                <w:szCs w:val="21"/>
              </w:rPr>
              <w:t>约</w:t>
            </w:r>
            <w:r>
              <w:rPr>
                <w:szCs w:val="21"/>
              </w:rPr>
              <w:t>1320</w:t>
            </w:r>
            <w:r>
              <w:rPr>
                <w:rFonts w:hint="eastAsia"/>
                <w:szCs w:val="21"/>
              </w:rPr>
              <w:t>户，</w:t>
            </w:r>
            <w:r>
              <w:rPr>
                <w:szCs w:val="21"/>
              </w:rPr>
              <w:t>4620</w:t>
            </w:r>
            <w:r>
              <w:rPr>
                <w:rFonts w:hint="eastAsia"/>
                <w:szCs w:val="21"/>
              </w:rPr>
              <w:t>人</w:t>
            </w:r>
          </w:p>
        </w:tc>
      </w:tr>
      <w:tr w:rsidR="008B11AE" w14:paraId="1526CB2E" w14:textId="77777777">
        <w:trPr>
          <w:trHeight w:val="20"/>
          <w:jc w:val="center"/>
        </w:trPr>
        <w:tc>
          <w:tcPr>
            <w:tcW w:w="1053" w:type="dxa"/>
            <w:vAlign w:val="center"/>
          </w:tcPr>
          <w:p w14:paraId="1526CB29" w14:textId="4218CC0F" w:rsidR="008B11AE" w:rsidRDefault="00800839">
            <w:pPr>
              <w:spacing w:line="240" w:lineRule="auto"/>
              <w:ind w:firstLineChars="0" w:firstLine="0"/>
              <w:jc w:val="center"/>
              <w:rPr>
                <w:szCs w:val="21"/>
              </w:rPr>
            </w:pPr>
            <w:r>
              <w:rPr>
                <w:szCs w:val="21"/>
              </w:rPr>
              <w:t>27</w:t>
            </w:r>
          </w:p>
        </w:tc>
        <w:tc>
          <w:tcPr>
            <w:tcW w:w="2281" w:type="dxa"/>
            <w:vAlign w:val="center"/>
          </w:tcPr>
          <w:p w14:paraId="1526CB2A" w14:textId="0E44BA3C" w:rsidR="008B11AE" w:rsidRDefault="00800839">
            <w:pPr>
              <w:spacing w:line="240" w:lineRule="auto"/>
              <w:ind w:firstLineChars="0" w:firstLine="0"/>
              <w:jc w:val="center"/>
              <w:rPr>
                <w:szCs w:val="21"/>
              </w:rPr>
            </w:pPr>
            <w:r>
              <w:rPr>
                <w:rFonts w:hint="eastAsia"/>
                <w:szCs w:val="21"/>
              </w:rPr>
              <w:t>瑞</w:t>
            </w:r>
            <w:proofErr w:type="gramStart"/>
            <w:r>
              <w:rPr>
                <w:rFonts w:hint="eastAsia"/>
                <w:szCs w:val="21"/>
              </w:rPr>
              <w:t>鑫</w:t>
            </w:r>
            <w:proofErr w:type="gramEnd"/>
            <w:r>
              <w:rPr>
                <w:szCs w:val="21"/>
              </w:rPr>
              <w:t xml:space="preserve"> </w:t>
            </w:r>
            <w:r>
              <w:rPr>
                <w:rFonts w:hint="eastAsia"/>
                <w:szCs w:val="21"/>
              </w:rPr>
              <w:t>海正明城</w:t>
            </w:r>
          </w:p>
        </w:tc>
        <w:tc>
          <w:tcPr>
            <w:tcW w:w="1269" w:type="dxa"/>
            <w:vAlign w:val="center"/>
          </w:tcPr>
          <w:p w14:paraId="1526CB2B" w14:textId="6169E765" w:rsidR="008B11AE" w:rsidRDefault="00800839">
            <w:pPr>
              <w:spacing w:line="240" w:lineRule="auto"/>
              <w:ind w:firstLineChars="0" w:firstLine="0"/>
              <w:jc w:val="center"/>
              <w:rPr>
                <w:szCs w:val="21"/>
              </w:rPr>
            </w:pPr>
            <w:r>
              <w:rPr>
                <w:szCs w:val="21"/>
              </w:rPr>
              <w:t>WS</w:t>
            </w:r>
          </w:p>
        </w:tc>
        <w:tc>
          <w:tcPr>
            <w:tcW w:w="1743" w:type="dxa"/>
            <w:vAlign w:val="center"/>
          </w:tcPr>
          <w:p w14:paraId="1526CB2C" w14:textId="20C119F1" w:rsidR="008B11AE" w:rsidRDefault="00800839">
            <w:pPr>
              <w:spacing w:line="240" w:lineRule="auto"/>
              <w:ind w:firstLineChars="0" w:firstLine="0"/>
              <w:jc w:val="center"/>
              <w:rPr>
                <w:szCs w:val="21"/>
              </w:rPr>
            </w:pPr>
            <w:r>
              <w:rPr>
                <w:szCs w:val="21"/>
              </w:rPr>
              <w:t>3422</w:t>
            </w:r>
          </w:p>
        </w:tc>
        <w:tc>
          <w:tcPr>
            <w:tcW w:w="2183" w:type="dxa"/>
            <w:vAlign w:val="center"/>
          </w:tcPr>
          <w:p w14:paraId="1526CB2D" w14:textId="52AB0C29" w:rsidR="008B11AE" w:rsidRDefault="00800839">
            <w:pPr>
              <w:spacing w:line="240" w:lineRule="auto"/>
              <w:ind w:firstLineChars="0" w:firstLine="0"/>
              <w:jc w:val="center"/>
            </w:pPr>
            <w:r>
              <w:rPr>
                <w:rFonts w:hint="eastAsia"/>
                <w:szCs w:val="21"/>
              </w:rPr>
              <w:t>约</w:t>
            </w:r>
            <w:r>
              <w:rPr>
                <w:szCs w:val="21"/>
              </w:rPr>
              <w:t>1950</w:t>
            </w:r>
            <w:r>
              <w:rPr>
                <w:rFonts w:hint="eastAsia"/>
                <w:szCs w:val="21"/>
              </w:rPr>
              <w:t>户，</w:t>
            </w:r>
            <w:r>
              <w:rPr>
                <w:szCs w:val="21"/>
              </w:rPr>
              <w:t>6825</w:t>
            </w:r>
            <w:r>
              <w:rPr>
                <w:rFonts w:hint="eastAsia"/>
                <w:szCs w:val="21"/>
              </w:rPr>
              <w:t>人</w:t>
            </w:r>
          </w:p>
        </w:tc>
      </w:tr>
      <w:tr w:rsidR="008B11AE" w14:paraId="1526CB34" w14:textId="77777777">
        <w:trPr>
          <w:trHeight w:val="20"/>
          <w:jc w:val="center"/>
        </w:trPr>
        <w:tc>
          <w:tcPr>
            <w:tcW w:w="1053" w:type="dxa"/>
            <w:vAlign w:val="center"/>
          </w:tcPr>
          <w:p w14:paraId="1526CB2F" w14:textId="65FA3AD5" w:rsidR="008B11AE" w:rsidRDefault="00800839">
            <w:pPr>
              <w:spacing w:line="240" w:lineRule="auto"/>
              <w:ind w:firstLineChars="0" w:firstLine="0"/>
              <w:jc w:val="center"/>
              <w:rPr>
                <w:szCs w:val="21"/>
              </w:rPr>
            </w:pPr>
            <w:r>
              <w:rPr>
                <w:szCs w:val="21"/>
              </w:rPr>
              <w:t>28</w:t>
            </w:r>
          </w:p>
        </w:tc>
        <w:tc>
          <w:tcPr>
            <w:tcW w:w="2281" w:type="dxa"/>
            <w:vAlign w:val="center"/>
          </w:tcPr>
          <w:p w14:paraId="1526CB30" w14:textId="33F1903E" w:rsidR="008B11AE" w:rsidRDefault="00800839">
            <w:pPr>
              <w:spacing w:line="240" w:lineRule="auto"/>
              <w:ind w:firstLineChars="0" w:firstLine="0"/>
              <w:jc w:val="center"/>
              <w:rPr>
                <w:szCs w:val="21"/>
              </w:rPr>
            </w:pPr>
            <w:r>
              <w:rPr>
                <w:rFonts w:hint="eastAsia"/>
                <w:szCs w:val="21"/>
              </w:rPr>
              <w:t>黄新华市民公寓</w:t>
            </w:r>
          </w:p>
        </w:tc>
        <w:tc>
          <w:tcPr>
            <w:tcW w:w="1269" w:type="dxa"/>
            <w:vAlign w:val="center"/>
          </w:tcPr>
          <w:p w14:paraId="1526CB31" w14:textId="43A8E54A" w:rsidR="008B11AE" w:rsidRDefault="00800839">
            <w:pPr>
              <w:spacing w:line="240" w:lineRule="auto"/>
              <w:ind w:firstLineChars="0" w:firstLine="0"/>
              <w:jc w:val="center"/>
              <w:rPr>
                <w:szCs w:val="21"/>
              </w:rPr>
            </w:pPr>
            <w:r>
              <w:rPr>
                <w:szCs w:val="21"/>
              </w:rPr>
              <w:t>NW</w:t>
            </w:r>
          </w:p>
        </w:tc>
        <w:tc>
          <w:tcPr>
            <w:tcW w:w="1743" w:type="dxa"/>
            <w:vAlign w:val="center"/>
          </w:tcPr>
          <w:p w14:paraId="1526CB32" w14:textId="29252A8A" w:rsidR="008B11AE" w:rsidRDefault="00800839">
            <w:pPr>
              <w:spacing w:line="240" w:lineRule="auto"/>
              <w:ind w:firstLineChars="0" w:firstLine="0"/>
              <w:jc w:val="center"/>
              <w:rPr>
                <w:szCs w:val="21"/>
              </w:rPr>
            </w:pPr>
            <w:r>
              <w:rPr>
                <w:szCs w:val="21"/>
              </w:rPr>
              <w:t>3719</w:t>
            </w:r>
          </w:p>
        </w:tc>
        <w:tc>
          <w:tcPr>
            <w:tcW w:w="2183" w:type="dxa"/>
            <w:vAlign w:val="center"/>
          </w:tcPr>
          <w:p w14:paraId="1526CB33" w14:textId="0B89F958" w:rsidR="008B11AE" w:rsidRDefault="00800839">
            <w:pPr>
              <w:spacing w:line="240" w:lineRule="auto"/>
              <w:ind w:firstLineChars="0" w:firstLine="0"/>
              <w:jc w:val="center"/>
            </w:pPr>
            <w:r>
              <w:rPr>
                <w:rFonts w:hint="eastAsia"/>
                <w:szCs w:val="21"/>
              </w:rPr>
              <w:t>约</w:t>
            </w:r>
            <w:r>
              <w:rPr>
                <w:szCs w:val="21"/>
              </w:rPr>
              <w:t>1600</w:t>
            </w:r>
            <w:r>
              <w:rPr>
                <w:rFonts w:hint="eastAsia"/>
                <w:szCs w:val="21"/>
              </w:rPr>
              <w:t>户，</w:t>
            </w:r>
            <w:r>
              <w:rPr>
                <w:szCs w:val="21"/>
              </w:rPr>
              <w:t>5600</w:t>
            </w:r>
            <w:r>
              <w:rPr>
                <w:rFonts w:hint="eastAsia"/>
                <w:szCs w:val="21"/>
              </w:rPr>
              <w:t>人</w:t>
            </w:r>
          </w:p>
        </w:tc>
      </w:tr>
      <w:tr w:rsidR="008B11AE" w14:paraId="1526CB3A" w14:textId="77777777">
        <w:trPr>
          <w:trHeight w:val="20"/>
          <w:jc w:val="center"/>
        </w:trPr>
        <w:tc>
          <w:tcPr>
            <w:tcW w:w="1053" w:type="dxa"/>
            <w:vAlign w:val="center"/>
          </w:tcPr>
          <w:p w14:paraId="1526CB35" w14:textId="7C2A988F" w:rsidR="008B11AE" w:rsidRDefault="00800839">
            <w:pPr>
              <w:spacing w:line="240" w:lineRule="auto"/>
              <w:ind w:firstLineChars="0" w:firstLine="0"/>
              <w:jc w:val="center"/>
              <w:rPr>
                <w:szCs w:val="21"/>
              </w:rPr>
            </w:pPr>
            <w:r>
              <w:rPr>
                <w:szCs w:val="21"/>
              </w:rPr>
              <w:t>29</w:t>
            </w:r>
          </w:p>
        </w:tc>
        <w:tc>
          <w:tcPr>
            <w:tcW w:w="2281" w:type="dxa"/>
            <w:vAlign w:val="center"/>
          </w:tcPr>
          <w:p w14:paraId="1526CB36" w14:textId="6B6F4DE1" w:rsidR="008B11AE" w:rsidRDefault="00800839">
            <w:pPr>
              <w:spacing w:line="240" w:lineRule="auto"/>
              <w:ind w:firstLineChars="0" w:firstLine="0"/>
              <w:jc w:val="center"/>
              <w:rPr>
                <w:szCs w:val="21"/>
              </w:rPr>
            </w:pPr>
            <w:r>
              <w:rPr>
                <w:rFonts w:hint="eastAsia"/>
                <w:szCs w:val="21"/>
              </w:rPr>
              <w:t>柏树村</w:t>
            </w:r>
          </w:p>
        </w:tc>
        <w:tc>
          <w:tcPr>
            <w:tcW w:w="1269" w:type="dxa"/>
            <w:vAlign w:val="center"/>
          </w:tcPr>
          <w:p w14:paraId="1526CB37" w14:textId="61EF121F" w:rsidR="008B11AE" w:rsidRDefault="00800839">
            <w:pPr>
              <w:spacing w:line="240" w:lineRule="auto"/>
              <w:ind w:firstLineChars="0" w:firstLine="0"/>
              <w:jc w:val="center"/>
              <w:rPr>
                <w:szCs w:val="21"/>
              </w:rPr>
            </w:pPr>
            <w:r>
              <w:rPr>
                <w:szCs w:val="21"/>
              </w:rPr>
              <w:t>S</w:t>
            </w:r>
          </w:p>
        </w:tc>
        <w:tc>
          <w:tcPr>
            <w:tcW w:w="1743" w:type="dxa"/>
            <w:vAlign w:val="center"/>
          </w:tcPr>
          <w:p w14:paraId="1526CB38" w14:textId="619A5EB0" w:rsidR="008B11AE" w:rsidRDefault="00800839">
            <w:pPr>
              <w:spacing w:line="240" w:lineRule="auto"/>
              <w:ind w:firstLineChars="0" w:firstLine="0"/>
              <w:jc w:val="center"/>
              <w:rPr>
                <w:szCs w:val="21"/>
              </w:rPr>
            </w:pPr>
            <w:r>
              <w:rPr>
                <w:szCs w:val="21"/>
              </w:rPr>
              <w:t>4008</w:t>
            </w:r>
          </w:p>
        </w:tc>
        <w:tc>
          <w:tcPr>
            <w:tcW w:w="2183" w:type="dxa"/>
            <w:vAlign w:val="center"/>
          </w:tcPr>
          <w:p w14:paraId="1526CB39" w14:textId="5BAAC0CF" w:rsidR="008B11AE" w:rsidRDefault="00800839">
            <w:pPr>
              <w:spacing w:line="240" w:lineRule="auto"/>
              <w:ind w:firstLineChars="0" w:firstLine="0"/>
              <w:jc w:val="center"/>
            </w:pPr>
            <w:r>
              <w:rPr>
                <w:rFonts w:hint="eastAsia"/>
                <w:szCs w:val="21"/>
              </w:rPr>
              <w:t>约</w:t>
            </w:r>
            <w:r>
              <w:rPr>
                <w:szCs w:val="21"/>
              </w:rPr>
              <w:t>53</w:t>
            </w:r>
            <w:r>
              <w:rPr>
                <w:rFonts w:hint="eastAsia"/>
                <w:szCs w:val="21"/>
              </w:rPr>
              <w:t>户，</w:t>
            </w:r>
            <w:r>
              <w:rPr>
                <w:szCs w:val="21"/>
              </w:rPr>
              <w:t>186</w:t>
            </w:r>
            <w:r>
              <w:rPr>
                <w:rFonts w:hint="eastAsia"/>
                <w:szCs w:val="21"/>
              </w:rPr>
              <w:t>人</w:t>
            </w:r>
          </w:p>
        </w:tc>
      </w:tr>
      <w:tr w:rsidR="008B11AE" w14:paraId="1526CB40" w14:textId="77777777">
        <w:trPr>
          <w:trHeight w:val="20"/>
          <w:jc w:val="center"/>
        </w:trPr>
        <w:tc>
          <w:tcPr>
            <w:tcW w:w="1053" w:type="dxa"/>
            <w:vAlign w:val="center"/>
          </w:tcPr>
          <w:p w14:paraId="1526CB3B" w14:textId="46816D73" w:rsidR="008B11AE" w:rsidRDefault="00800839">
            <w:pPr>
              <w:spacing w:line="240" w:lineRule="auto"/>
              <w:ind w:firstLineChars="0" w:firstLine="0"/>
              <w:jc w:val="center"/>
              <w:rPr>
                <w:szCs w:val="21"/>
              </w:rPr>
            </w:pPr>
            <w:r>
              <w:rPr>
                <w:szCs w:val="21"/>
              </w:rPr>
              <w:t>30</w:t>
            </w:r>
          </w:p>
        </w:tc>
        <w:tc>
          <w:tcPr>
            <w:tcW w:w="2281" w:type="dxa"/>
            <w:vAlign w:val="center"/>
          </w:tcPr>
          <w:p w14:paraId="1526CB3C" w14:textId="29F9C18B" w:rsidR="008B11AE" w:rsidRDefault="00800839">
            <w:pPr>
              <w:spacing w:line="240" w:lineRule="auto"/>
              <w:ind w:firstLineChars="0" w:firstLine="0"/>
              <w:jc w:val="center"/>
              <w:rPr>
                <w:szCs w:val="21"/>
              </w:rPr>
            </w:pPr>
            <w:r>
              <w:rPr>
                <w:rFonts w:hint="eastAsia"/>
                <w:szCs w:val="21"/>
              </w:rPr>
              <w:t>廖家岭</w:t>
            </w:r>
          </w:p>
        </w:tc>
        <w:tc>
          <w:tcPr>
            <w:tcW w:w="1269" w:type="dxa"/>
            <w:vAlign w:val="center"/>
          </w:tcPr>
          <w:p w14:paraId="1526CB3D" w14:textId="4C6C432D" w:rsidR="008B11AE" w:rsidRDefault="00800839">
            <w:pPr>
              <w:spacing w:line="240" w:lineRule="auto"/>
              <w:ind w:firstLineChars="0" w:firstLine="0"/>
              <w:jc w:val="center"/>
              <w:rPr>
                <w:szCs w:val="21"/>
              </w:rPr>
            </w:pPr>
            <w:r>
              <w:rPr>
                <w:szCs w:val="21"/>
              </w:rPr>
              <w:t>SE</w:t>
            </w:r>
          </w:p>
        </w:tc>
        <w:tc>
          <w:tcPr>
            <w:tcW w:w="1743" w:type="dxa"/>
            <w:vAlign w:val="center"/>
          </w:tcPr>
          <w:p w14:paraId="1526CB3E" w14:textId="434B6C5B" w:rsidR="008B11AE" w:rsidRDefault="00800839">
            <w:pPr>
              <w:spacing w:line="240" w:lineRule="auto"/>
              <w:ind w:firstLineChars="0" w:firstLine="0"/>
              <w:jc w:val="center"/>
              <w:rPr>
                <w:szCs w:val="21"/>
              </w:rPr>
            </w:pPr>
            <w:r>
              <w:rPr>
                <w:szCs w:val="21"/>
              </w:rPr>
              <w:t>4597</w:t>
            </w:r>
          </w:p>
        </w:tc>
        <w:tc>
          <w:tcPr>
            <w:tcW w:w="2183" w:type="dxa"/>
            <w:vAlign w:val="center"/>
          </w:tcPr>
          <w:p w14:paraId="1526CB3F" w14:textId="6002AE78" w:rsidR="008B11AE" w:rsidRDefault="00800839">
            <w:pPr>
              <w:spacing w:line="240" w:lineRule="auto"/>
              <w:ind w:firstLineChars="0" w:firstLine="0"/>
              <w:jc w:val="center"/>
            </w:pPr>
            <w:r>
              <w:rPr>
                <w:rFonts w:hint="eastAsia"/>
                <w:szCs w:val="21"/>
              </w:rPr>
              <w:t>约</w:t>
            </w:r>
            <w:r>
              <w:rPr>
                <w:szCs w:val="21"/>
              </w:rPr>
              <w:t>48</w:t>
            </w:r>
            <w:r>
              <w:rPr>
                <w:rFonts w:hint="eastAsia"/>
                <w:szCs w:val="21"/>
              </w:rPr>
              <w:t>户，</w:t>
            </w:r>
            <w:r>
              <w:rPr>
                <w:szCs w:val="21"/>
              </w:rPr>
              <w:t>168</w:t>
            </w:r>
            <w:r>
              <w:rPr>
                <w:rFonts w:hint="eastAsia"/>
                <w:szCs w:val="21"/>
              </w:rPr>
              <w:t>人</w:t>
            </w:r>
          </w:p>
        </w:tc>
      </w:tr>
      <w:tr w:rsidR="008B11AE" w14:paraId="1526CB46" w14:textId="77777777">
        <w:trPr>
          <w:trHeight w:val="20"/>
          <w:jc w:val="center"/>
        </w:trPr>
        <w:tc>
          <w:tcPr>
            <w:tcW w:w="1053" w:type="dxa"/>
            <w:vAlign w:val="center"/>
          </w:tcPr>
          <w:p w14:paraId="1526CB41" w14:textId="3AEF0B6C" w:rsidR="008B11AE" w:rsidRDefault="00800839">
            <w:pPr>
              <w:spacing w:line="240" w:lineRule="auto"/>
              <w:ind w:firstLineChars="0" w:firstLine="0"/>
              <w:jc w:val="center"/>
              <w:rPr>
                <w:szCs w:val="21"/>
              </w:rPr>
            </w:pPr>
            <w:r>
              <w:rPr>
                <w:szCs w:val="21"/>
              </w:rPr>
              <w:t>31</w:t>
            </w:r>
          </w:p>
        </w:tc>
        <w:tc>
          <w:tcPr>
            <w:tcW w:w="2281" w:type="dxa"/>
            <w:vAlign w:val="center"/>
          </w:tcPr>
          <w:p w14:paraId="1526CB42" w14:textId="3A6D0AD1" w:rsidR="008B11AE" w:rsidRDefault="00800839">
            <w:pPr>
              <w:spacing w:line="240" w:lineRule="auto"/>
              <w:ind w:firstLineChars="0" w:firstLine="0"/>
              <w:jc w:val="center"/>
              <w:rPr>
                <w:szCs w:val="21"/>
              </w:rPr>
            </w:pPr>
            <w:r>
              <w:rPr>
                <w:rFonts w:hint="eastAsia"/>
                <w:szCs w:val="21"/>
              </w:rPr>
              <w:t>永桥村</w:t>
            </w:r>
          </w:p>
        </w:tc>
        <w:tc>
          <w:tcPr>
            <w:tcW w:w="1269" w:type="dxa"/>
            <w:vAlign w:val="center"/>
          </w:tcPr>
          <w:p w14:paraId="1526CB43" w14:textId="5BFBC7E1" w:rsidR="008B11AE" w:rsidRDefault="00800839">
            <w:pPr>
              <w:spacing w:line="240" w:lineRule="auto"/>
              <w:ind w:firstLineChars="0" w:firstLine="0"/>
              <w:jc w:val="center"/>
              <w:rPr>
                <w:szCs w:val="21"/>
              </w:rPr>
            </w:pPr>
            <w:r>
              <w:rPr>
                <w:szCs w:val="21"/>
              </w:rPr>
              <w:t>SE</w:t>
            </w:r>
          </w:p>
        </w:tc>
        <w:tc>
          <w:tcPr>
            <w:tcW w:w="1743" w:type="dxa"/>
            <w:vAlign w:val="center"/>
          </w:tcPr>
          <w:p w14:paraId="1526CB44" w14:textId="77A9B162" w:rsidR="008B11AE" w:rsidRDefault="00800839">
            <w:pPr>
              <w:spacing w:line="240" w:lineRule="auto"/>
              <w:ind w:firstLineChars="0" w:firstLine="0"/>
              <w:jc w:val="center"/>
              <w:rPr>
                <w:szCs w:val="21"/>
              </w:rPr>
            </w:pPr>
            <w:r>
              <w:rPr>
                <w:szCs w:val="21"/>
              </w:rPr>
              <w:t>4484</w:t>
            </w:r>
          </w:p>
        </w:tc>
        <w:tc>
          <w:tcPr>
            <w:tcW w:w="2183" w:type="dxa"/>
            <w:vAlign w:val="center"/>
          </w:tcPr>
          <w:p w14:paraId="1526CB45" w14:textId="4AFFED99" w:rsidR="008B11AE" w:rsidRDefault="00800839">
            <w:pPr>
              <w:spacing w:line="240" w:lineRule="auto"/>
              <w:ind w:firstLineChars="0" w:firstLine="0"/>
              <w:jc w:val="center"/>
            </w:pPr>
            <w:r>
              <w:rPr>
                <w:rFonts w:hint="eastAsia"/>
                <w:szCs w:val="21"/>
              </w:rPr>
              <w:t>约</w:t>
            </w:r>
            <w:r>
              <w:rPr>
                <w:szCs w:val="21"/>
              </w:rPr>
              <w:t>61</w:t>
            </w:r>
            <w:r>
              <w:rPr>
                <w:rFonts w:hint="eastAsia"/>
                <w:szCs w:val="21"/>
              </w:rPr>
              <w:t>户，</w:t>
            </w:r>
            <w:r>
              <w:rPr>
                <w:szCs w:val="21"/>
              </w:rPr>
              <w:t>214</w:t>
            </w:r>
            <w:r>
              <w:rPr>
                <w:rFonts w:hint="eastAsia"/>
                <w:szCs w:val="21"/>
              </w:rPr>
              <w:t>人</w:t>
            </w:r>
          </w:p>
        </w:tc>
      </w:tr>
      <w:tr w:rsidR="008B11AE" w14:paraId="1526CB4C" w14:textId="77777777">
        <w:trPr>
          <w:trHeight w:val="20"/>
          <w:jc w:val="center"/>
        </w:trPr>
        <w:tc>
          <w:tcPr>
            <w:tcW w:w="1053" w:type="dxa"/>
            <w:vAlign w:val="center"/>
          </w:tcPr>
          <w:p w14:paraId="1526CB47" w14:textId="6D48AFA6" w:rsidR="008B11AE" w:rsidRDefault="00800839">
            <w:pPr>
              <w:spacing w:line="240" w:lineRule="auto"/>
              <w:ind w:firstLineChars="0" w:firstLine="0"/>
              <w:jc w:val="center"/>
              <w:rPr>
                <w:szCs w:val="21"/>
              </w:rPr>
            </w:pPr>
            <w:r>
              <w:rPr>
                <w:szCs w:val="21"/>
              </w:rPr>
              <w:t>32</w:t>
            </w:r>
          </w:p>
        </w:tc>
        <w:tc>
          <w:tcPr>
            <w:tcW w:w="2281" w:type="dxa"/>
            <w:vAlign w:val="center"/>
          </w:tcPr>
          <w:p w14:paraId="1526CB48" w14:textId="1B0046AC" w:rsidR="008B11AE" w:rsidRDefault="00800839">
            <w:pPr>
              <w:spacing w:line="240" w:lineRule="auto"/>
              <w:ind w:firstLineChars="0" w:firstLine="0"/>
              <w:jc w:val="center"/>
              <w:rPr>
                <w:szCs w:val="21"/>
              </w:rPr>
            </w:pPr>
            <w:proofErr w:type="gramStart"/>
            <w:r>
              <w:rPr>
                <w:rFonts w:hint="eastAsia"/>
                <w:szCs w:val="21"/>
              </w:rPr>
              <w:t>下喻村</w:t>
            </w:r>
            <w:proofErr w:type="gramEnd"/>
          </w:p>
        </w:tc>
        <w:tc>
          <w:tcPr>
            <w:tcW w:w="1269" w:type="dxa"/>
            <w:vAlign w:val="center"/>
          </w:tcPr>
          <w:p w14:paraId="1526CB49" w14:textId="50A1A78B" w:rsidR="008B11AE" w:rsidRDefault="00800839">
            <w:pPr>
              <w:spacing w:line="240" w:lineRule="auto"/>
              <w:ind w:firstLineChars="0" w:firstLine="0"/>
              <w:jc w:val="center"/>
              <w:rPr>
                <w:szCs w:val="21"/>
              </w:rPr>
            </w:pPr>
            <w:r>
              <w:rPr>
                <w:szCs w:val="21"/>
              </w:rPr>
              <w:t>SE</w:t>
            </w:r>
          </w:p>
        </w:tc>
        <w:tc>
          <w:tcPr>
            <w:tcW w:w="1743" w:type="dxa"/>
            <w:vAlign w:val="center"/>
          </w:tcPr>
          <w:p w14:paraId="1526CB4A" w14:textId="39FEA046" w:rsidR="008B11AE" w:rsidRDefault="00800839">
            <w:pPr>
              <w:spacing w:line="240" w:lineRule="auto"/>
              <w:ind w:firstLineChars="0" w:firstLine="0"/>
              <w:jc w:val="center"/>
              <w:rPr>
                <w:szCs w:val="21"/>
              </w:rPr>
            </w:pPr>
            <w:r>
              <w:rPr>
                <w:szCs w:val="21"/>
              </w:rPr>
              <w:t>4674</w:t>
            </w:r>
          </w:p>
        </w:tc>
        <w:tc>
          <w:tcPr>
            <w:tcW w:w="2183" w:type="dxa"/>
            <w:vAlign w:val="center"/>
          </w:tcPr>
          <w:p w14:paraId="1526CB4B" w14:textId="4208E0CA" w:rsidR="008B11AE" w:rsidRDefault="00800839">
            <w:pPr>
              <w:spacing w:line="240" w:lineRule="auto"/>
              <w:ind w:firstLineChars="0" w:firstLine="0"/>
              <w:jc w:val="center"/>
            </w:pPr>
            <w:r>
              <w:rPr>
                <w:rFonts w:hint="eastAsia"/>
                <w:szCs w:val="21"/>
              </w:rPr>
              <w:t>约</w:t>
            </w:r>
            <w:r>
              <w:rPr>
                <w:szCs w:val="21"/>
              </w:rPr>
              <w:t>93</w:t>
            </w:r>
            <w:r>
              <w:rPr>
                <w:rFonts w:hint="eastAsia"/>
                <w:szCs w:val="21"/>
              </w:rPr>
              <w:t>户，</w:t>
            </w:r>
            <w:r>
              <w:rPr>
                <w:szCs w:val="21"/>
              </w:rPr>
              <w:t>326</w:t>
            </w:r>
            <w:r>
              <w:rPr>
                <w:rFonts w:hint="eastAsia"/>
                <w:szCs w:val="21"/>
              </w:rPr>
              <w:t>人</w:t>
            </w:r>
          </w:p>
        </w:tc>
      </w:tr>
      <w:tr w:rsidR="008B11AE" w14:paraId="1526CB52" w14:textId="77777777">
        <w:trPr>
          <w:trHeight w:val="20"/>
          <w:jc w:val="center"/>
        </w:trPr>
        <w:tc>
          <w:tcPr>
            <w:tcW w:w="1053" w:type="dxa"/>
            <w:vAlign w:val="center"/>
          </w:tcPr>
          <w:p w14:paraId="1526CB4D" w14:textId="63A3A28E" w:rsidR="008B11AE" w:rsidRDefault="00800839">
            <w:pPr>
              <w:spacing w:line="240" w:lineRule="auto"/>
              <w:ind w:firstLineChars="0" w:firstLine="0"/>
              <w:jc w:val="center"/>
              <w:rPr>
                <w:szCs w:val="21"/>
                <w:lang w:val="en-US"/>
              </w:rPr>
            </w:pPr>
            <w:r>
              <w:rPr>
                <w:szCs w:val="21"/>
                <w:lang w:val="en-US"/>
              </w:rPr>
              <w:t>33</w:t>
            </w:r>
          </w:p>
        </w:tc>
        <w:tc>
          <w:tcPr>
            <w:tcW w:w="2281" w:type="dxa"/>
            <w:vAlign w:val="center"/>
          </w:tcPr>
          <w:p w14:paraId="1526CB4E" w14:textId="70AE088F" w:rsidR="008B11AE" w:rsidRDefault="00800839">
            <w:pPr>
              <w:spacing w:line="240" w:lineRule="auto"/>
              <w:ind w:firstLineChars="0" w:firstLine="0"/>
              <w:jc w:val="center"/>
              <w:rPr>
                <w:szCs w:val="21"/>
              </w:rPr>
            </w:pPr>
            <w:proofErr w:type="gramStart"/>
            <w:r>
              <w:rPr>
                <w:rFonts w:hint="eastAsia"/>
                <w:szCs w:val="21"/>
              </w:rPr>
              <w:t>郑管村</w:t>
            </w:r>
            <w:proofErr w:type="gramEnd"/>
          </w:p>
        </w:tc>
        <w:tc>
          <w:tcPr>
            <w:tcW w:w="1269" w:type="dxa"/>
            <w:vAlign w:val="center"/>
          </w:tcPr>
          <w:p w14:paraId="1526CB4F" w14:textId="7D2A824B" w:rsidR="008B11AE" w:rsidRDefault="00800839">
            <w:pPr>
              <w:spacing w:line="240" w:lineRule="auto"/>
              <w:ind w:firstLineChars="0" w:firstLine="0"/>
              <w:jc w:val="center"/>
              <w:rPr>
                <w:szCs w:val="21"/>
              </w:rPr>
            </w:pPr>
            <w:r>
              <w:rPr>
                <w:szCs w:val="21"/>
              </w:rPr>
              <w:t>SE</w:t>
            </w:r>
          </w:p>
        </w:tc>
        <w:tc>
          <w:tcPr>
            <w:tcW w:w="1743" w:type="dxa"/>
            <w:vAlign w:val="center"/>
          </w:tcPr>
          <w:p w14:paraId="1526CB50" w14:textId="32CFE30A" w:rsidR="008B11AE" w:rsidRDefault="00800839">
            <w:pPr>
              <w:spacing w:line="240" w:lineRule="auto"/>
              <w:ind w:firstLineChars="0" w:firstLine="0"/>
              <w:jc w:val="center"/>
              <w:rPr>
                <w:szCs w:val="21"/>
              </w:rPr>
            </w:pPr>
            <w:r>
              <w:rPr>
                <w:szCs w:val="21"/>
              </w:rPr>
              <w:t>4369</w:t>
            </w:r>
          </w:p>
        </w:tc>
        <w:tc>
          <w:tcPr>
            <w:tcW w:w="2183" w:type="dxa"/>
            <w:vAlign w:val="center"/>
          </w:tcPr>
          <w:p w14:paraId="1526CB51" w14:textId="5B5F378D" w:rsidR="008B11AE" w:rsidRDefault="00800839">
            <w:pPr>
              <w:spacing w:line="240" w:lineRule="auto"/>
              <w:ind w:firstLineChars="0" w:firstLine="0"/>
              <w:jc w:val="center"/>
            </w:pPr>
            <w:r>
              <w:rPr>
                <w:rFonts w:hint="eastAsia"/>
                <w:szCs w:val="21"/>
              </w:rPr>
              <w:t>约</w:t>
            </w:r>
            <w:r>
              <w:rPr>
                <w:szCs w:val="21"/>
              </w:rPr>
              <w:t>210</w:t>
            </w:r>
            <w:r>
              <w:rPr>
                <w:rFonts w:hint="eastAsia"/>
                <w:szCs w:val="21"/>
              </w:rPr>
              <w:t>户，</w:t>
            </w:r>
            <w:r>
              <w:rPr>
                <w:szCs w:val="21"/>
              </w:rPr>
              <w:t>735</w:t>
            </w:r>
            <w:r>
              <w:rPr>
                <w:rFonts w:hint="eastAsia"/>
                <w:szCs w:val="21"/>
              </w:rPr>
              <w:t>人</w:t>
            </w:r>
          </w:p>
        </w:tc>
      </w:tr>
      <w:tr w:rsidR="008B11AE" w14:paraId="1526CB58" w14:textId="77777777">
        <w:trPr>
          <w:trHeight w:val="20"/>
          <w:jc w:val="center"/>
        </w:trPr>
        <w:tc>
          <w:tcPr>
            <w:tcW w:w="1053" w:type="dxa"/>
            <w:vAlign w:val="center"/>
          </w:tcPr>
          <w:p w14:paraId="1526CB53" w14:textId="1D1EF479" w:rsidR="008B11AE" w:rsidRDefault="00800839">
            <w:pPr>
              <w:spacing w:line="240" w:lineRule="auto"/>
              <w:ind w:firstLineChars="0" w:firstLine="0"/>
              <w:jc w:val="center"/>
              <w:rPr>
                <w:szCs w:val="21"/>
                <w:lang w:val="en-US"/>
              </w:rPr>
            </w:pPr>
            <w:r>
              <w:rPr>
                <w:szCs w:val="21"/>
              </w:rPr>
              <w:t>3</w:t>
            </w:r>
            <w:r>
              <w:rPr>
                <w:szCs w:val="21"/>
                <w:lang w:val="en-US"/>
              </w:rPr>
              <w:t>4</w:t>
            </w:r>
          </w:p>
        </w:tc>
        <w:tc>
          <w:tcPr>
            <w:tcW w:w="2281" w:type="dxa"/>
            <w:vAlign w:val="center"/>
          </w:tcPr>
          <w:p w14:paraId="1526CB54" w14:textId="513FF0DE" w:rsidR="008B11AE" w:rsidRDefault="00800839">
            <w:pPr>
              <w:spacing w:line="240" w:lineRule="auto"/>
              <w:ind w:firstLineChars="0" w:firstLine="0"/>
              <w:jc w:val="center"/>
              <w:rPr>
                <w:szCs w:val="21"/>
              </w:rPr>
            </w:pPr>
            <w:proofErr w:type="gramStart"/>
            <w:r>
              <w:rPr>
                <w:rFonts w:hint="eastAsia"/>
                <w:szCs w:val="21"/>
              </w:rPr>
              <w:t>许岭村</w:t>
            </w:r>
            <w:proofErr w:type="gramEnd"/>
          </w:p>
        </w:tc>
        <w:tc>
          <w:tcPr>
            <w:tcW w:w="1269" w:type="dxa"/>
            <w:vAlign w:val="center"/>
          </w:tcPr>
          <w:p w14:paraId="1526CB55" w14:textId="64D44AC4" w:rsidR="008B11AE" w:rsidRDefault="00800839">
            <w:pPr>
              <w:spacing w:line="240" w:lineRule="auto"/>
              <w:ind w:firstLineChars="0" w:firstLine="0"/>
              <w:jc w:val="center"/>
              <w:rPr>
                <w:szCs w:val="21"/>
              </w:rPr>
            </w:pPr>
            <w:r>
              <w:rPr>
                <w:szCs w:val="21"/>
              </w:rPr>
              <w:t>SE</w:t>
            </w:r>
          </w:p>
        </w:tc>
        <w:tc>
          <w:tcPr>
            <w:tcW w:w="1743" w:type="dxa"/>
            <w:vAlign w:val="center"/>
          </w:tcPr>
          <w:p w14:paraId="1526CB56" w14:textId="5DBA5229" w:rsidR="008B11AE" w:rsidRDefault="00800839">
            <w:pPr>
              <w:spacing w:line="240" w:lineRule="auto"/>
              <w:ind w:firstLineChars="0" w:firstLine="0"/>
              <w:jc w:val="center"/>
              <w:rPr>
                <w:szCs w:val="21"/>
              </w:rPr>
            </w:pPr>
            <w:r>
              <w:rPr>
                <w:szCs w:val="21"/>
              </w:rPr>
              <w:t>3517</w:t>
            </w:r>
          </w:p>
        </w:tc>
        <w:tc>
          <w:tcPr>
            <w:tcW w:w="2183" w:type="dxa"/>
            <w:vAlign w:val="center"/>
          </w:tcPr>
          <w:p w14:paraId="1526CB57" w14:textId="29445030" w:rsidR="008B11AE" w:rsidRDefault="00800839">
            <w:pPr>
              <w:spacing w:line="240" w:lineRule="auto"/>
              <w:ind w:firstLineChars="0" w:firstLine="0"/>
              <w:jc w:val="center"/>
            </w:pPr>
            <w:r>
              <w:rPr>
                <w:rFonts w:hint="eastAsia"/>
                <w:szCs w:val="21"/>
              </w:rPr>
              <w:t>约</w:t>
            </w:r>
            <w:r>
              <w:rPr>
                <w:szCs w:val="21"/>
              </w:rPr>
              <w:t>43</w:t>
            </w:r>
            <w:r>
              <w:rPr>
                <w:rFonts w:hint="eastAsia"/>
                <w:szCs w:val="21"/>
              </w:rPr>
              <w:t>户，</w:t>
            </w:r>
            <w:r>
              <w:rPr>
                <w:szCs w:val="21"/>
              </w:rPr>
              <w:t>151</w:t>
            </w:r>
            <w:r>
              <w:rPr>
                <w:rFonts w:hint="eastAsia"/>
                <w:szCs w:val="21"/>
              </w:rPr>
              <w:t>人</w:t>
            </w:r>
          </w:p>
        </w:tc>
      </w:tr>
      <w:tr w:rsidR="008B11AE" w14:paraId="1526CB5E" w14:textId="77777777">
        <w:trPr>
          <w:trHeight w:val="20"/>
          <w:jc w:val="center"/>
        </w:trPr>
        <w:tc>
          <w:tcPr>
            <w:tcW w:w="1053" w:type="dxa"/>
            <w:vAlign w:val="center"/>
          </w:tcPr>
          <w:p w14:paraId="1526CB59" w14:textId="753447CF" w:rsidR="008B11AE" w:rsidRDefault="00800839">
            <w:pPr>
              <w:spacing w:line="240" w:lineRule="auto"/>
              <w:ind w:firstLineChars="0" w:firstLine="0"/>
              <w:jc w:val="center"/>
              <w:rPr>
                <w:szCs w:val="21"/>
                <w:lang w:val="en-US"/>
              </w:rPr>
            </w:pPr>
            <w:r>
              <w:rPr>
                <w:szCs w:val="21"/>
              </w:rPr>
              <w:t>3</w:t>
            </w:r>
            <w:r>
              <w:rPr>
                <w:szCs w:val="21"/>
                <w:lang w:val="en-US"/>
              </w:rPr>
              <w:t>5</w:t>
            </w:r>
          </w:p>
        </w:tc>
        <w:tc>
          <w:tcPr>
            <w:tcW w:w="2281" w:type="dxa"/>
            <w:vAlign w:val="center"/>
          </w:tcPr>
          <w:p w14:paraId="1526CB5A" w14:textId="1ADBAAC1" w:rsidR="008B11AE" w:rsidRDefault="00800839">
            <w:pPr>
              <w:spacing w:line="240" w:lineRule="auto"/>
              <w:ind w:firstLineChars="0" w:firstLine="0"/>
              <w:jc w:val="center"/>
              <w:rPr>
                <w:szCs w:val="21"/>
              </w:rPr>
            </w:pPr>
            <w:r>
              <w:rPr>
                <w:rFonts w:hint="eastAsia"/>
                <w:szCs w:val="21"/>
              </w:rPr>
              <w:t>湖口县妇幼保健院</w:t>
            </w:r>
          </w:p>
        </w:tc>
        <w:tc>
          <w:tcPr>
            <w:tcW w:w="1269" w:type="dxa"/>
            <w:vAlign w:val="center"/>
          </w:tcPr>
          <w:p w14:paraId="1526CB5B" w14:textId="4403FF6B" w:rsidR="008B11AE" w:rsidRDefault="00800839">
            <w:pPr>
              <w:spacing w:line="240" w:lineRule="auto"/>
              <w:ind w:firstLineChars="0" w:firstLine="0"/>
              <w:jc w:val="center"/>
              <w:rPr>
                <w:szCs w:val="21"/>
              </w:rPr>
            </w:pPr>
            <w:r>
              <w:rPr>
                <w:szCs w:val="21"/>
              </w:rPr>
              <w:t>SE</w:t>
            </w:r>
          </w:p>
        </w:tc>
        <w:tc>
          <w:tcPr>
            <w:tcW w:w="1743" w:type="dxa"/>
            <w:vAlign w:val="center"/>
          </w:tcPr>
          <w:p w14:paraId="1526CB5C" w14:textId="59C666B8" w:rsidR="008B11AE" w:rsidRDefault="00800839">
            <w:pPr>
              <w:spacing w:line="240" w:lineRule="auto"/>
              <w:ind w:firstLineChars="0" w:firstLine="0"/>
              <w:jc w:val="center"/>
              <w:rPr>
                <w:szCs w:val="21"/>
              </w:rPr>
            </w:pPr>
            <w:r>
              <w:rPr>
                <w:szCs w:val="21"/>
              </w:rPr>
              <w:t>3277</w:t>
            </w:r>
          </w:p>
        </w:tc>
        <w:tc>
          <w:tcPr>
            <w:tcW w:w="2183" w:type="dxa"/>
            <w:vAlign w:val="center"/>
          </w:tcPr>
          <w:p w14:paraId="1526CB5D" w14:textId="7BEB1E1A" w:rsidR="008B11AE" w:rsidRDefault="00800839">
            <w:pPr>
              <w:spacing w:line="240" w:lineRule="auto"/>
              <w:ind w:firstLineChars="0" w:firstLine="0"/>
              <w:jc w:val="center"/>
            </w:pPr>
            <w:r>
              <w:rPr>
                <w:rFonts w:hint="eastAsia"/>
                <w:szCs w:val="21"/>
              </w:rPr>
              <w:t>约</w:t>
            </w:r>
            <w:r>
              <w:rPr>
                <w:szCs w:val="21"/>
              </w:rPr>
              <w:t>800</w:t>
            </w:r>
            <w:r>
              <w:rPr>
                <w:rFonts w:hint="eastAsia"/>
                <w:szCs w:val="21"/>
              </w:rPr>
              <w:t>人</w:t>
            </w:r>
          </w:p>
        </w:tc>
      </w:tr>
      <w:tr w:rsidR="008B11AE" w14:paraId="1526CB64" w14:textId="77777777">
        <w:trPr>
          <w:trHeight w:val="20"/>
          <w:jc w:val="center"/>
        </w:trPr>
        <w:tc>
          <w:tcPr>
            <w:tcW w:w="1053" w:type="dxa"/>
            <w:vAlign w:val="center"/>
          </w:tcPr>
          <w:p w14:paraId="1526CB5F" w14:textId="0F1CC7A0" w:rsidR="008B11AE" w:rsidRDefault="00800839">
            <w:pPr>
              <w:spacing w:line="240" w:lineRule="auto"/>
              <w:ind w:firstLineChars="0" w:firstLine="0"/>
              <w:jc w:val="center"/>
              <w:rPr>
                <w:szCs w:val="21"/>
                <w:lang w:val="en-US"/>
              </w:rPr>
            </w:pPr>
            <w:r>
              <w:rPr>
                <w:szCs w:val="21"/>
              </w:rPr>
              <w:t>3</w:t>
            </w:r>
            <w:r>
              <w:rPr>
                <w:szCs w:val="21"/>
                <w:lang w:val="en-US"/>
              </w:rPr>
              <w:t>6</w:t>
            </w:r>
          </w:p>
        </w:tc>
        <w:tc>
          <w:tcPr>
            <w:tcW w:w="2281" w:type="dxa"/>
            <w:vAlign w:val="center"/>
          </w:tcPr>
          <w:p w14:paraId="1526CB60" w14:textId="0076C8CD" w:rsidR="008B11AE" w:rsidRDefault="00800839">
            <w:pPr>
              <w:spacing w:line="240" w:lineRule="auto"/>
              <w:ind w:firstLineChars="0" w:firstLine="0"/>
              <w:jc w:val="center"/>
              <w:rPr>
                <w:szCs w:val="21"/>
              </w:rPr>
            </w:pPr>
            <w:r>
              <w:rPr>
                <w:rFonts w:hint="eastAsia"/>
                <w:szCs w:val="21"/>
              </w:rPr>
              <w:t>李道一村</w:t>
            </w:r>
          </w:p>
        </w:tc>
        <w:tc>
          <w:tcPr>
            <w:tcW w:w="1269" w:type="dxa"/>
            <w:vAlign w:val="center"/>
          </w:tcPr>
          <w:p w14:paraId="1526CB61" w14:textId="3100D741" w:rsidR="008B11AE" w:rsidRDefault="00800839">
            <w:pPr>
              <w:spacing w:line="240" w:lineRule="auto"/>
              <w:ind w:firstLineChars="0" w:firstLine="0"/>
              <w:jc w:val="center"/>
              <w:rPr>
                <w:szCs w:val="21"/>
              </w:rPr>
            </w:pPr>
            <w:r>
              <w:rPr>
                <w:szCs w:val="21"/>
              </w:rPr>
              <w:t>SE</w:t>
            </w:r>
          </w:p>
        </w:tc>
        <w:tc>
          <w:tcPr>
            <w:tcW w:w="1743" w:type="dxa"/>
            <w:vAlign w:val="center"/>
          </w:tcPr>
          <w:p w14:paraId="1526CB62" w14:textId="4F0113B9" w:rsidR="008B11AE" w:rsidRDefault="00800839">
            <w:pPr>
              <w:spacing w:line="240" w:lineRule="auto"/>
              <w:ind w:firstLineChars="0" w:firstLine="0"/>
              <w:jc w:val="center"/>
              <w:rPr>
                <w:szCs w:val="21"/>
              </w:rPr>
            </w:pPr>
            <w:r>
              <w:rPr>
                <w:szCs w:val="21"/>
              </w:rPr>
              <w:t>4002</w:t>
            </w:r>
          </w:p>
        </w:tc>
        <w:tc>
          <w:tcPr>
            <w:tcW w:w="2183" w:type="dxa"/>
            <w:vAlign w:val="center"/>
          </w:tcPr>
          <w:p w14:paraId="1526CB63" w14:textId="684419E4" w:rsidR="008B11AE" w:rsidRDefault="00800839">
            <w:pPr>
              <w:spacing w:line="240" w:lineRule="auto"/>
              <w:ind w:firstLineChars="0" w:firstLine="0"/>
              <w:jc w:val="center"/>
            </w:pPr>
            <w:r>
              <w:rPr>
                <w:rFonts w:hint="eastAsia"/>
                <w:szCs w:val="21"/>
              </w:rPr>
              <w:t>约</w:t>
            </w:r>
            <w:r>
              <w:rPr>
                <w:szCs w:val="21"/>
              </w:rPr>
              <w:t>72</w:t>
            </w:r>
            <w:r>
              <w:rPr>
                <w:rFonts w:hint="eastAsia"/>
                <w:szCs w:val="21"/>
              </w:rPr>
              <w:t>户，</w:t>
            </w:r>
            <w:r>
              <w:rPr>
                <w:szCs w:val="21"/>
              </w:rPr>
              <w:t>252</w:t>
            </w:r>
            <w:r>
              <w:rPr>
                <w:rFonts w:hint="eastAsia"/>
                <w:szCs w:val="21"/>
              </w:rPr>
              <w:t>人</w:t>
            </w:r>
          </w:p>
        </w:tc>
      </w:tr>
      <w:tr w:rsidR="008B11AE" w14:paraId="1526CB6A" w14:textId="77777777">
        <w:trPr>
          <w:trHeight w:val="20"/>
          <w:jc w:val="center"/>
        </w:trPr>
        <w:tc>
          <w:tcPr>
            <w:tcW w:w="1053" w:type="dxa"/>
            <w:vAlign w:val="center"/>
          </w:tcPr>
          <w:p w14:paraId="1526CB65" w14:textId="707F9811" w:rsidR="008B11AE" w:rsidRDefault="00800839">
            <w:pPr>
              <w:spacing w:line="240" w:lineRule="auto"/>
              <w:ind w:firstLineChars="0" w:firstLine="0"/>
              <w:jc w:val="center"/>
              <w:rPr>
                <w:szCs w:val="21"/>
                <w:lang w:val="en-US"/>
              </w:rPr>
            </w:pPr>
            <w:r>
              <w:rPr>
                <w:szCs w:val="21"/>
              </w:rPr>
              <w:t>3</w:t>
            </w:r>
            <w:r>
              <w:rPr>
                <w:szCs w:val="21"/>
                <w:lang w:val="en-US"/>
              </w:rPr>
              <w:t>7</w:t>
            </w:r>
          </w:p>
        </w:tc>
        <w:tc>
          <w:tcPr>
            <w:tcW w:w="2281" w:type="dxa"/>
            <w:vAlign w:val="center"/>
          </w:tcPr>
          <w:p w14:paraId="1526CB66" w14:textId="2CB91CF4" w:rsidR="008B11AE" w:rsidRDefault="00800839">
            <w:pPr>
              <w:spacing w:line="240" w:lineRule="auto"/>
              <w:ind w:firstLineChars="0" w:firstLine="0"/>
              <w:jc w:val="center"/>
              <w:rPr>
                <w:szCs w:val="21"/>
              </w:rPr>
            </w:pPr>
            <w:r>
              <w:rPr>
                <w:rFonts w:hint="eastAsia"/>
                <w:szCs w:val="21"/>
              </w:rPr>
              <w:t>郑通村</w:t>
            </w:r>
          </w:p>
        </w:tc>
        <w:tc>
          <w:tcPr>
            <w:tcW w:w="1269" w:type="dxa"/>
            <w:vAlign w:val="center"/>
          </w:tcPr>
          <w:p w14:paraId="1526CB67" w14:textId="7B816D7C" w:rsidR="008B11AE" w:rsidRDefault="00800839">
            <w:pPr>
              <w:spacing w:line="240" w:lineRule="auto"/>
              <w:ind w:firstLineChars="0" w:firstLine="0"/>
              <w:jc w:val="center"/>
              <w:rPr>
                <w:szCs w:val="21"/>
              </w:rPr>
            </w:pPr>
            <w:r>
              <w:rPr>
                <w:szCs w:val="21"/>
              </w:rPr>
              <w:t>SE</w:t>
            </w:r>
          </w:p>
        </w:tc>
        <w:tc>
          <w:tcPr>
            <w:tcW w:w="1743" w:type="dxa"/>
            <w:vAlign w:val="center"/>
          </w:tcPr>
          <w:p w14:paraId="1526CB68" w14:textId="7C389C47" w:rsidR="008B11AE" w:rsidRDefault="00800839">
            <w:pPr>
              <w:spacing w:line="240" w:lineRule="auto"/>
              <w:ind w:firstLineChars="0" w:firstLine="0"/>
              <w:jc w:val="center"/>
              <w:rPr>
                <w:szCs w:val="21"/>
              </w:rPr>
            </w:pPr>
            <w:r>
              <w:rPr>
                <w:szCs w:val="21"/>
              </w:rPr>
              <w:t>3667</w:t>
            </w:r>
          </w:p>
        </w:tc>
        <w:tc>
          <w:tcPr>
            <w:tcW w:w="2183" w:type="dxa"/>
            <w:vAlign w:val="center"/>
          </w:tcPr>
          <w:p w14:paraId="1526CB69" w14:textId="3F3AED45" w:rsidR="008B11AE" w:rsidRDefault="00800839">
            <w:pPr>
              <w:spacing w:line="240" w:lineRule="auto"/>
              <w:ind w:firstLineChars="0" w:firstLine="0"/>
              <w:jc w:val="center"/>
            </w:pPr>
            <w:r>
              <w:rPr>
                <w:rFonts w:hint="eastAsia"/>
                <w:szCs w:val="21"/>
              </w:rPr>
              <w:t>约</w:t>
            </w:r>
            <w:r>
              <w:rPr>
                <w:szCs w:val="21"/>
              </w:rPr>
              <w:t>67</w:t>
            </w:r>
            <w:r>
              <w:rPr>
                <w:rFonts w:hint="eastAsia"/>
                <w:szCs w:val="21"/>
              </w:rPr>
              <w:t>户，</w:t>
            </w:r>
            <w:r>
              <w:rPr>
                <w:szCs w:val="21"/>
              </w:rPr>
              <w:t>235</w:t>
            </w:r>
            <w:r>
              <w:rPr>
                <w:rFonts w:hint="eastAsia"/>
                <w:szCs w:val="21"/>
              </w:rPr>
              <w:t>人</w:t>
            </w:r>
          </w:p>
        </w:tc>
      </w:tr>
      <w:tr w:rsidR="008B11AE" w14:paraId="1526CB70" w14:textId="77777777">
        <w:trPr>
          <w:trHeight w:val="20"/>
          <w:jc w:val="center"/>
        </w:trPr>
        <w:tc>
          <w:tcPr>
            <w:tcW w:w="1053" w:type="dxa"/>
            <w:vAlign w:val="center"/>
          </w:tcPr>
          <w:p w14:paraId="1526CB6B" w14:textId="5D6EF5A6" w:rsidR="008B11AE" w:rsidRDefault="00800839">
            <w:pPr>
              <w:spacing w:line="240" w:lineRule="auto"/>
              <w:ind w:firstLineChars="0" w:firstLine="0"/>
              <w:jc w:val="center"/>
              <w:rPr>
                <w:szCs w:val="21"/>
                <w:lang w:val="en-US"/>
              </w:rPr>
            </w:pPr>
            <w:r>
              <w:rPr>
                <w:szCs w:val="21"/>
                <w:lang w:val="en-US"/>
              </w:rPr>
              <w:t>38</w:t>
            </w:r>
          </w:p>
        </w:tc>
        <w:tc>
          <w:tcPr>
            <w:tcW w:w="2281" w:type="dxa"/>
            <w:vAlign w:val="center"/>
          </w:tcPr>
          <w:p w14:paraId="1526CB6C" w14:textId="26BDC572" w:rsidR="008B11AE" w:rsidRDefault="00800839">
            <w:pPr>
              <w:spacing w:line="240" w:lineRule="auto"/>
              <w:ind w:firstLineChars="0" w:firstLine="0"/>
              <w:jc w:val="center"/>
              <w:rPr>
                <w:szCs w:val="21"/>
              </w:rPr>
            </w:pPr>
            <w:r>
              <w:rPr>
                <w:rFonts w:hint="eastAsia"/>
                <w:szCs w:val="21"/>
              </w:rPr>
              <w:t>李珏村</w:t>
            </w:r>
          </w:p>
        </w:tc>
        <w:tc>
          <w:tcPr>
            <w:tcW w:w="1269" w:type="dxa"/>
            <w:vAlign w:val="center"/>
          </w:tcPr>
          <w:p w14:paraId="1526CB6D" w14:textId="662077F3" w:rsidR="008B11AE" w:rsidRDefault="00800839">
            <w:pPr>
              <w:spacing w:line="240" w:lineRule="auto"/>
              <w:ind w:firstLineChars="0" w:firstLine="0"/>
              <w:jc w:val="center"/>
              <w:rPr>
                <w:szCs w:val="21"/>
              </w:rPr>
            </w:pPr>
            <w:r>
              <w:rPr>
                <w:szCs w:val="21"/>
              </w:rPr>
              <w:t>SE</w:t>
            </w:r>
          </w:p>
        </w:tc>
        <w:tc>
          <w:tcPr>
            <w:tcW w:w="1743" w:type="dxa"/>
            <w:vAlign w:val="center"/>
          </w:tcPr>
          <w:p w14:paraId="1526CB6E" w14:textId="3D788749" w:rsidR="008B11AE" w:rsidRDefault="00800839">
            <w:pPr>
              <w:spacing w:line="240" w:lineRule="auto"/>
              <w:ind w:firstLineChars="0" w:firstLine="0"/>
              <w:jc w:val="center"/>
              <w:rPr>
                <w:szCs w:val="21"/>
              </w:rPr>
            </w:pPr>
            <w:r>
              <w:rPr>
                <w:szCs w:val="21"/>
              </w:rPr>
              <w:t>4460</w:t>
            </w:r>
          </w:p>
        </w:tc>
        <w:tc>
          <w:tcPr>
            <w:tcW w:w="2183" w:type="dxa"/>
            <w:vAlign w:val="center"/>
          </w:tcPr>
          <w:p w14:paraId="1526CB6F" w14:textId="2C49DA02" w:rsidR="008B11AE" w:rsidRDefault="00800839">
            <w:pPr>
              <w:spacing w:line="240" w:lineRule="auto"/>
              <w:ind w:firstLineChars="0" w:firstLine="0"/>
              <w:jc w:val="center"/>
            </w:pPr>
            <w:r>
              <w:rPr>
                <w:rFonts w:hint="eastAsia"/>
                <w:szCs w:val="21"/>
              </w:rPr>
              <w:t>约</w:t>
            </w:r>
            <w:r>
              <w:rPr>
                <w:szCs w:val="21"/>
              </w:rPr>
              <w:t>58</w:t>
            </w:r>
            <w:r>
              <w:rPr>
                <w:rFonts w:hint="eastAsia"/>
                <w:szCs w:val="21"/>
              </w:rPr>
              <w:t>户，</w:t>
            </w:r>
            <w:r>
              <w:rPr>
                <w:szCs w:val="21"/>
              </w:rPr>
              <w:t>203</w:t>
            </w:r>
            <w:r>
              <w:rPr>
                <w:rFonts w:hint="eastAsia"/>
                <w:szCs w:val="21"/>
              </w:rPr>
              <w:t>人</w:t>
            </w:r>
          </w:p>
        </w:tc>
      </w:tr>
      <w:tr w:rsidR="008B11AE" w14:paraId="1526CB76" w14:textId="77777777">
        <w:trPr>
          <w:trHeight w:val="20"/>
          <w:jc w:val="center"/>
        </w:trPr>
        <w:tc>
          <w:tcPr>
            <w:tcW w:w="1053" w:type="dxa"/>
            <w:vAlign w:val="center"/>
          </w:tcPr>
          <w:p w14:paraId="1526CB71" w14:textId="52D7D73A" w:rsidR="008B11AE" w:rsidRDefault="00800839">
            <w:pPr>
              <w:spacing w:line="240" w:lineRule="auto"/>
              <w:ind w:firstLineChars="0" w:firstLine="0"/>
              <w:jc w:val="center"/>
              <w:rPr>
                <w:szCs w:val="21"/>
                <w:lang w:val="en-US"/>
              </w:rPr>
            </w:pPr>
            <w:r>
              <w:rPr>
                <w:szCs w:val="21"/>
                <w:lang w:val="en-US"/>
              </w:rPr>
              <w:t>39</w:t>
            </w:r>
          </w:p>
        </w:tc>
        <w:tc>
          <w:tcPr>
            <w:tcW w:w="2281" w:type="dxa"/>
            <w:vAlign w:val="center"/>
          </w:tcPr>
          <w:p w14:paraId="1526CB72" w14:textId="768E80D3" w:rsidR="008B11AE" w:rsidRDefault="00800839">
            <w:pPr>
              <w:spacing w:line="240" w:lineRule="auto"/>
              <w:ind w:firstLineChars="0" w:firstLine="0"/>
              <w:jc w:val="center"/>
              <w:rPr>
                <w:szCs w:val="21"/>
              </w:rPr>
            </w:pPr>
            <w:proofErr w:type="gramStart"/>
            <w:r>
              <w:rPr>
                <w:rFonts w:hint="eastAsia"/>
                <w:szCs w:val="21"/>
              </w:rPr>
              <w:t>下李粮</w:t>
            </w:r>
            <w:proofErr w:type="gramEnd"/>
          </w:p>
        </w:tc>
        <w:tc>
          <w:tcPr>
            <w:tcW w:w="1269" w:type="dxa"/>
            <w:vAlign w:val="center"/>
          </w:tcPr>
          <w:p w14:paraId="1526CB73" w14:textId="646D46FA" w:rsidR="008B11AE" w:rsidRDefault="00800839">
            <w:pPr>
              <w:spacing w:line="240" w:lineRule="auto"/>
              <w:ind w:firstLineChars="0" w:firstLine="0"/>
              <w:jc w:val="center"/>
              <w:rPr>
                <w:szCs w:val="21"/>
              </w:rPr>
            </w:pPr>
            <w:r>
              <w:rPr>
                <w:szCs w:val="21"/>
              </w:rPr>
              <w:t>SE</w:t>
            </w:r>
          </w:p>
        </w:tc>
        <w:tc>
          <w:tcPr>
            <w:tcW w:w="1743" w:type="dxa"/>
            <w:vAlign w:val="center"/>
          </w:tcPr>
          <w:p w14:paraId="1526CB74" w14:textId="3622FB6B" w:rsidR="008B11AE" w:rsidRDefault="00800839">
            <w:pPr>
              <w:spacing w:line="240" w:lineRule="auto"/>
              <w:ind w:firstLineChars="0" w:firstLine="0"/>
              <w:jc w:val="center"/>
              <w:rPr>
                <w:szCs w:val="21"/>
              </w:rPr>
            </w:pPr>
            <w:r>
              <w:rPr>
                <w:szCs w:val="21"/>
              </w:rPr>
              <w:t>4459</w:t>
            </w:r>
          </w:p>
        </w:tc>
        <w:tc>
          <w:tcPr>
            <w:tcW w:w="2183" w:type="dxa"/>
            <w:vAlign w:val="center"/>
          </w:tcPr>
          <w:p w14:paraId="1526CB75" w14:textId="6685B916" w:rsidR="008B11AE" w:rsidRDefault="00800839">
            <w:pPr>
              <w:spacing w:line="240" w:lineRule="auto"/>
              <w:ind w:firstLineChars="0" w:firstLine="0"/>
              <w:jc w:val="center"/>
            </w:pPr>
            <w:r>
              <w:rPr>
                <w:rFonts w:hint="eastAsia"/>
                <w:szCs w:val="21"/>
              </w:rPr>
              <w:t>约</w:t>
            </w:r>
            <w:r>
              <w:rPr>
                <w:szCs w:val="21"/>
              </w:rPr>
              <w:t>195</w:t>
            </w:r>
            <w:r>
              <w:rPr>
                <w:rFonts w:hint="eastAsia"/>
                <w:szCs w:val="21"/>
              </w:rPr>
              <w:t>户，</w:t>
            </w:r>
            <w:r>
              <w:rPr>
                <w:szCs w:val="21"/>
              </w:rPr>
              <w:t>683</w:t>
            </w:r>
            <w:r>
              <w:rPr>
                <w:rFonts w:hint="eastAsia"/>
                <w:szCs w:val="21"/>
              </w:rPr>
              <w:t>人</w:t>
            </w:r>
          </w:p>
        </w:tc>
      </w:tr>
      <w:tr w:rsidR="008B11AE" w14:paraId="1526CB7C" w14:textId="77777777">
        <w:trPr>
          <w:trHeight w:val="20"/>
          <w:jc w:val="center"/>
        </w:trPr>
        <w:tc>
          <w:tcPr>
            <w:tcW w:w="1053" w:type="dxa"/>
            <w:vAlign w:val="center"/>
          </w:tcPr>
          <w:p w14:paraId="1526CB77" w14:textId="19B03A4A" w:rsidR="008B11AE" w:rsidRDefault="00800839">
            <w:pPr>
              <w:spacing w:line="240" w:lineRule="auto"/>
              <w:ind w:firstLineChars="0" w:firstLine="0"/>
              <w:jc w:val="center"/>
              <w:rPr>
                <w:szCs w:val="21"/>
                <w:lang w:val="en-US"/>
              </w:rPr>
            </w:pPr>
            <w:r>
              <w:rPr>
                <w:szCs w:val="21"/>
                <w:lang w:val="en-US"/>
              </w:rPr>
              <w:t>40</w:t>
            </w:r>
          </w:p>
        </w:tc>
        <w:tc>
          <w:tcPr>
            <w:tcW w:w="2281" w:type="dxa"/>
            <w:vAlign w:val="center"/>
          </w:tcPr>
          <w:p w14:paraId="1526CB78" w14:textId="07D63C7E" w:rsidR="008B11AE" w:rsidRDefault="00800839">
            <w:pPr>
              <w:spacing w:line="240" w:lineRule="auto"/>
              <w:ind w:firstLineChars="0" w:firstLine="0"/>
              <w:jc w:val="center"/>
              <w:rPr>
                <w:szCs w:val="21"/>
              </w:rPr>
            </w:pPr>
            <w:r>
              <w:rPr>
                <w:rFonts w:hint="eastAsia"/>
                <w:szCs w:val="21"/>
              </w:rPr>
              <w:t>新庆村</w:t>
            </w:r>
          </w:p>
        </w:tc>
        <w:tc>
          <w:tcPr>
            <w:tcW w:w="1269" w:type="dxa"/>
            <w:vAlign w:val="center"/>
          </w:tcPr>
          <w:p w14:paraId="1526CB79" w14:textId="3C371A06" w:rsidR="008B11AE" w:rsidRDefault="00800839">
            <w:pPr>
              <w:spacing w:line="240" w:lineRule="auto"/>
              <w:ind w:firstLineChars="0" w:firstLine="0"/>
              <w:jc w:val="center"/>
              <w:rPr>
                <w:szCs w:val="21"/>
              </w:rPr>
            </w:pPr>
            <w:r>
              <w:rPr>
                <w:szCs w:val="21"/>
              </w:rPr>
              <w:t>SE</w:t>
            </w:r>
          </w:p>
        </w:tc>
        <w:tc>
          <w:tcPr>
            <w:tcW w:w="1743" w:type="dxa"/>
            <w:vAlign w:val="center"/>
          </w:tcPr>
          <w:p w14:paraId="1526CB7A" w14:textId="559CF481" w:rsidR="008B11AE" w:rsidRDefault="00800839">
            <w:pPr>
              <w:spacing w:line="240" w:lineRule="auto"/>
              <w:ind w:firstLineChars="0" w:firstLine="0"/>
              <w:jc w:val="center"/>
              <w:rPr>
                <w:szCs w:val="21"/>
              </w:rPr>
            </w:pPr>
            <w:r>
              <w:rPr>
                <w:szCs w:val="21"/>
              </w:rPr>
              <w:t>3708</w:t>
            </w:r>
          </w:p>
        </w:tc>
        <w:tc>
          <w:tcPr>
            <w:tcW w:w="2183" w:type="dxa"/>
            <w:vAlign w:val="center"/>
          </w:tcPr>
          <w:p w14:paraId="1526CB7B" w14:textId="12FDE21F" w:rsidR="008B11AE" w:rsidRDefault="00800839">
            <w:pPr>
              <w:spacing w:line="240" w:lineRule="auto"/>
              <w:ind w:firstLineChars="0" w:firstLine="0"/>
              <w:jc w:val="center"/>
            </w:pPr>
            <w:r>
              <w:rPr>
                <w:rFonts w:hint="eastAsia"/>
                <w:szCs w:val="21"/>
              </w:rPr>
              <w:t>约</w:t>
            </w:r>
            <w:r>
              <w:rPr>
                <w:szCs w:val="21"/>
              </w:rPr>
              <w:t>386</w:t>
            </w:r>
            <w:r>
              <w:rPr>
                <w:rFonts w:hint="eastAsia"/>
                <w:szCs w:val="21"/>
              </w:rPr>
              <w:t>户，</w:t>
            </w:r>
            <w:r>
              <w:rPr>
                <w:szCs w:val="21"/>
              </w:rPr>
              <w:t>1351</w:t>
            </w:r>
            <w:r>
              <w:rPr>
                <w:rFonts w:hint="eastAsia"/>
                <w:szCs w:val="21"/>
              </w:rPr>
              <w:t>人</w:t>
            </w:r>
          </w:p>
        </w:tc>
      </w:tr>
      <w:tr w:rsidR="008B11AE" w14:paraId="1526CB82" w14:textId="77777777">
        <w:trPr>
          <w:trHeight w:val="20"/>
          <w:jc w:val="center"/>
        </w:trPr>
        <w:tc>
          <w:tcPr>
            <w:tcW w:w="1053" w:type="dxa"/>
            <w:vAlign w:val="center"/>
          </w:tcPr>
          <w:p w14:paraId="1526CB7D" w14:textId="1B763CFB" w:rsidR="008B11AE" w:rsidRDefault="00800839">
            <w:pPr>
              <w:spacing w:line="240" w:lineRule="auto"/>
              <w:ind w:firstLineChars="0" w:firstLine="0"/>
              <w:jc w:val="center"/>
              <w:rPr>
                <w:szCs w:val="21"/>
                <w:lang w:val="en-US"/>
              </w:rPr>
            </w:pPr>
            <w:r>
              <w:rPr>
                <w:szCs w:val="21"/>
              </w:rPr>
              <w:t>4</w:t>
            </w:r>
            <w:r>
              <w:rPr>
                <w:szCs w:val="21"/>
                <w:lang w:val="en-US"/>
              </w:rPr>
              <w:t>1</w:t>
            </w:r>
          </w:p>
        </w:tc>
        <w:tc>
          <w:tcPr>
            <w:tcW w:w="2281" w:type="dxa"/>
            <w:vAlign w:val="center"/>
          </w:tcPr>
          <w:p w14:paraId="1526CB7E" w14:textId="17311A3C" w:rsidR="008B11AE" w:rsidRDefault="00800839">
            <w:pPr>
              <w:spacing w:line="240" w:lineRule="auto"/>
              <w:ind w:firstLineChars="0" w:firstLine="0"/>
              <w:jc w:val="center"/>
              <w:rPr>
                <w:szCs w:val="21"/>
              </w:rPr>
            </w:pPr>
            <w:proofErr w:type="gramStart"/>
            <w:r>
              <w:rPr>
                <w:rFonts w:hint="eastAsia"/>
                <w:szCs w:val="21"/>
              </w:rPr>
              <w:t>鹿家岭黄</w:t>
            </w:r>
            <w:proofErr w:type="gramEnd"/>
          </w:p>
        </w:tc>
        <w:tc>
          <w:tcPr>
            <w:tcW w:w="1269" w:type="dxa"/>
            <w:vAlign w:val="center"/>
          </w:tcPr>
          <w:p w14:paraId="1526CB7F" w14:textId="0887A8E1" w:rsidR="008B11AE" w:rsidRDefault="00800839">
            <w:pPr>
              <w:spacing w:line="240" w:lineRule="auto"/>
              <w:ind w:firstLineChars="0" w:firstLine="0"/>
              <w:jc w:val="center"/>
              <w:rPr>
                <w:szCs w:val="21"/>
              </w:rPr>
            </w:pPr>
            <w:r>
              <w:rPr>
                <w:szCs w:val="21"/>
              </w:rPr>
              <w:t>SE</w:t>
            </w:r>
          </w:p>
        </w:tc>
        <w:tc>
          <w:tcPr>
            <w:tcW w:w="1743" w:type="dxa"/>
            <w:vAlign w:val="center"/>
          </w:tcPr>
          <w:p w14:paraId="1526CB80" w14:textId="0EB569CC" w:rsidR="008B11AE" w:rsidRDefault="00800839">
            <w:pPr>
              <w:spacing w:line="240" w:lineRule="auto"/>
              <w:ind w:firstLineChars="0" w:firstLine="0"/>
              <w:jc w:val="center"/>
              <w:rPr>
                <w:szCs w:val="21"/>
              </w:rPr>
            </w:pPr>
            <w:r>
              <w:rPr>
                <w:szCs w:val="21"/>
              </w:rPr>
              <w:t>4232</w:t>
            </w:r>
          </w:p>
        </w:tc>
        <w:tc>
          <w:tcPr>
            <w:tcW w:w="2183" w:type="dxa"/>
            <w:vAlign w:val="center"/>
          </w:tcPr>
          <w:p w14:paraId="1526CB81" w14:textId="34B643FE" w:rsidR="008B11AE" w:rsidRDefault="00800839">
            <w:pPr>
              <w:spacing w:line="240" w:lineRule="auto"/>
              <w:ind w:firstLineChars="0" w:firstLine="0"/>
              <w:jc w:val="center"/>
            </w:pPr>
            <w:r>
              <w:rPr>
                <w:rFonts w:hint="eastAsia"/>
                <w:szCs w:val="21"/>
              </w:rPr>
              <w:t>约</w:t>
            </w:r>
            <w:r>
              <w:rPr>
                <w:szCs w:val="21"/>
              </w:rPr>
              <w:t>120</w:t>
            </w:r>
            <w:r>
              <w:rPr>
                <w:rFonts w:hint="eastAsia"/>
                <w:szCs w:val="21"/>
              </w:rPr>
              <w:t>户，</w:t>
            </w:r>
            <w:r>
              <w:rPr>
                <w:szCs w:val="21"/>
              </w:rPr>
              <w:t>420</w:t>
            </w:r>
            <w:r>
              <w:rPr>
                <w:rFonts w:hint="eastAsia"/>
                <w:szCs w:val="21"/>
              </w:rPr>
              <w:t>人</w:t>
            </w:r>
          </w:p>
        </w:tc>
      </w:tr>
      <w:tr w:rsidR="008B11AE" w14:paraId="1526CB88" w14:textId="77777777">
        <w:trPr>
          <w:trHeight w:val="20"/>
          <w:jc w:val="center"/>
        </w:trPr>
        <w:tc>
          <w:tcPr>
            <w:tcW w:w="1053" w:type="dxa"/>
            <w:vAlign w:val="center"/>
          </w:tcPr>
          <w:p w14:paraId="1526CB83" w14:textId="7D75465D" w:rsidR="008B11AE" w:rsidRDefault="00800839">
            <w:pPr>
              <w:spacing w:line="240" w:lineRule="auto"/>
              <w:ind w:firstLineChars="0" w:firstLine="0"/>
              <w:jc w:val="center"/>
              <w:rPr>
                <w:szCs w:val="21"/>
                <w:lang w:val="en-US"/>
              </w:rPr>
            </w:pPr>
            <w:r>
              <w:rPr>
                <w:szCs w:val="21"/>
              </w:rPr>
              <w:t>4</w:t>
            </w:r>
            <w:r>
              <w:rPr>
                <w:szCs w:val="21"/>
                <w:lang w:val="en-US"/>
              </w:rPr>
              <w:t>2</w:t>
            </w:r>
          </w:p>
        </w:tc>
        <w:tc>
          <w:tcPr>
            <w:tcW w:w="2281" w:type="dxa"/>
            <w:vAlign w:val="center"/>
          </w:tcPr>
          <w:p w14:paraId="1526CB84" w14:textId="40EFFED6" w:rsidR="008B11AE" w:rsidRDefault="00800839">
            <w:pPr>
              <w:spacing w:line="240" w:lineRule="auto"/>
              <w:ind w:firstLineChars="0" w:firstLine="0"/>
              <w:jc w:val="center"/>
              <w:rPr>
                <w:szCs w:val="21"/>
              </w:rPr>
            </w:pPr>
            <w:r>
              <w:rPr>
                <w:rFonts w:hint="eastAsia"/>
                <w:szCs w:val="21"/>
              </w:rPr>
              <w:t>石家村</w:t>
            </w:r>
          </w:p>
        </w:tc>
        <w:tc>
          <w:tcPr>
            <w:tcW w:w="1269" w:type="dxa"/>
            <w:vAlign w:val="center"/>
          </w:tcPr>
          <w:p w14:paraId="1526CB85" w14:textId="511D2061" w:rsidR="008B11AE" w:rsidRDefault="00800839">
            <w:pPr>
              <w:spacing w:line="240" w:lineRule="auto"/>
              <w:ind w:firstLineChars="0" w:firstLine="0"/>
              <w:jc w:val="center"/>
              <w:rPr>
                <w:szCs w:val="21"/>
              </w:rPr>
            </w:pPr>
            <w:r>
              <w:rPr>
                <w:szCs w:val="21"/>
              </w:rPr>
              <w:t>E</w:t>
            </w:r>
          </w:p>
        </w:tc>
        <w:tc>
          <w:tcPr>
            <w:tcW w:w="1743" w:type="dxa"/>
            <w:vAlign w:val="center"/>
          </w:tcPr>
          <w:p w14:paraId="1526CB86" w14:textId="16BCB639" w:rsidR="008B11AE" w:rsidRDefault="00800839">
            <w:pPr>
              <w:spacing w:line="240" w:lineRule="auto"/>
              <w:ind w:firstLineChars="0" w:firstLine="0"/>
              <w:jc w:val="center"/>
              <w:rPr>
                <w:szCs w:val="21"/>
              </w:rPr>
            </w:pPr>
            <w:r>
              <w:rPr>
                <w:szCs w:val="21"/>
              </w:rPr>
              <w:t>4476</w:t>
            </w:r>
          </w:p>
        </w:tc>
        <w:tc>
          <w:tcPr>
            <w:tcW w:w="2183" w:type="dxa"/>
            <w:vAlign w:val="center"/>
          </w:tcPr>
          <w:p w14:paraId="1526CB87" w14:textId="57BD44A6" w:rsidR="008B11AE" w:rsidRDefault="00800839">
            <w:pPr>
              <w:spacing w:line="240" w:lineRule="auto"/>
              <w:ind w:firstLineChars="0" w:firstLine="0"/>
              <w:jc w:val="center"/>
            </w:pPr>
            <w:r>
              <w:rPr>
                <w:rFonts w:hint="eastAsia"/>
                <w:szCs w:val="21"/>
              </w:rPr>
              <w:t>约</w:t>
            </w:r>
            <w:r>
              <w:rPr>
                <w:szCs w:val="21"/>
              </w:rPr>
              <w:t>50</w:t>
            </w:r>
            <w:r>
              <w:rPr>
                <w:rFonts w:hint="eastAsia"/>
                <w:szCs w:val="21"/>
              </w:rPr>
              <w:t>户，</w:t>
            </w:r>
            <w:r>
              <w:rPr>
                <w:szCs w:val="21"/>
              </w:rPr>
              <w:t>175</w:t>
            </w:r>
            <w:r>
              <w:rPr>
                <w:rFonts w:hint="eastAsia"/>
                <w:szCs w:val="21"/>
              </w:rPr>
              <w:t>人</w:t>
            </w:r>
          </w:p>
        </w:tc>
      </w:tr>
      <w:tr w:rsidR="008B11AE" w14:paraId="1526CB8E" w14:textId="77777777">
        <w:trPr>
          <w:trHeight w:val="20"/>
          <w:jc w:val="center"/>
        </w:trPr>
        <w:tc>
          <w:tcPr>
            <w:tcW w:w="1053" w:type="dxa"/>
            <w:vAlign w:val="center"/>
          </w:tcPr>
          <w:p w14:paraId="1526CB89" w14:textId="3FDD3A2D" w:rsidR="008B11AE" w:rsidRDefault="00800839">
            <w:pPr>
              <w:spacing w:line="240" w:lineRule="auto"/>
              <w:ind w:firstLineChars="0" w:firstLine="0"/>
              <w:jc w:val="center"/>
              <w:rPr>
                <w:szCs w:val="21"/>
                <w:lang w:val="en-US"/>
              </w:rPr>
            </w:pPr>
            <w:r>
              <w:rPr>
                <w:szCs w:val="21"/>
              </w:rPr>
              <w:t>4</w:t>
            </w:r>
            <w:r>
              <w:rPr>
                <w:szCs w:val="21"/>
                <w:lang w:val="en-US"/>
              </w:rPr>
              <w:t>3</w:t>
            </w:r>
          </w:p>
        </w:tc>
        <w:tc>
          <w:tcPr>
            <w:tcW w:w="2281" w:type="dxa"/>
            <w:vAlign w:val="center"/>
          </w:tcPr>
          <w:p w14:paraId="1526CB8A" w14:textId="192F9AA3" w:rsidR="008B11AE" w:rsidRDefault="00800839">
            <w:pPr>
              <w:spacing w:line="240" w:lineRule="auto"/>
              <w:ind w:firstLineChars="0" w:firstLine="0"/>
              <w:jc w:val="center"/>
              <w:rPr>
                <w:szCs w:val="21"/>
              </w:rPr>
            </w:pPr>
            <w:r>
              <w:rPr>
                <w:rFonts w:hint="eastAsia"/>
                <w:szCs w:val="21"/>
              </w:rPr>
              <w:t>吴家村</w:t>
            </w:r>
          </w:p>
        </w:tc>
        <w:tc>
          <w:tcPr>
            <w:tcW w:w="1269" w:type="dxa"/>
            <w:vAlign w:val="center"/>
          </w:tcPr>
          <w:p w14:paraId="1526CB8B" w14:textId="4D1C6EF6" w:rsidR="008B11AE" w:rsidRDefault="00800839">
            <w:pPr>
              <w:spacing w:line="240" w:lineRule="auto"/>
              <w:ind w:firstLineChars="0" w:firstLine="0"/>
              <w:jc w:val="center"/>
              <w:rPr>
                <w:szCs w:val="21"/>
              </w:rPr>
            </w:pPr>
            <w:r>
              <w:rPr>
                <w:szCs w:val="21"/>
              </w:rPr>
              <w:t>NE</w:t>
            </w:r>
          </w:p>
        </w:tc>
        <w:tc>
          <w:tcPr>
            <w:tcW w:w="1743" w:type="dxa"/>
            <w:vAlign w:val="center"/>
          </w:tcPr>
          <w:p w14:paraId="1526CB8C" w14:textId="78F8EEDC" w:rsidR="008B11AE" w:rsidRDefault="00800839">
            <w:pPr>
              <w:spacing w:line="240" w:lineRule="auto"/>
              <w:ind w:firstLineChars="0" w:firstLine="0"/>
              <w:jc w:val="center"/>
              <w:rPr>
                <w:szCs w:val="21"/>
              </w:rPr>
            </w:pPr>
            <w:r>
              <w:rPr>
                <w:szCs w:val="21"/>
              </w:rPr>
              <w:t>4378</w:t>
            </w:r>
          </w:p>
        </w:tc>
        <w:tc>
          <w:tcPr>
            <w:tcW w:w="2183" w:type="dxa"/>
            <w:vAlign w:val="center"/>
          </w:tcPr>
          <w:p w14:paraId="1526CB8D" w14:textId="348137B8" w:rsidR="008B11AE" w:rsidRDefault="00800839">
            <w:pPr>
              <w:spacing w:line="240" w:lineRule="auto"/>
              <w:ind w:firstLineChars="0" w:firstLine="0"/>
              <w:jc w:val="center"/>
            </w:pPr>
            <w:r>
              <w:rPr>
                <w:rFonts w:hint="eastAsia"/>
                <w:szCs w:val="21"/>
              </w:rPr>
              <w:t>约</w:t>
            </w:r>
            <w:r>
              <w:rPr>
                <w:szCs w:val="21"/>
              </w:rPr>
              <w:t>87</w:t>
            </w:r>
            <w:r>
              <w:rPr>
                <w:rFonts w:hint="eastAsia"/>
                <w:szCs w:val="21"/>
              </w:rPr>
              <w:t>户，</w:t>
            </w:r>
            <w:r>
              <w:rPr>
                <w:szCs w:val="21"/>
              </w:rPr>
              <w:t>305</w:t>
            </w:r>
            <w:r>
              <w:rPr>
                <w:rFonts w:hint="eastAsia"/>
                <w:szCs w:val="21"/>
              </w:rPr>
              <w:t>人</w:t>
            </w:r>
          </w:p>
        </w:tc>
      </w:tr>
      <w:tr w:rsidR="008B11AE" w14:paraId="1526CB94" w14:textId="77777777">
        <w:trPr>
          <w:trHeight w:val="20"/>
          <w:jc w:val="center"/>
        </w:trPr>
        <w:tc>
          <w:tcPr>
            <w:tcW w:w="1053" w:type="dxa"/>
            <w:vAlign w:val="center"/>
          </w:tcPr>
          <w:p w14:paraId="1526CB8F" w14:textId="17F78BDD" w:rsidR="008B11AE" w:rsidRDefault="00800839">
            <w:pPr>
              <w:spacing w:line="240" w:lineRule="auto"/>
              <w:ind w:firstLineChars="0" w:firstLine="0"/>
              <w:jc w:val="center"/>
              <w:rPr>
                <w:szCs w:val="21"/>
                <w:lang w:val="en-US"/>
              </w:rPr>
            </w:pPr>
            <w:r>
              <w:rPr>
                <w:szCs w:val="21"/>
              </w:rPr>
              <w:t>4</w:t>
            </w:r>
            <w:r>
              <w:rPr>
                <w:szCs w:val="21"/>
                <w:lang w:val="en-US"/>
              </w:rPr>
              <w:t>4</w:t>
            </w:r>
          </w:p>
        </w:tc>
        <w:tc>
          <w:tcPr>
            <w:tcW w:w="2281" w:type="dxa"/>
            <w:vAlign w:val="center"/>
          </w:tcPr>
          <w:p w14:paraId="1526CB90" w14:textId="130075C9" w:rsidR="008B11AE" w:rsidRDefault="00800839">
            <w:pPr>
              <w:spacing w:line="240" w:lineRule="auto"/>
              <w:ind w:firstLineChars="0" w:firstLine="0"/>
              <w:jc w:val="center"/>
              <w:rPr>
                <w:szCs w:val="21"/>
              </w:rPr>
            </w:pPr>
            <w:r>
              <w:rPr>
                <w:rFonts w:hint="eastAsia"/>
                <w:szCs w:val="21"/>
              </w:rPr>
              <w:t>许草塘</w:t>
            </w:r>
          </w:p>
        </w:tc>
        <w:tc>
          <w:tcPr>
            <w:tcW w:w="1269" w:type="dxa"/>
            <w:vAlign w:val="center"/>
          </w:tcPr>
          <w:p w14:paraId="1526CB91" w14:textId="645A20FE" w:rsidR="008B11AE" w:rsidRDefault="00800839">
            <w:pPr>
              <w:spacing w:line="240" w:lineRule="auto"/>
              <w:ind w:firstLineChars="0" w:firstLine="0"/>
              <w:jc w:val="center"/>
              <w:rPr>
                <w:szCs w:val="21"/>
              </w:rPr>
            </w:pPr>
            <w:r>
              <w:rPr>
                <w:szCs w:val="21"/>
              </w:rPr>
              <w:t>NE</w:t>
            </w:r>
          </w:p>
        </w:tc>
        <w:tc>
          <w:tcPr>
            <w:tcW w:w="1743" w:type="dxa"/>
            <w:vAlign w:val="center"/>
          </w:tcPr>
          <w:p w14:paraId="1526CB92" w14:textId="42EB26F6" w:rsidR="008B11AE" w:rsidRDefault="00800839">
            <w:pPr>
              <w:spacing w:line="240" w:lineRule="auto"/>
              <w:ind w:firstLineChars="0" w:firstLine="0"/>
              <w:jc w:val="center"/>
              <w:rPr>
                <w:szCs w:val="21"/>
              </w:rPr>
            </w:pPr>
            <w:r>
              <w:rPr>
                <w:szCs w:val="21"/>
              </w:rPr>
              <w:t>4626</w:t>
            </w:r>
          </w:p>
        </w:tc>
        <w:tc>
          <w:tcPr>
            <w:tcW w:w="2183" w:type="dxa"/>
            <w:vAlign w:val="center"/>
          </w:tcPr>
          <w:p w14:paraId="1526CB93" w14:textId="385AD559" w:rsidR="008B11AE" w:rsidRDefault="00800839">
            <w:pPr>
              <w:spacing w:line="240" w:lineRule="auto"/>
              <w:ind w:firstLineChars="0" w:firstLine="0"/>
              <w:jc w:val="center"/>
            </w:pPr>
            <w:r>
              <w:rPr>
                <w:rFonts w:hint="eastAsia"/>
                <w:szCs w:val="21"/>
              </w:rPr>
              <w:t>约</w:t>
            </w:r>
            <w:r>
              <w:rPr>
                <w:szCs w:val="21"/>
              </w:rPr>
              <w:t>33</w:t>
            </w:r>
            <w:r>
              <w:rPr>
                <w:rFonts w:hint="eastAsia"/>
                <w:szCs w:val="21"/>
              </w:rPr>
              <w:t>户，</w:t>
            </w:r>
            <w:r>
              <w:rPr>
                <w:szCs w:val="21"/>
              </w:rPr>
              <w:t>116</w:t>
            </w:r>
            <w:r>
              <w:rPr>
                <w:rFonts w:hint="eastAsia"/>
                <w:szCs w:val="21"/>
              </w:rPr>
              <w:t>人</w:t>
            </w:r>
          </w:p>
        </w:tc>
      </w:tr>
      <w:tr w:rsidR="008B11AE" w14:paraId="1526CB9A" w14:textId="77777777">
        <w:trPr>
          <w:trHeight w:val="20"/>
          <w:jc w:val="center"/>
        </w:trPr>
        <w:tc>
          <w:tcPr>
            <w:tcW w:w="1053" w:type="dxa"/>
            <w:vAlign w:val="center"/>
          </w:tcPr>
          <w:p w14:paraId="1526CB95" w14:textId="156466E6" w:rsidR="008B11AE" w:rsidRDefault="00800839">
            <w:pPr>
              <w:spacing w:line="240" w:lineRule="auto"/>
              <w:ind w:firstLineChars="0" w:firstLine="0"/>
              <w:jc w:val="center"/>
              <w:rPr>
                <w:szCs w:val="21"/>
                <w:lang w:val="en-US"/>
              </w:rPr>
            </w:pPr>
            <w:r>
              <w:rPr>
                <w:szCs w:val="21"/>
              </w:rPr>
              <w:t>4</w:t>
            </w:r>
            <w:r>
              <w:rPr>
                <w:szCs w:val="21"/>
                <w:lang w:val="en-US"/>
              </w:rPr>
              <w:t>5</w:t>
            </w:r>
          </w:p>
        </w:tc>
        <w:tc>
          <w:tcPr>
            <w:tcW w:w="2281" w:type="dxa"/>
            <w:vAlign w:val="center"/>
          </w:tcPr>
          <w:p w14:paraId="1526CB96" w14:textId="04804DDF" w:rsidR="008B11AE" w:rsidRDefault="00800839">
            <w:pPr>
              <w:spacing w:line="240" w:lineRule="auto"/>
              <w:ind w:firstLineChars="0" w:firstLine="0"/>
              <w:jc w:val="center"/>
              <w:rPr>
                <w:szCs w:val="21"/>
              </w:rPr>
            </w:pPr>
            <w:proofErr w:type="gramStart"/>
            <w:r>
              <w:rPr>
                <w:rFonts w:hint="eastAsia"/>
                <w:szCs w:val="21"/>
              </w:rPr>
              <w:t>郑土塘</w:t>
            </w:r>
            <w:proofErr w:type="gramEnd"/>
          </w:p>
        </w:tc>
        <w:tc>
          <w:tcPr>
            <w:tcW w:w="1269" w:type="dxa"/>
            <w:vAlign w:val="center"/>
          </w:tcPr>
          <w:p w14:paraId="1526CB97" w14:textId="06127D4C" w:rsidR="008B11AE" w:rsidRDefault="00800839">
            <w:pPr>
              <w:spacing w:line="240" w:lineRule="auto"/>
              <w:ind w:firstLineChars="0" w:firstLine="0"/>
              <w:jc w:val="center"/>
              <w:rPr>
                <w:szCs w:val="21"/>
              </w:rPr>
            </w:pPr>
            <w:r>
              <w:rPr>
                <w:szCs w:val="21"/>
              </w:rPr>
              <w:t>NE</w:t>
            </w:r>
          </w:p>
        </w:tc>
        <w:tc>
          <w:tcPr>
            <w:tcW w:w="1743" w:type="dxa"/>
            <w:vAlign w:val="center"/>
          </w:tcPr>
          <w:p w14:paraId="1526CB98" w14:textId="31C2F7CA" w:rsidR="008B11AE" w:rsidRDefault="00800839">
            <w:pPr>
              <w:spacing w:line="240" w:lineRule="auto"/>
              <w:ind w:firstLineChars="0" w:firstLine="0"/>
              <w:jc w:val="center"/>
              <w:rPr>
                <w:szCs w:val="21"/>
              </w:rPr>
            </w:pPr>
            <w:r>
              <w:rPr>
                <w:szCs w:val="21"/>
              </w:rPr>
              <w:t>3605</w:t>
            </w:r>
          </w:p>
        </w:tc>
        <w:tc>
          <w:tcPr>
            <w:tcW w:w="2183" w:type="dxa"/>
            <w:vAlign w:val="center"/>
          </w:tcPr>
          <w:p w14:paraId="1526CB99" w14:textId="1E05368C" w:rsidR="008B11AE" w:rsidRDefault="00800839">
            <w:pPr>
              <w:spacing w:line="240" w:lineRule="auto"/>
              <w:ind w:firstLineChars="0" w:firstLine="0"/>
              <w:jc w:val="center"/>
            </w:pPr>
            <w:r>
              <w:rPr>
                <w:rFonts w:hint="eastAsia"/>
                <w:szCs w:val="21"/>
              </w:rPr>
              <w:t>约</w:t>
            </w:r>
            <w:r>
              <w:rPr>
                <w:szCs w:val="21"/>
              </w:rPr>
              <w:t>41</w:t>
            </w:r>
            <w:r>
              <w:rPr>
                <w:rFonts w:hint="eastAsia"/>
                <w:szCs w:val="21"/>
              </w:rPr>
              <w:t>户，</w:t>
            </w:r>
            <w:r>
              <w:rPr>
                <w:szCs w:val="21"/>
              </w:rPr>
              <w:t>144</w:t>
            </w:r>
            <w:r>
              <w:rPr>
                <w:rFonts w:hint="eastAsia"/>
                <w:szCs w:val="21"/>
              </w:rPr>
              <w:t>人</w:t>
            </w:r>
          </w:p>
        </w:tc>
      </w:tr>
      <w:tr w:rsidR="008B11AE" w14:paraId="1526CBA0" w14:textId="77777777">
        <w:trPr>
          <w:trHeight w:val="20"/>
          <w:jc w:val="center"/>
        </w:trPr>
        <w:tc>
          <w:tcPr>
            <w:tcW w:w="1053" w:type="dxa"/>
            <w:vAlign w:val="center"/>
          </w:tcPr>
          <w:p w14:paraId="1526CB9B" w14:textId="2AF152FC" w:rsidR="008B11AE" w:rsidRDefault="00800839">
            <w:pPr>
              <w:spacing w:line="240" w:lineRule="auto"/>
              <w:ind w:firstLineChars="0" w:firstLine="0"/>
              <w:jc w:val="center"/>
              <w:rPr>
                <w:szCs w:val="21"/>
                <w:lang w:val="en-US"/>
              </w:rPr>
            </w:pPr>
            <w:r>
              <w:rPr>
                <w:szCs w:val="21"/>
                <w:lang w:val="en-US"/>
              </w:rPr>
              <w:t>46</w:t>
            </w:r>
          </w:p>
        </w:tc>
        <w:tc>
          <w:tcPr>
            <w:tcW w:w="2281" w:type="dxa"/>
            <w:vAlign w:val="center"/>
          </w:tcPr>
          <w:p w14:paraId="1526CB9C" w14:textId="0D20E60A" w:rsidR="008B11AE" w:rsidRDefault="00800839">
            <w:pPr>
              <w:spacing w:line="240" w:lineRule="auto"/>
              <w:ind w:firstLineChars="0" w:firstLine="0"/>
              <w:jc w:val="center"/>
              <w:rPr>
                <w:szCs w:val="21"/>
              </w:rPr>
            </w:pPr>
            <w:r>
              <w:rPr>
                <w:rFonts w:hint="eastAsia"/>
                <w:szCs w:val="21"/>
              </w:rPr>
              <w:t>上杨村</w:t>
            </w:r>
          </w:p>
        </w:tc>
        <w:tc>
          <w:tcPr>
            <w:tcW w:w="1269" w:type="dxa"/>
            <w:vAlign w:val="center"/>
          </w:tcPr>
          <w:p w14:paraId="1526CB9D" w14:textId="3E039A1F" w:rsidR="008B11AE" w:rsidRDefault="00800839">
            <w:pPr>
              <w:spacing w:line="240" w:lineRule="auto"/>
              <w:ind w:firstLineChars="0" w:firstLine="0"/>
              <w:jc w:val="center"/>
              <w:rPr>
                <w:szCs w:val="21"/>
              </w:rPr>
            </w:pPr>
            <w:r>
              <w:rPr>
                <w:szCs w:val="21"/>
              </w:rPr>
              <w:t>WS</w:t>
            </w:r>
          </w:p>
        </w:tc>
        <w:tc>
          <w:tcPr>
            <w:tcW w:w="1743" w:type="dxa"/>
            <w:vAlign w:val="center"/>
          </w:tcPr>
          <w:p w14:paraId="1526CB9E" w14:textId="455C2BB1" w:rsidR="008B11AE" w:rsidRDefault="00800839">
            <w:pPr>
              <w:spacing w:line="240" w:lineRule="auto"/>
              <w:ind w:firstLineChars="0" w:firstLine="0"/>
              <w:jc w:val="center"/>
              <w:rPr>
                <w:szCs w:val="21"/>
              </w:rPr>
            </w:pPr>
            <w:r>
              <w:rPr>
                <w:szCs w:val="21"/>
              </w:rPr>
              <w:t>4488</w:t>
            </w:r>
          </w:p>
        </w:tc>
        <w:tc>
          <w:tcPr>
            <w:tcW w:w="2183" w:type="dxa"/>
            <w:vAlign w:val="center"/>
          </w:tcPr>
          <w:p w14:paraId="1526CB9F" w14:textId="1AB2A6B0" w:rsidR="008B11AE" w:rsidRDefault="00800839">
            <w:pPr>
              <w:spacing w:line="240" w:lineRule="auto"/>
              <w:ind w:firstLineChars="0" w:firstLine="0"/>
              <w:jc w:val="center"/>
            </w:pPr>
            <w:r>
              <w:rPr>
                <w:rFonts w:hint="eastAsia"/>
                <w:szCs w:val="21"/>
              </w:rPr>
              <w:t>约</w:t>
            </w:r>
            <w:r>
              <w:rPr>
                <w:szCs w:val="21"/>
              </w:rPr>
              <w:t>36</w:t>
            </w:r>
            <w:r>
              <w:rPr>
                <w:rFonts w:hint="eastAsia"/>
                <w:szCs w:val="21"/>
              </w:rPr>
              <w:t>户，</w:t>
            </w:r>
            <w:r>
              <w:rPr>
                <w:szCs w:val="21"/>
              </w:rPr>
              <w:t>126</w:t>
            </w:r>
            <w:r>
              <w:rPr>
                <w:rFonts w:hint="eastAsia"/>
                <w:szCs w:val="21"/>
              </w:rPr>
              <w:t>人</w:t>
            </w:r>
          </w:p>
        </w:tc>
      </w:tr>
      <w:tr w:rsidR="008B11AE" w14:paraId="1526CBA6" w14:textId="77777777">
        <w:trPr>
          <w:trHeight w:val="20"/>
          <w:jc w:val="center"/>
        </w:trPr>
        <w:tc>
          <w:tcPr>
            <w:tcW w:w="1053" w:type="dxa"/>
            <w:vAlign w:val="center"/>
          </w:tcPr>
          <w:p w14:paraId="1526CBA1" w14:textId="79BF3381" w:rsidR="008B11AE" w:rsidRDefault="00800839">
            <w:pPr>
              <w:spacing w:line="240" w:lineRule="auto"/>
              <w:ind w:firstLineChars="0" w:firstLine="0"/>
              <w:jc w:val="center"/>
              <w:rPr>
                <w:szCs w:val="21"/>
                <w:lang w:val="en-US"/>
              </w:rPr>
            </w:pPr>
            <w:r>
              <w:rPr>
                <w:szCs w:val="21"/>
                <w:lang w:val="en-US"/>
              </w:rPr>
              <w:t>47</w:t>
            </w:r>
          </w:p>
        </w:tc>
        <w:tc>
          <w:tcPr>
            <w:tcW w:w="2281" w:type="dxa"/>
            <w:vAlign w:val="center"/>
          </w:tcPr>
          <w:p w14:paraId="1526CBA2" w14:textId="0EBF4F19" w:rsidR="008B11AE" w:rsidRDefault="00800839">
            <w:pPr>
              <w:spacing w:line="240" w:lineRule="auto"/>
              <w:ind w:firstLineChars="0" w:firstLine="0"/>
              <w:jc w:val="center"/>
              <w:rPr>
                <w:szCs w:val="21"/>
              </w:rPr>
            </w:pPr>
            <w:r>
              <w:rPr>
                <w:rFonts w:hint="eastAsia"/>
                <w:szCs w:val="21"/>
              </w:rPr>
              <w:t>湖口县第二小学</w:t>
            </w:r>
          </w:p>
        </w:tc>
        <w:tc>
          <w:tcPr>
            <w:tcW w:w="1269" w:type="dxa"/>
            <w:vAlign w:val="center"/>
          </w:tcPr>
          <w:p w14:paraId="1526CBA3" w14:textId="263EB1B7" w:rsidR="008B11AE" w:rsidRDefault="00800839">
            <w:pPr>
              <w:spacing w:line="240" w:lineRule="auto"/>
              <w:ind w:firstLineChars="0" w:firstLine="0"/>
              <w:jc w:val="center"/>
              <w:rPr>
                <w:szCs w:val="21"/>
              </w:rPr>
            </w:pPr>
            <w:r>
              <w:rPr>
                <w:szCs w:val="21"/>
              </w:rPr>
              <w:t>WS</w:t>
            </w:r>
          </w:p>
        </w:tc>
        <w:tc>
          <w:tcPr>
            <w:tcW w:w="1743" w:type="dxa"/>
            <w:vAlign w:val="center"/>
          </w:tcPr>
          <w:p w14:paraId="1526CBA4" w14:textId="4E138FDB" w:rsidR="008B11AE" w:rsidRDefault="00800839">
            <w:pPr>
              <w:spacing w:line="240" w:lineRule="auto"/>
              <w:ind w:firstLineChars="0" w:firstLine="0"/>
              <w:jc w:val="center"/>
              <w:rPr>
                <w:szCs w:val="21"/>
              </w:rPr>
            </w:pPr>
            <w:r>
              <w:rPr>
                <w:szCs w:val="21"/>
              </w:rPr>
              <w:t>4221</w:t>
            </w:r>
          </w:p>
        </w:tc>
        <w:tc>
          <w:tcPr>
            <w:tcW w:w="2183" w:type="dxa"/>
            <w:vAlign w:val="center"/>
          </w:tcPr>
          <w:p w14:paraId="1526CBA5" w14:textId="7EEB98D8" w:rsidR="008B11AE" w:rsidRDefault="00800839">
            <w:pPr>
              <w:spacing w:line="240" w:lineRule="auto"/>
              <w:ind w:firstLineChars="0" w:firstLine="0"/>
              <w:jc w:val="center"/>
            </w:pPr>
            <w:r>
              <w:rPr>
                <w:rFonts w:hint="eastAsia"/>
                <w:szCs w:val="21"/>
              </w:rPr>
              <w:t>约</w:t>
            </w:r>
            <w:r>
              <w:rPr>
                <w:szCs w:val="21"/>
              </w:rPr>
              <w:t>1800</w:t>
            </w:r>
            <w:r>
              <w:rPr>
                <w:rFonts w:hint="eastAsia"/>
                <w:szCs w:val="21"/>
              </w:rPr>
              <w:t>人</w:t>
            </w:r>
          </w:p>
        </w:tc>
      </w:tr>
      <w:tr w:rsidR="008B11AE" w14:paraId="1526CBAC" w14:textId="77777777">
        <w:trPr>
          <w:trHeight w:val="20"/>
          <w:jc w:val="center"/>
        </w:trPr>
        <w:tc>
          <w:tcPr>
            <w:tcW w:w="1053" w:type="dxa"/>
            <w:vAlign w:val="center"/>
          </w:tcPr>
          <w:p w14:paraId="1526CBA7" w14:textId="3207D5FE" w:rsidR="008B11AE" w:rsidRDefault="00800839">
            <w:pPr>
              <w:spacing w:line="240" w:lineRule="auto"/>
              <w:ind w:firstLineChars="0" w:firstLine="0"/>
              <w:jc w:val="center"/>
              <w:rPr>
                <w:szCs w:val="21"/>
                <w:lang w:val="en-US"/>
              </w:rPr>
            </w:pPr>
            <w:r>
              <w:rPr>
                <w:szCs w:val="21"/>
                <w:lang w:val="en-US"/>
              </w:rPr>
              <w:t>48</w:t>
            </w:r>
          </w:p>
        </w:tc>
        <w:tc>
          <w:tcPr>
            <w:tcW w:w="2281" w:type="dxa"/>
            <w:vAlign w:val="center"/>
          </w:tcPr>
          <w:p w14:paraId="1526CBA8" w14:textId="04CD9F11" w:rsidR="008B11AE" w:rsidRDefault="00800839">
            <w:pPr>
              <w:spacing w:line="240" w:lineRule="auto"/>
              <w:ind w:firstLineChars="0" w:firstLine="0"/>
              <w:jc w:val="center"/>
              <w:rPr>
                <w:szCs w:val="21"/>
              </w:rPr>
            </w:pPr>
            <w:r>
              <w:rPr>
                <w:rFonts w:hint="eastAsia"/>
                <w:szCs w:val="21"/>
              </w:rPr>
              <w:t>开源国际</w:t>
            </w:r>
          </w:p>
        </w:tc>
        <w:tc>
          <w:tcPr>
            <w:tcW w:w="1269" w:type="dxa"/>
            <w:vAlign w:val="center"/>
          </w:tcPr>
          <w:p w14:paraId="1526CBA9" w14:textId="68B348C4" w:rsidR="008B11AE" w:rsidRDefault="00800839">
            <w:pPr>
              <w:spacing w:line="240" w:lineRule="auto"/>
              <w:ind w:firstLineChars="0" w:firstLine="0"/>
              <w:jc w:val="center"/>
              <w:rPr>
                <w:szCs w:val="21"/>
              </w:rPr>
            </w:pPr>
            <w:r>
              <w:rPr>
                <w:szCs w:val="21"/>
              </w:rPr>
              <w:t>WS</w:t>
            </w:r>
          </w:p>
        </w:tc>
        <w:tc>
          <w:tcPr>
            <w:tcW w:w="1743" w:type="dxa"/>
            <w:vAlign w:val="center"/>
          </w:tcPr>
          <w:p w14:paraId="1526CBAA" w14:textId="0CBFEFDF" w:rsidR="008B11AE" w:rsidRDefault="00800839">
            <w:pPr>
              <w:spacing w:line="240" w:lineRule="auto"/>
              <w:ind w:firstLineChars="0" w:firstLine="0"/>
              <w:jc w:val="center"/>
              <w:rPr>
                <w:szCs w:val="21"/>
              </w:rPr>
            </w:pPr>
            <w:r>
              <w:rPr>
                <w:szCs w:val="21"/>
              </w:rPr>
              <w:t>3987</w:t>
            </w:r>
          </w:p>
        </w:tc>
        <w:tc>
          <w:tcPr>
            <w:tcW w:w="2183" w:type="dxa"/>
            <w:vAlign w:val="center"/>
          </w:tcPr>
          <w:p w14:paraId="1526CBAB" w14:textId="2E0AF7BB" w:rsidR="008B11AE" w:rsidRDefault="00800839">
            <w:pPr>
              <w:spacing w:line="240" w:lineRule="auto"/>
              <w:ind w:firstLineChars="0" w:firstLine="0"/>
              <w:jc w:val="center"/>
            </w:pPr>
            <w:r>
              <w:rPr>
                <w:rFonts w:hint="eastAsia"/>
                <w:szCs w:val="21"/>
              </w:rPr>
              <w:t>约</w:t>
            </w:r>
            <w:r>
              <w:rPr>
                <w:szCs w:val="21"/>
              </w:rPr>
              <w:t>1700</w:t>
            </w:r>
            <w:r>
              <w:rPr>
                <w:rFonts w:hint="eastAsia"/>
                <w:szCs w:val="21"/>
              </w:rPr>
              <w:t>户，</w:t>
            </w:r>
            <w:r>
              <w:rPr>
                <w:szCs w:val="21"/>
              </w:rPr>
              <w:t>5950</w:t>
            </w:r>
            <w:r>
              <w:rPr>
                <w:rFonts w:hint="eastAsia"/>
                <w:szCs w:val="21"/>
              </w:rPr>
              <w:t>人</w:t>
            </w:r>
          </w:p>
        </w:tc>
      </w:tr>
      <w:tr w:rsidR="008B11AE" w14:paraId="1526CBB2" w14:textId="77777777">
        <w:trPr>
          <w:trHeight w:val="20"/>
          <w:jc w:val="center"/>
        </w:trPr>
        <w:tc>
          <w:tcPr>
            <w:tcW w:w="1053" w:type="dxa"/>
            <w:vAlign w:val="center"/>
          </w:tcPr>
          <w:p w14:paraId="1526CBAD" w14:textId="0D68A568" w:rsidR="008B11AE" w:rsidRDefault="00800839">
            <w:pPr>
              <w:spacing w:line="240" w:lineRule="auto"/>
              <w:ind w:firstLineChars="0" w:firstLine="0"/>
              <w:jc w:val="center"/>
              <w:rPr>
                <w:szCs w:val="21"/>
                <w:lang w:val="en-US"/>
              </w:rPr>
            </w:pPr>
            <w:r>
              <w:rPr>
                <w:szCs w:val="21"/>
                <w:lang w:val="en-US"/>
              </w:rPr>
              <w:t>49</w:t>
            </w:r>
          </w:p>
        </w:tc>
        <w:tc>
          <w:tcPr>
            <w:tcW w:w="2281" w:type="dxa"/>
            <w:vAlign w:val="center"/>
          </w:tcPr>
          <w:p w14:paraId="1526CBAE" w14:textId="09565CDD" w:rsidR="008B11AE" w:rsidRDefault="00800839">
            <w:pPr>
              <w:spacing w:line="240" w:lineRule="auto"/>
              <w:ind w:firstLineChars="0" w:firstLine="0"/>
              <w:jc w:val="center"/>
              <w:rPr>
                <w:szCs w:val="21"/>
              </w:rPr>
            </w:pPr>
            <w:r>
              <w:rPr>
                <w:rFonts w:hint="eastAsia"/>
                <w:szCs w:val="21"/>
              </w:rPr>
              <w:t>幸福家园</w:t>
            </w:r>
          </w:p>
        </w:tc>
        <w:tc>
          <w:tcPr>
            <w:tcW w:w="1269" w:type="dxa"/>
            <w:vAlign w:val="center"/>
          </w:tcPr>
          <w:p w14:paraId="1526CBAF" w14:textId="004AA4A2" w:rsidR="008B11AE" w:rsidRDefault="00800839">
            <w:pPr>
              <w:spacing w:line="240" w:lineRule="auto"/>
              <w:ind w:firstLineChars="0" w:firstLine="0"/>
              <w:jc w:val="center"/>
              <w:rPr>
                <w:szCs w:val="21"/>
              </w:rPr>
            </w:pPr>
            <w:r>
              <w:rPr>
                <w:szCs w:val="21"/>
              </w:rPr>
              <w:t>WS</w:t>
            </w:r>
          </w:p>
        </w:tc>
        <w:tc>
          <w:tcPr>
            <w:tcW w:w="1743" w:type="dxa"/>
            <w:vAlign w:val="center"/>
          </w:tcPr>
          <w:p w14:paraId="1526CBB0" w14:textId="26A09AB3" w:rsidR="008B11AE" w:rsidRDefault="00800839">
            <w:pPr>
              <w:spacing w:line="240" w:lineRule="auto"/>
              <w:ind w:firstLineChars="0" w:firstLine="0"/>
              <w:jc w:val="center"/>
              <w:rPr>
                <w:szCs w:val="21"/>
              </w:rPr>
            </w:pPr>
            <w:r>
              <w:rPr>
                <w:szCs w:val="21"/>
              </w:rPr>
              <w:t>4052</w:t>
            </w:r>
          </w:p>
        </w:tc>
        <w:tc>
          <w:tcPr>
            <w:tcW w:w="2183" w:type="dxa"/>
            <w:vAlign w:val="center"/>
          </w:tcPr>
          <w:p w14:paraId="1526CBB1" w14:textId="156ABB5F" w:rsidR="008B11AE" w:rsidRDefault="00800839">
            <w:pPr>
              <w:spacing w:line="240" w:lineRule="auto"/>
              <w:ind w:firstLineChars="0" w:firstLine="0"/>
              <w:jc w:val="center"/>
            </w:pPr>
            <w:r>
              <w:rPr>
                <w:rFonts w:hint="eastAsia"/>
                <w:szCs w:val="21"/>
              </w:rPr>
              <w:t>约</w:t>
            </w:r>
            <w:r>
              <w:rPr>
                <w:szCs w:val="21"/>
              </w:rPr>
              <w:t>210</w:t>
            </w:r>
            <w:r>
              <w:rPr>
                <w:rFonts w:hint="eastAsia"/>
                <w:szCs w:val="21"/>
              </w:rPr>
              <w:t>户，</w:t>
            </w:r>
            <w:r>
              <w:rPr>
                <w:szCs w:val="21"/>
              </w:rPr>
              <w:t>735</w:t>
            </w:r>
            <w:r>
              <w:rPr>
                <w:rFonts w:hint="eastAsia"/>
                <w:szCs w:val="21"/>
              </w:rPr>
              <w:t>人</w:t>
            </w:r>
          </w:p>
        </w:tc>
      </w:tr>
      <w:tr w:rsidR="008B11AE" w14:paraId="1526CBB8" w14:textId="77777777">
        <w:trPr>
          <w:trHeight w:val="20"/>
          <w:jc w:val="center"/>
        </w:trPr>
        <w:tc>
          <w:tcPr>
            <w:tcW w:w="1053" w:type="dxa"/>
            <w:vAlign w:val="center"/>
          </w:tcPr>
          <w:p w14:paraId="1526CBB3" w14:textId="186D9DC3" w:rsidR="008B11AE" w:rsidRDefault="00800839">
            <w:pPr>
              <w:spacing w:line="240" w:lineRule="auto"/>
              <w:ind w:firstLineChars="0" w:firstLine="0"/>
              <w:jc w:val="center"/>
              <w:rPr>
                <w:szCs w:val="21"/>
                <w:lang w:val="en-US"/>
              </w:rPr>
            </w:pPr>
            <w:r>
              <w:rPr>
                <w:szCs w:val="21"/>
                <w:lang w:val="en-US"/>
              </w:rPr>
              <w:t>50</w:t>
            </w:r>
          </w:p>
        </w:tc>
        <w:tc>
          <w:tcPr>
            <w:tcW w:w="2281" w:type="dxa"/>
            <w:vAlign w:val="center"/>
          </w:tcPr>
          <w:p w14:paraId="1526CBB4" w14:textId="71AB06B5" w:rsidR="008B11AE" w:rsidRDefault="00800839">
            <w:pPr>
              <w:spacing w:line="240" w:lineRule="auto"/>
              <w:ind w:firstLineChars="0" w:firstLine="0"/>
              <w:jc w:val="center"/>
              <w:rPr>
                <w:szCs w:val="21"/>
              </w:rPr>
            </w:pPr>
            <w:proofErr w:type="gramStart"/>
            <w:r>
              <w:rPr>
                <w:rFonts w:hint="eastAsia"/>
                <w:szCs w:val="21"/>
              </w:rPr>
              <w:t>李敬村</w:t>
            </w:r>
            <w:proofErr w:type="gramEnd"/>
          </w:p>
        </w:tc>
        <w:tc>
          <w:tcPr>
            <w:tcW w:w="1269" w:type="dxa"/>
            <w:vAlign w:val="center"/>
          </w:tcPr>
          <w:p w14:paraId="1526CBB5" w14:textId="6582964F" w:rsidR="008B11AE" w:rsidRDefault="00800839">
            <w:pPr>
              <w:spacing w:line="240" w:lineRule="auto"/>
              <w:ind w:firstLineChars="0" w:firstLine="0"/>
              <w:jc w:val="center"/>
              <w:rPr>
                <w:szCs w:val="21"/>
              </w:rPr>
            </w:pPr>
            <w:r>
              <w:rPr>
                <w:szCs w:val="21"/>
              </w:rPr>
              <w:t>WS</w:t>
            </w:r>
          </w:p>
        </w:tc>
        <w:tc>
          <w:tcPr>
            <w:tcW w:w="1743" w:type="dxa"/>
            <w:vAlign w:val="center"/>
          </w:tcPr>
          <w:p w14:paraId="1526CBB6" w14:textId="2792A6DC" w:rsidR="008B11AE" w:rsidRDefault="00800839">
            <w:pPr>
              <w:spacing w:line="240" w:lineRule="auto"/>
              <w:ind w:firstLineChars="0" w:firstLine="0"/>
              <w:jc w:val="center"/>
              <w:rPr>
                <w:szCs w:val="21"/>
              </w:rPr>
            </w:pPr>
            <w:r>
              <w:rPr>
                <w:szCs w:val="21"/>
              </w:rPr>
              <w:t>3979</w:t>
            </w:r>
          </w:p>
        </w:tc>
        <w:tc>
          <w:tcPr>
            <w:tcW w:w="2183" w:type="dxa"/>
            <w:vAlign w:val="center"/>
          </w:tcPr>
          <w:p w14:paraId="1526CBB7" w14:textId="71F8C53C" w:rsidR="008B11AE" w:rsidRDefault="00800839">
            <w:pPr>
              <w:spacing w:line="240" w:lineRule="auto"/>
              <w:ind w:firstLineChars="0" w:firstLine="0"/>
              <w:jc w:val="center"/>
            </w:pPr>
            <w:r>
              <w:rPr>
                <w:rFonts w:hint="eastAsia"/>
                <w:szCs w:val="21"/>
              </w:rPr>
              <w:t>约</w:t>
            </w:r>
            <w:r>
              <w:rPr>
                <w:szCs w:val="21"/>
              </w:rPr>
              <w:t>84</w:t>
            </w:r>
            <w:r>
              <w:rPr>
                <w:rFonts w:hint="eastAsia"/>
                <w:szCs w:val="21"/>
              </w:rPr>
              <w:t>户，</w:t>
            </w:r>
            <w:r>
              <w:rPr>
                <w:szCs w:val="21"/>
              </w:rPr>
              <w:t>284</w:t>
            </w:r>
            <w:r>
              <w:rPr>
                <w:rFonts w:hint="eastAsia"/>
                <w:szCs w:val="21"/>
              </w:rPr>
              <w:t>人</w:t>
            </w:r>
          </w:p>
        </w:tc>
      </w:tr>
      <w:tr w:rsidR="008B11AE" w14:paraId="1526CBBE" w14:textId="77777777">
        <w:trPr>
          <w:trHeight w:val="20"/>
          <w:jc w:val="center"/>
        </w:trPr>
        <w:tc>
          <w:tcPr>
            <w:tcW w:w="1053" w:type="dxa"/>
            <w:vAlign w:val="center"/>
          </w:tcPr>
          <w:p w14:paraId="1526CBB9" w14:textId="055217A1" w:rsidR="008B11AE" w:rsidRDefault="00800839">
            <w:pPr>
              <w:spacing w:line="240" w:lineRule="auto"/>
              <w:ind w:firstLineChars="0" w:firstLine="0"/>
              <w:jc w:val="center"/>
              <w:rPr>
                <w:szCs w:val="21"/>
                <w:lang w:val="en-US"/>
              </w:rPr>
            </w:pPr>
            <w:r>
              <w:rPr>
                <w:szCs w:val="21"/>
              </w:rPr>
              <w:t>5</w:t>
            </w:r>
            <w:r>
              <w:rPr>
                <w:szCs w:val="21"/>
                <w:lang w:val="en-US"/>
              </w:rPr>
              <w:t>1</w:t>
            </w:r>
          </w:p>
        </w:tc>
        <w:tc>
          <w:tcPr>
            <w:tcW w:w="2281" w:type="dxa"/>
            <w:vAlign w:val="center"/>
          </w:tcPr>
          <w:p w14:paraId="1526CBBA" w14:textId="5ECC9CFD" w:rsidR="008B11AE" w:rsidRDefault="00800839">
            <w:pPr>
              <w:spacing w:line="240" w:lineRule="auto"/>
              <w:ind w:firstLineChars="0" w:firstLine="0"/>
              <w:jc w:val="center"/>
              <w:rPr>
                <w:szCs w:val="21"/>
              </w:rPr>
            </w:pPr>
            <w:r>
              <w:rPr>
                <w:rFonts w:hint="eastAsia"/>
                <w:szCs w:val="21"/>
              </w:rPr>
              <w:t>钟山小区</w:t>
            </w:r>
          </w:p>
        </w:tc>
        <w:tc>
          <w:tcPr>
            <w:tcW w:w="1269" w:type="dxa"/>
            <w:vAlign w:val="center"/>
          </w:tcPr>
          <w:p w14:paraId="1526CBBB" w14:textId="6ACE82D9" w:rsidR="008B11AE" w:rsidRDefault="00800839">
            <w:pPr>
              <w:spacing w:line="240" w:lineRule="auto"/>
              <w:ind w:firstLineChars="0" w:firstLine="0"/>
              <w:jc w:val="center"/>
            </w:pPr>
            <w:r>
              <w:rPr>
                <w:szCs w:val="21"/>
              </w:rPr>
              <w:t>WS</w:t>
            </w:r>
          </w:p>
        </w:tc>
        <w:tc>
          <w:tcPr>
            <w:tcW w:w="1743" w:type="dxa"/>
            <w:vAlign w:val="center"/>
          </w:tcPr>
          <w:p w14:paraId="1526CBBC" w14:textId="0760487A" w:rsidR="008B11AE" w:rsidRDefault="00800839">
            <w:pPr>
              <w:spacing w:line="240" w:lineRule="auto"/>
              <w:ind w:firstLineChars="0" w:firstLine="0"/>
              <w:jc w:val="center"/>
              <w:rPr>
                <w:szCs w:val="21"/>
              </w:rPr>
            </w:pPr>
            <w:r>
              <w:rPr>
                <w:szCs w:val="21"/>
              </w:rPr>
              <w:t>4477</w:t>
            </w:r>
          </w:p>
        </w:tc>
        <w:tc>
          <w:tcPr>
            <w:tcW w:w="2183" w:type="dxa"/>
            <w:vAlign w:val="center"/>
          </w:tcPr>
          <w:p w14:paraId="1526CBBD" w14:textId="534A5040" w:rsidR="008B11AE" w:rsidRDefault="00800839">
            <w:pPr>
              <w:spacing w:line="240" w:lineRule="auto"/>
              <w:ind w:firstLineChars="0" w:firstLine="0"/>
              <w:jc w:val="center"/>
            </w:pPr>
            <w:r>
              <w:rPr>
                <w:rFonts w:hint="eastAsia"/>
                <w:szCs w:val="21"/>
              </w:rPr>
              <w:t>约</w:t>
            </w:r>
            <w:r>
              <w:rPr>
                <w:szCs w:val="21"/>
              </w:rPr>
              <w:t>1900</w:t>
            </w:r>
            <w:r>
              <w:rPr>
                <w:rFonts w:hint="eastAsia"/>
                <w:szCs w:val="21"/>
              </w:rPr>
              <w:t>户，</w:t>
            </w:r>
            <w:r>
              <w:rPr>
                <w:szCs w:val="21"/>
              </w:rPr>
              <w:t>6650</w:t>
            </w:r>
            <w:r>
              <w:rPr>
                <w:rFonts w:hint="eastAsia"/>
                <w:szCs w:val="21"/>
              </w:rPr>
              <w:t>人</w:t>
            </w:r>
          </w:p>
        </w:tc>
      </w:tr>
      <w:tr w:rsidR="008B11AE" w14:paraId="1526CBC4" w14:textId="77777777">
        <w:trPr>
          <w:trHeight w:val="20"/>
          <w:jc w:val="center"/>
        </w:trPr>
        <w:tc>
          <w:tcPr>
            <w:tcW w:w="1053" w:type="dxa"/>
            <w:vAlign w:val="center"/>
          </w:tcPr>
          <w:p w14:paraId="1526CBBF" w14:textId="76820614" w:rsidR="008B11AE" w:rsidRDefault="00800839">
            <w:pPr>
              <w:spacing w:line="240" w:lineRule="auto"/>
              <w:ind w:firstLineChars="0" w:firstLine="0"/>
              <w:jc w:val="center"/>
              <w:rPr>
                <w:szCs w:val="21"/>
                <w:lang w:val="en-US"/>
              </w:rPr>
            </w:pPr>
            <w:r>
              <w:rPr>
                <w:szCs w:val="21"/>
              </w:rPr>
              <w:lastRenderedPageBreak/>
              <w:t>5</w:t>
            </w:r>
            <w:r>
              <w:rPr>
                <w:szCs w:val="21"/>
                <w:lang w:val="en-US"/>
              </w:rPr>
              <w:t>2</w:t>
            </w:r>
          </w:p>
        </w:tc>
        <w:tc>
          <w:tcPr>
            <w:tcW w:w="2281" w:type="dxa"/>
            <w:vAlign w:val="center"/>
          </w:tcPr>
          <w:p w14:paraId="1526CBC0" w14:textId="54500623" w:rsidR="008B11AE" w:rsidRDefault="00800839">
            <w:pPr>
              <w:spacing w:line="240" w:lineRule="auto"/>
              <w:ind w:firstLineChars="0" w:firstLine="0"/>
              <w:jc w:val="center"/>
              <w:rPr>
                <w:szCs w:val="21"/>
              </w:rPr>
            </w:pPr>
            <w:r>
              <w:rPr>
                <w:rFonts w:hint="eastAsia"/>
                <w:szCs w:val="21"/>
              </w:rPr>
              <w:t>大殿弯</w:t>
            </w:r>
          </w:p>
        </w:tc>
        <w:tc>
          <w:tcPr>
            <w:tcW w:w="1269" w:type="dxa"/>
            <w:vAlign w:val="center"/>
          </w:tcPr>
          <w:p w14:paraId="1526CBC1" w14:textId="60DB0F04" w:rsidR="008B11AE" w:rsidRDefault="00800839">
            <w:pPr>
              <w:spacing w:line="240" w:lineRule="auto"/>
              <w:ind w:firstLineChars="0" w:firstLine="0"/>
              <w:jc w:val="center"/>
            </w:pPr>
            <w:r>
              <w:rPr>
                <w:szCs w:val="21"/>
              </w:rPr>
              <w:t>WS</w:t>
            </w:r>
          </w:p>
        </w:tc>
        <w:tc>
          <w:tcPr>
            <w:tcW w:w="1743" w:type="dxa"/>
            <w:vAlign w:val="center"/>
          </w:tcPr>
          <w:p w14:paraId="1526CBC2" w14:textId="679CC035" w:rsidR="008B11AE" w:rsidRDefault="00800839">
            <w:pPr>
              <w:spacing w:line="240" w:lineRule="auto"/>
              <w:ind w:firstLineChars="0" w:firstLine="0"/>
              <w:jc w:val="center"/>
              <w:rPr>
                <w:szCs w:val="21"/>
              </w:rPr>
            </w:pPr>
            <w:r>
              <w:rPr>
                <w:szCs w:val="21"/>
              </w:rPr>
              <w:t>4607</w:t>
            </w:r>
          </w:p>
        </w:tc>
        <w:tc>
          <w:tcPr>
            <w:tcW w:w="2183" w:type="dxa"/>
            <w:vAlign w:val="center"/>
          </w:tcPr>
          <w:p w14:paraId="1526CBC3" w14:textId="71866B83" w:rsidR="008B11AE" w:rsidRDefault="00800839">
            <w:pPr>
              <w:spacing w:line="240" w:lineRule="auto"/>
              <w:ind w:firstLineChars="0" w:firstLine="0"/>
              <w:jc w:val="center"/>
            </w:pPr>
            <w:r>
              <w:rPr>
                <w:rFonts w:hint="eastAsia"/>
                <w:szCs w:val="21"/>
              </w:rPr>
              <w:t>约</w:t>
            </w:r>
            <w:r>
              <w:rPr>
                <w:szCs w:val="21"/>
              </w:rPr>
              <w:t>350</w:t>
            </w:r>
            <w:r>
              <w:rPr>
                <w:rFonts w:hint="eastAsia"/>
                <w:szCs w:val="21"/>
              </w:rPr>
              <w:t>户，</w:t>
            </w:r>
            <w:r>
              <w:rPr>
                <w:szCs w:val="21"/>
              </w:rPr>
              <w:t>1225</w:t>
            </w:r>
            <w:r>
              <w:rPr>
                <w:rFonts w:hint="eastAsia"/>
                <w:szCs w:val="21"/>
              </w:rPr>
              <w:t>人</w:t>
            </w:r>
          </w:p>
        </w:tc>
      </w:tr>
      <w:tr w:rsidR="008B11AE" w14:paraId="1526CBCA" w14:textId="77777777">
        <w:trPr>
          <w:trHeight w:val="20"/>
          <w:jc w:val="center"/>
        </w:trPr>
        <w:tc>
          <w:tcPr>
            <w:tcW w:w="1053" w:type="dxa"/>
            <w:vAlign w:val="center"/>
          </w:tcPr>
          <w:p w14:paraId="1526CBC5" w14:textId="012FEC30" w:rsidR="008B11AE" w:rsidRDefault="00800839">
            <w:pPr>
              <w:spacing w:line="240" w:lineRule="auto"/>
              <w:ind w:firstLineChars="0" w:firstLine="0"/>
              <w:jc w:val="center"/>
              <w:rPr>
                <w:szCs w:val="21"/>
                <w:lang w:val="en-US"/>
              </w:rPr>
            </w:pPr>
            <w:r>
              <w:rPr>
                <w:szCs w:val="21"/>
                <w:lang w:val="en-US"/>
              </w:rPr>
              <w:t>53</w:t>
            </w:r>
          </w:p>
        </w:tc>
        <w:tc>
          <w:tcPr>
            <w:tcW w:w="2281" w:type="dxa"/>
            <w:vAlign w:val="center"/>
          </w:tcPr>
          <w:p w14:paraId="1526CBC6" w14:textId="462FC46F" w:rsidR="008B11AE" w:rsidRDefault="00800839">
            <w:pPr>
              <w:spacing w:line="240" w:lineRule="auto"/>
              <w:ind w:firstLineChars="0" w:firstLine="0"/>
              <w:jc w:val="center"/>
              <w:rPr>
                <w:szCs w:val="21"/>
              </w:rPr>
            </w:pPr>
            <w:r>
              <w:rPr>
                <w:rFonts w:hint="eastAsia"/>
                <w:szCs w:val="21"/>
              </w:rPr>
              <w:t>海正阳光</w:t>
            </w:r>
          </w:p>
        </w:tc>
        <w:tc>
          <w:tcPr>
            <w:tcW w:w="1269" w:type="dxa"/>
            <w:vAlign w:val="center"/>
          </w:tcPr>
          <w:p w14:paraId="1526CBC7" w14:textId="7244A75B" w:rsidR="008B11AE" w:rsidRDefault="00800839">
            <w:pPr>
              <w:spacing w:line="240" w:lineRule="auto"/>
              <w:ind w:firstLineChars="0" w:firstLine="0"/>
              <w:jc w:val="center"/>
            </w:pPr>
            <w:r>
              <w:rPr>
                <w:szCs w:val="21"/>
              </w:rPr>
              <w:t>WS</w:t>
            </w:r>
          </w:p>
        </w:tc>
        <w:tc>
          <w:tcPr>
            <w:tcW w:w="1743" w:type="dxa"/>
            <w:vAlign w:val="center"/>
          </w:tcPr>
          <w:p w14:paraId="1526CBC8" w14:textId="6839714F" w:rsidR="008B11AE" w:rsidRDefault="00800839">
            <w:pPr>
              <w:spacing w:line="240" w:lineRule="auto"/>
              <w:ind w:firstLineChars="0" w:firstLine="0"/>
              <w:jc w:val="center"/>
              <w:rPr>
                <w:szCs w:val="21"/>
              </w:rPr>
            </w:pPr>
            <w:r>
              <w:rPr>
                <w:szCs w:val="21"/>
              </w:rPr>
              <w:t>4042</w:t>
            </w:r>
          </w:p>
        </w:tc>
        <w:tc>
          <w:tcPr>
            <w:tcW w:w="2183" w:type="dxa"/>
            <w:vAlign w:val="center"/>
          </w:tcPr>
          <w:p w14:paraId="1526CBC9" w14:textId="26E53163" w:rsidR="008B11AE" w:rsidRDefault="00800839">
            <w:pPr>
              <w:spacing w:line="240" w:lineRule="auto"/>
              <w:ind w:firstLineChars="0" w:firstLine="0"/>
              <w:jc w:val="center"/>
            </w:pPr>
            <w:r>
              <w:rPr>
                <w:rFonts w:hint="eastAsia"/>
                <w:szCs w:val="21"/>
              </w:rPr>
              <w:t>约</w:t>
            </w:r>
            <w:r>
              <w:rPr>
                <w:szCs w:val="21"/>
              </w:rPr>
              <w:t>1620</w:t>
            </w:r>
            <w:r>
              <w:rPr>
                <w:rFonts w:hint="eastAsia"/>
                <w:szCs w:val="21"/>
              </w:rPr>
              <w:t>户，</w:t>
            </w:r>
            <w:r>
              <w:rPr>
                <w:szCs w:val="21"/>
              </w:rPr>
              <w:t>5832</w:t>
            </w:r>
            <w:r>
              <w:rPr>
                <w:rFonts w:hint="eastAsia"/>
                <w:szCs w:val="21"/>
              </w:rPr>
              <w:t>人</w:t>
            </w:r>
          </w:p>
        </w:tc>
      </w:tr>
      <w:tr w:rsidR="008B11AE" w14:paraId="1526CBD0" w14:textId="77777777">
        <w:trPr>
          <w:trHeight w:val="20"/>
          <w:jc w:val="center"/>
        </w:trPr>
        <w:tc>
          <w:tcPr>
            <w:tcW w:w="1053" w:type="dxa"/>
            <w:vAlign w:val="center"/>
          </w:tcPr>
          <w:p w14:paraId="1526CBCB" w14:textId="5D3DE90D" w:rsidR="008B11AE" w:rsidRDefault="00800839">
            <w:pPr>
              <w:spacing w:line="240" w:lineRule="auto"/>
              <w:ind w:firstLineChars="0" w:firstLine="0"/>
              <w:jc w:val="center"/>
              <w:rPr>
                <w:szCs w:val="21"/>
                <w:lang w:val="en-US"/>
              </w:rPr>
            </w:pPr>
            <w:r>
              <w:rPr>
                <w:szCs w:val="21"/>
                <w:lang w:val="en-US"/>
              </w:rPr>
              <w:t>54</w:t>
            </w:r>
          </w:p>
        </w:tc>
        <w:tc>
          <w:tcPr>
            <w:tcW w:w="2281" w:type="dxa"/>
            <w:vAlign w:val="center"/>
          </w:tcPr>
          <w:p w14:paraId="1526CBCC" w14:textId="65C437F4" w:rsidR="008B11AE" w:rsidRDefault="00800839">
            <w:pPr>
              <w:spacing w:line="240" w:lineRule="auto"/>
              <w:ind w:firstLineChars="0" w:firstLine="0"/>
              <w:jc w:val="center"/>
              <w:rPr>
                <w:szCs w:val="21"/>
              </w:rPr>
            </w:pPr>
            <w:r>
              <w:rPr>
                <w:rFonts w:hint="eastAsia"/>
                <w:szCs w:val="21"/>
              </w:rPr>
              <w:t>江新小区</w:t>
            </w:r>
          </w:p>
        </w:tc>
        <w:tc>
          <w:tcPr>
            <w:tcW w:w="1269" w:type="dxa"/>
            <w:vAlign w:val="center"/>
          </w:tcPr>
          <w:p w14:paraId="1526CBCD" w14:textId="218F6DCB" w:rsidR="008B11AE" w:rsidRDefault="00800839">
            <w:pPr>
              <w:spacing w:line="240" w:lineRule="auto"/>
              <w:ind w:firstLineChars="0" w:firstLine="0"/>
              <w:jc w:val="center"/>
            </w:pPr>
            <w:r>
              <w:rPr>
                <w:szCs w:val="21"/>
              </w:rPr>
              <w:t>WS</w:t>
            </w:r>
          </w:p>
        </w:tc>
        <w:tc>
          <w:tcPr>
            <w:tcW w:w="1743" w:type="dxa"/>
            <w:vAlign w:val="center"/>
          </w:tcPr>
          <w:p w14:paraId="1526CBCE" w14:textId="730176C3" w:rsidR="008B11AE" w:rsidRDefault="00800839">
            <w:pPr>
              <w:spacing w:line="240" w:lineRule="auto"/>
              <w:ind w:firstLineChars="0" w:firstLine="0"/>
              <w:jc w:val="center"/>
              <w:rPr>
                <w:szCs w:val="21"/>
              </w:rPr>
            </w:pPr>
            <w:r>
              <w:rPr>
                <w:szCs w:val="21"/>
              </w:rPr>
              <w:t>4212</w:t>
            </w:r>
          </w:p>
        </w:tc>
        <w:tc>
          <w:tcPr>
            <w:tcW w:w="2183" w:type="dxa"/>
            <w:vAlign w:val="center"/>
          </w:tcPr>
          <w:p w14:paraId="1526CBCF" w14:textId="78F5E1FB" w:rsidR="008B11AE" w:rsidRDefault="00800839">
            <w:pPr>
              <w:spacing w:line="240" w:lineRule="auto"/>
              <w:ind w:firstLineChars="0" w:firstLine="0"/>
              <w:jc w:val="center"/>
            </w:pPr>
            <w:r>
              <w:rPr>
                <w:rFonts w:hint="eastAsia"/>
                <w:szCs w:val="21"/>
              </w:rPr>
              <w:t>约</w:t>
            </w:r>
            <w:r>
              <w:rPr>
                <w:szCs w:val="21"/>
              </w:rPr>
              <w:t>1350</w:t>
            </w:r>
            <w:r>
              <w:rPr>
                <w:rFonts w:hint="eastAsia"/>
                <w:szCs w:val="21"/>
              </w:rPr>
              <w:t>户，</w:t>
            </w:r>
            <w:r>
              <w:rPr>
                <w:szCs w:val="21"/>
              </w:rPr>
              <w:t>4725</w:t>
            </w:r>
            <w:r>
              <w:rPr>
                <w:rFonts w:hint="eastAsia"/>
                <w:szCs w:val="21"/>
              </w:rPr>
              <w:t>人</w:t>
            </w:r>
          </w:p>
        </w:tc>
      </w:tr>
      <w:tr w:rsidR="008B11AE" w14:paraId="1526CBD6" w14:textId="77777777">
        <w:trPr>
          <w:trHeight w:val="20"/>
          <w:jc w:val="center"/>
        </w:trPr>
        <w:tc>
          <w:tcPr>
            <w:tcW w:w="1053" w:type="dxa"/>
            <w:vAlign w:val="center"/>
          </w:tcPr>
          <w:p w14:paraId="1526CBD1" w14:textId="60280C00" w:rsidR="008B11AE" w:rsidRDefault="00800839">
            <w:pPr>
              <w:spacing w:line="240" w:lineRule="auto"/>
              <w:ind w:firstLineChars="0" w:firstLine="0"/>
              <w:jc w:val="center"/>
              <w:rPr>
                <w:szCs w:val="21"/>
                <w:lang w:val="en-US"/>
              </w:rPr>
            </w:pPr>
            <w:r>
              <w:rPr>
                <w:szCs w:val="21"/>
                <w:lang w:val="en-US"/>
              </w:rPr>
              <w:t>55</w:t>
            </w:r>
          </w:p>
        </w:tc>
        <w:tc>
          <w:tcPr>
            <w:tcW w:w="2281" w:type="dxa"/>
            <w:vAlign w:val="center"/>
          </w:tcPr>
          <w:p w14:paraId="1526CBD2" w14:textId="5FDBF6EB" w:rsidR="008B11AE" w:rsidRDefault="00800839">
            <w:pPr>
              <w:spacing w:line="240" w:lineRule="auto"/>
              <w:ind w:firstLineChars="0" w:firstLine="0"/>
              <w:jc w:val="center"/>
              <w:rPr>
                <w:szCs w:val="21"/>
              </w:rPr>
            </w:pPr>
            <w:proofErr w:type="gramStart"/>
            <w:r>
              <w:rPr>
                <w:rFonts w:hint="eastAsia"/>
                <w:szCs w:val="21"/>
              </w:rPr>
              <w:t>福源苑</w:t>
            </w:r>
            <w:proofErr w:type="gramEnd"/>
          </w:p>
        </w:tc>
        <w:tc>
          <w:tcPr>
            <w:tcW w:w="1269" w:type="dxa"/>
            <w:vAlign w:val="center"/>
          </w:tcPr>
          <w:p w14:paraId="1526CBD3" w14:textId="4FE4C1FB" w:rsidR="008B11AE" w:rsidRDefault="00800839">
            <w:pPr>
              <w:spacing w:line="240" w:lineRule="auto"/>
              <w:ind w:firstLineChars="0" w:firstLine="0"/>
              <w:jc w:val="center"/>
            </w:pPr>
            <w:r>
              <w:rPr>
                <w:szCs w:val="21"/>
              </w:rPr>
              <w:t>WS</w:t>
            </w:r>
          </w:p>
        </w:tc>
        <w:tc>
          <w:tcPr>
            <w:tcW w:w="1743" w:type="dxa"/>
            <w:vAlign w:val="center"/>
          </w:tcPr>
          <w:p w14:paraId="1526CBD4" w14:textId="1481CEBC" w:rsidR="008B11AE" w:rsidRDefault="00800839">
            <w:pPr>
              <w:spacing w:line="240" w:lineRule="auto"/>
              <w:ind w:firstLineChars="0" w:firstLine="0"/>
              <w:jc w:val="center"/>
              <w:rPr>
                <w:szCs w:val="21"/>
              </w:rPr>
            </w:pPr>
            <w:r>
              <w:rPr>
                <w:szCs w:val="21"/>
              </w:rPr>
              <w:t>4348</w:t>
            </w:r>
          </w:p>
        </w:tc>
        <w:tc>
          <w:tcPr>
            <w:tcW w:w="2183" w:type="dxa"/>
            <w:vAlign w:val="center"/>
          </w:tcPr>
          <w:p w14:paraId="1526CBD5" w14:textId="5D1569E5" w:rsidR="008B11AE" w:rsidRDefault="00800839">
            <w:pPr>
              <w:spacing w:line="240" w:lineRule="auto"/>
              <w:ind w:firstLineChars="0" w:firstLine="0"/>
              <w:jc w:val="center"/>
            </w:pPr>
            <w:r>
              <w:rPr>
                <w:rFonts w:hint="eastAsia"/>
                <w:szCs w:val="21"/>
              </w:rPr>
              <w:t>约</w:t>
            </w:r>
            <w:r>
              <w:rPr>
                <w:szCs w:val="21"/>
              </w:rPr>
              <w:t>640</w:t>
            </w:r>
            <w:r>
              <w:rPr>
                <w:rFonts w:hint="eastAsia"/>
                <w:szCs w:val="21"/>
              </w:rPr>
              <w:t>户，</w:t>
            </w:r>
            <w:r>
              <w:rPr>
                <w:szCs w:val="21"/>
              </w:rPr>
              <w:t>2240</w:t>
            </w:r>
            <w:r>
              <w:rPr>
                <w:rFonts w:hint="eastAsia"/>
                <w:szCs w:val="21"/>
              </w:rPr>
              <w:t>人</w:t>
            </w:r>
          </w:p>
        </w:tc>
      </w:tr>
      <w:tr w:rsidR="008B11AE" w14:paraId="1526CBDC" w14:textId="77777777">
        <w:trPr>
          <w:trHeight w:val="20"/>
          <w:jc w:val="center"/>
        </w:trPr>
        <w:tc>
          <w:tcPr>
            <w:tcW w:w="1053" w:type="dxa"/>
            <w:vAlign w:val="center"/>
          </w:tcPr>
          <w:p w14:paraId="1526CBD7" w14:textId="3A176FDA" w:rsidR="008B11AE" w:rsidRDefault="00800839">
            <w:pPr>
              <w:spacing w:line="240" w:lineRule="auto"/>
              <w:ind w:firstLineChars="0" w:firstLine="0"/>
              <w:jc w:val="center"/>
              <w:rPr>
                <w:szCs w:val="21"/>
                <w:lang w:val="en-US"/>
              </w:rPr>
            </w:pPr>
            <w:r>
              <w:rPr>
                <w:szCs w:val="21"/>
                <w:lang w:val="en-US"/>
              </w:rPr>
              <w:t>56</w:t>
            </w:r>
          </w:p>
        </w:tc>
        <w:tc>
          <w:tcPr>
            <w:tcW w:w="2281" w:type="dxa"/>
            <w:vAlign w:val="center"/>
          </w:tcPr>
          <w:p w14:paraId="1526CBD8" w14:textId="73B20557" w:rsidR="008B11AE" w:rsidRDefault="00800839">
            <w:pPr>
              <w:spacing w:line="240" w:lineRule="auto"/>
              <w:ind w:firstLineChars="0" w:firstLine="0"/>
              <w:jc w:val="center"/>
              <w:rPr>
                <w:szCs w:val="21"/>
              </w:rPr>
            </w:pPr>
            <w:proofErr w:type="gramStart"/>
            <w:r>
              <w:rPr>
                <w:rFonts w:hint="eastAsia"/>
                <w:szCs w:val="21"/>
              </w:rPr>
              <w:t>福源花苑</w:t>
            </w:r>
            <w:proofErr w:type="gramEnd"/>
          </w:p>
        </w:tc>
        <w:tc>
          <w:tcPr>
            <w:tcW w:w="1269" w:type="dxa"/>
            <w:vAlign w:val="center"/>
          </w:tcPr>
          <w:p w14:paraId="1526CBD9" w14:textId="4DEA25EA" w:rsidR="008B11AE" w:rsidRDefault="00800839">
            <w:pPr>
              <w:spacing w:line="240" w:lineRule="auto"/>
              <w:ind w:firstLineChars="0" w:firstLine="0"/>
              <w:jc w:val="center"/>
            </w:pPr>
            <w:r>
              <w:rPr>
                <w:szCs w:val="21"/>
              </w:rPr>
              <w:t>WS</w:t>
            </w:r>
          </w:p>
        </w:tc>
        <w:tc>
          <w:tcPr>
            <w:tcW w:w="1743" w:type="dxa"/>
            <w:vAlign w:val="center"/>
          </w:tcPr>
          <w:p w14:paraId="1526CBDA" w14:textId="3ECF761D" w:rsidR="008B11AE" w:rsidRDefault="00800839">
            <w:pPr>
              <w:spacing w:line="240" w:lineRule="auto"/>
              <w:ind w:firstLineChars="0" w:firstLine="0"/>
              <w:jc w:val="center"/>
              <w:rPr>
                <w:szCs w:val="21"/>
              </w:rPr>
            </w:pPr>
            <w:r>
              <w:rPr>
                <w:szCs w:val="21"/>
              </w:rPr>
              <w:t>4613</w:t>
            </w:r>
          </w:p>
        </w:tc>
        <w:tc>
          <w:tcPr>
            <w:tcW w:w="2183" w:type="dxa"/>
            <w:vAlign w:val="center"/>
          </w:tcPr>
          <w:p w14:paraId="1526CBDB" w14:textId="62CD3178" w:rsidR="008B11AE" w:rsidRDefault="00800839">
            <w:pPr>
              <w:spacing w:line="240" w:lineRule="auto"/>
              <w:ind w:firstLineChars="0" w:firstLine="0"/>
              <w:jc w:val="center"/>
            </w:pPr>
            <w:r>
              <w:rPr>
                <w:rFonts w:hint="eastAsia"/>
                <w:szCs w:val="21"/>
              </w:rPr>
              <w:t>约</w:t>
            </w:r>
            <w:r>
              <w:rPr>
                <w:szCs w:val="21"/>
              </w:rPr>
              <w:t>1760</w:t>
            </w:r>
            <w:r>
              <w:rPr>
                <w:rFonts w:hint="eastAsia"/>
                <w:szCs w:val="21"/>
              </w:rPr>
              <w:t>户，</w:t>
            </w:r>
            <w:r>
              <w:rPr>
                <w:szCs w:val="21"/>
              </w:rPr>
              <w:t>6160</w:t>
            </w:r>
            <w:r>
              <w:rPr>
                <w:rFonts w:hint="eastAsia"/>
                <w:szCs w:val="21"/>
              </w:rPr>
              <w:t>人</w:t>
            </w:r>
          </w:p>
        </w:tc>
      </w:tr>
      <w:tr w:rsidR="008B11AE" w14:paraId="1526CBE2" w14:textId="77777777">
        <w:trPr>
          <w:trHeight w:val="20"/>
          <w:jc w:val="center"/>
        </w:trPr>
        <w:tc>
          <w:tcPr>
            <w:tcW w:w="1053" w:type="dxa"/>
            <w:vAlign w:val="center"/>
          </w:tcPr>
          <w:p w14:paraId="1526CBDD" w14:textId="286E028B" w:rsidR="008B11AE" w:rsidRDefault="00800839">
            <w:pPr>
              <w:spacing w:line="240" w:lineRule="auto"/>
              <w:ind w:firstLineChars="0" w:firstLine="0"/>
              <w:jc w:val="center"/>
              <w:rPr>
                <w:szCs w:val="21"/>
                <w:lang w:val="en-US"/>
              </w:rPr>
            </w:pPr>
            <w:r>
              <w:rPr>
                <w:szCs w:val="21"/>
                <w:lang w:val="en-US"/>
              </w:rPr>
              <w:t>57</w:t>
            </w:r>
          </w:p>
        </w:tc>
        <w:tc>
          <w:tcPr>
            <w:tcW w:w="2281" w:type="dxa"/>
            <w:vAlign w:val="center"/>
          </w:tcPr>
          <w:p w14:paraId="1526CBDE" w14:textId="685A100D" w:rsidR="008B11AE" w:rsidRDefault="00800839">
            <w:pPr>
              <w:spacing w:line="240" w:lineRule="auto"/>
              <w:ind w:firstLineChars="0" w:firstLine="0"/>
              <w:jc w:val="center"/>
              <w:rPr>
                <w:szCs w:val="21"/>
              </w:rPr>
            </w:pPr>
            <w:r>
              <w:rPr>
                <w:rFonts w:hint="eastAsia"/>
                <w:szCs w:val="21"/>
              </w:rPr>
              <w:t>湖口县第三小学</w:t>
            </w:r>
          </w:p>
        </w:tc>
        <w:tc>
          <w:tcPr>
            <w:tcW w:w="1269" w:type="dxa"/>
            <w:vAlign w:val="center"/>
          </w:tcPr>
          <w:p w14:paraId="1526CBDF" w14:textId="036A1746" w:rsidR="008B11AE" w:rsidRDefault="00800839">
            <w:pPr>
              <w:spacing w:line="240" w:lineRule="auto"/>
              <w:ind w:firstLineChars="0" w:firstLine="0"/>
              <w:jc w:val="center"/>
            </w:pPr>
            <w:r>
              <w:rPr>
                <w:szCs w:val="21"/>
              </w:rPr>
              <w:t>WS</w:t>
            </w:r>
          </w:p>
        </w:tc>
        <w:tc>
          <w:tcPr>
            <w:tcW w:w="1743" w:type="dxa"/>
            <w:vAlign w:val="center"/>
          </w:tcPr>
          <w:p w14:paraId="1526CBE0" w14:textId="0F450679" w:rsidR="008B11AE" w:rsidRDefault="00800839">
            <w:pPr>
              <w:spacing w:line="240" w:lineRule="auto"/>
              <w:ind w:firstLineChars="0" w:firstLine="0"/>
              <w:jc w:val="center"/>
              <w:rPr>
                <w:szCs w:val="21"/>
              </w:rPr>
            </w:pPr>
            <w:r>
              <w:rPr>
                <w:szCs w:val="21"/>
              </w:rPr>
              <w:t>4686</w:t>
            </w:r>
          </w:p>
        </w:tc>
        <w:tc>
          <w:tcPr>
            <w:tcW w:w="2183" w:type="dxa"/>
            <w:vAlign w:val="center"/>
          </w:tcPr>
          <w:p w14:paraId="1526CBE1" w14:textId="19E201C7" w:rsidR="008B11AE" w:rsidRDefault="00800839">
            <w:pPr>
              <w:spacing w:line="240" w:lineRule="auto"/>
              <w:ind w:firstLineChars="0" w:firstLine="0"/>
              <w:jc w:val="center"/>
            </w:pPr>
            <w:r>
              <w:rPr>
                <w:rFonts w:hint="eastAsia"/>
                <w:szCs w:val="21"/>
              </w:rPr>
              <w:t>约</w:t>
            </w:r>
            <w:r>
              <w:rPr>
                <w:szCs w:val="21"/>
              </w:rPr>
              <w:t>1800</w:t>
            </w:r>
            <w:r>
              <w:rPr>
                <w:rFonts w:hint="eastAsia"/>
                <w:szCs w:val="21"/>
              </w:rPr>
              <w:t>人</w:t>
            </w:r>
          </w:p>
        </w:tc>
      </w:tr>
      <w:tr w:rsidR="008B11AE" w14:paraId="1526CBE8" w14:textId="77777777">
        <w:trPr>
          <w:trHeight w:val="20"/>
          <w:jc w:val="center"/>
        </w:trPr>
        <w:tc>
          <w:tcPr>
            <w:tcW w:w="1053" w:type="dxa"/>
            <w:vAlign w:val="center"/>
          </w:tcPr>
          <w:p w14:paraId="1526CBE3" w14:textId="37845A7A" w:rsidR="008B11AE" w:rsidRDefault="00800839">
            <w:pPr>
              <w:spacing w:line="240" w:lineRule="auto"/>
              <w:ind w:firstLineChars="0" w:firstLine="0"/>
              <w:jc w:val="center"/>
              <w:rPr>
                <w:szCs w:val="21"/>
                <w:lang w:val="en-US"/>
              </w:rPr>
            </w:pPr>
            <w:r>
              <w:rPr>
                <w:szCs w:val="21"/>
                <w:lang w:val="en-US"/>
              </w:rPr>
              <w:t>58</w:t>
            </w:r>
          </w:p>
        </w:tc>
        <w:tc>
          <w:tcPr>
            <w:tcW w:w="2281" w:type="dxa"/>
            <w:vAlign w:val="center"/>
          </w:tcPr>
          <w:p w14:paraId="1526CBE4" w14:textId="0843B523" w:rsidR="008B11AE" w:rsidRDefault="00800839">
            <w:pPr>
              <w:spacing w:line="240" w:lineRule="auto"/>
              <w:ind w:firstLineChars="0" w:firstLine="0"/>
              <w:jc w:val="center"/>
              <w:rPr>
                <w:szCs w:val="21"/>
              </w:rPr>
            </w:pPr>
            <w:r>
              <w:rPr>
                <w:rFonts w:hint="eastAsia"/>
                <w:szCs w:val="21"/>
              </w:rPr>
              <w:t>湖口县第四小学</w:t>
            </w:r>
          </w:p>
        </w:tc>
        <w:tc>
          <w:tcPr>
            <w:tcW w:w="1269" w:type="dxa"/>
            <w:vAlign w:val="center"/>
          </w:tcPr>
          <w:p w14:paraId="1526CBE5" w14:textId="220C90EB" w:rsidR="008B11AE" w:rsidRDefault="00800839">
            <w:pPr>
              <w:spacing w:line="240" w:lineRule="auto"/>
              <w:ind w:firstLineChars="0" w:firstLine="0"/>
              <w:jc w:val="center"/>
            </w:pPr>
            <w:r>
              <w:rPr>
                <w:szCs w:val="21"/>
              </w:rPr>
              <w:t>WS</w:t>
            </w:r>
          </w:p>
        </w:tc>
        <w:tc>
          <w:tcPr>
            <w:tcW w:w="1743" w:type="dxa"/>
            <w:vAlign w:val="center"/>
          </w:tcPr>
          <w:p w14:paraId="1526CBE6" w14:textId="0EF67509" w:rsidR="008B11AE" w:rsidRDefault="00800839">
            <w:pPr>
              <w:spacing w:line="240" w:lineRule="auto"/>
              <w:ind w:firstLineChars="0" w:firstLine="0"/>
              <w:jc w:val="center"/>
              <w:rPr>
                <w:szCs w:val="21"/>
              </w:rPr>
            </w:pPr>
            <w:r>
              <w:rPr>
                <w:szCs w:val="21"/>
              </w:rPr>
              <w:t>4514</w:t>
            </w:r>
          </w:p>
        </w:tc>
        <w:tc>
          <w:tcPr>
            <w:tcW w:w="2183" w:type="dxa"/>
            <w:vAlign w:val="center"/>
          </w:tcPr>
          <w:p w14:paraId="1526CBE7" w14:textId="1696CDD9" w:rsidR="008B11AE" w:rsidRDefault="00800839">
            <w:pPr>
              <w:spacing w:line="240" w:lineRule="auto"/>
              <w:ind w:firstLineChars="0" w:firstLine="0"/>
              <w:jc w:val="center"/>
            </w:pPr>
            <w:r>
              <w:rPr>
                <w:rFonts w:hint="eastAsia"/>
                <w:szCs w:val="21"/>
              </w:rPr>
              <w:t>约</w:t>
            </w:r>
            <w:r>
              <w:rPr>
                <w:szCs w:val="21"/>
              </w:rPr>
              <w:t>1800</w:t>
            </w:r>
            <w:r>
              <w:rPr>
                <w:rFonts w:hint="eastAsia"/>
                <w:szCs w:val="21"/>
              </w:rPr>
              <w:t>人</w:t>
            </w:r>
          </w:p>
        </w:tc>
      </w:tr>
      <w:tr w:rsidR="008B11AE" w14:paraId="1526CBEE" w14:textId="77777777">
        <w:trPr>
          <w:trHeight w:val="20"/>
          <w:jc w:val="center"/>
        </w:trPr>
        <w:tc>
          <w:tcPr>
            <w:tcW w:w="1053" w:type="dxa"/>
            <w:vAlign w:val="center"/>
          </w:tcPr>
          <w:p w14:paraId="1526CBE9" w14:textId="392DCBFD" w:rsidR="008B11AE" w:rsidRDefault="00800839">
            <w:pPr>
              <w:spacing w:line="240" w:lineRule="auto"/>
              <w:ind w:firstLineChars="0" w:firstLine="0"/>
              <w:jc w:val="center"/>
              <w:rPr>
                <w:szCs w:val="21"/>
                <w:lang w:val="en-US"/>
              </w:rPr>
            </w:pPr>
            <w:r>
              <w:rPr>
                <w:szCs w:val="21"/>
                <w:lang w:val="en-US"/>
              </w:rPr>
              <w:t>59</w:t>
            </w:r>
          </w:p>
        </w:tc>
        <w:tc>
          <w:tcPr>
            <w:tcW w:w="2281" w:type="dxa"/>
            <w:vAlign w:val="center"/>
          </w:tcPr>
          <w:p w14:paraId="1526CBEA" w14:textId="2C26AB08" w:rsidR="008B11AE" w:rsidRDefault="00800839">
            <w:pPr>
              <w:spacing w:line="240" w:lineRule="auto"/>
              <w:ind w:firstLineChars="0" w:firstLine="0"/>
              <w:jc w:val="center"/>
              <w:rPr>
                <w:szCs w:val="21"/>
              </w:rPr>
            </w:pPr>
            <w:r>
              <w:rPr>
                <w:rFonts w:hint="eastAsia"/>
                <w:szCs w:val="21"/>
              </w:rPr>
              <w:t>春江花苑</w:t>
            </w:r>
          </w:p>
        </w:tc>
        <w:tc>
          <w:tcPr>
            <w:tcW w:w="1269" w:type="dxa"/>
            <w:vAlign w:val="center"/>
          </w:tcPr>
          <w:p w14:paraId="1526CBEB" w14:textId="4C62C134" w:rsidR="008B11AE" w:rsidRDefault="00800839">
            <w:pPr>
              <w:spacing w:line="240" w:lineRule="auto"/>
              <w:ind w:firstLineChars="0" w:firstLine="0"/>
              <w:jc w:val="center"/>
            </w:pPr>
            <w:r>
              <w:rPr>
                <w:szCs w:val="21"/>
              </w:rPr>
              <w:t>WS</w:t>
            </w:r>
          </w:p>
        </w:tc>
        <w:tc>
          <w:tcPr>
            <w:tcW w:w="1743" w:type="dxa"/>
            <w:vAlign w:val="center"/>
          </w:tcPr>
          <w:p w14:paraId="1526CBEC" w14:textId="61ED4147" w:rsidR="008B11AE" w:rsidRDefault="00800839">
            <w:pPr>
              <w:spacing w:line="240" w:lineRule="auto"/>
              <w:ind w:firstLineChars="0" w:firstLine="0"/>
              <w:jc w:val="center"/>
              <w:rPr>
                <w:szCs w:val="21"/>
              </w:rPr>
            </w:pPr>
            <w:r>
              <w:rPr>
                <w:szCs w:val="21"/>
              </w:rPr>
              <w:t>3836</w:t>
            </w:r>
          </w:p>
        </w:tc>
        <w:tc>
          <w:tcPr>
            <w:tcW w:w="2183" w:type="dxa"/>
            <w:vAlign w:val="center"/>
          </w:tcPr>
          <w:p w14:paraId="1526CBED" w14:textId="796A034F" w:rsidR="008B11AE" w:rsidRDefault="00800839">
            <w:pPr>
              <w:spacing w:line="240" w:lineRule="auto"/>
              <w:ind w:firstLineChars="0" w:firstLine="0"/>
              <w:jc w:val="center"/>
            </w:pPr>
            <w:r>
              <w:rPr>
                <w:rFonts w:hint="eastAsia"/>
                <w:szCs w:val="21"/>
              </w:rPr>
              <w:t>约</w:t>
            </w:r>
            <w:r>
              <w:rPr>
                <w:szCs w:val="21"/>
              </w:rPr>
              <w:t>1650</w:t>
            </w:r>
            <w:r>
              <w:rPr>
                <w:rFonts w:hint="eastAsia"/>
                <w:szCs w:val="21"/>
              </w:rPr>
              <w:t>户，</w:t>
            </w:r>
            <w:r>
              <w:rPr>
                <w:szCs w:val="21"/>
              </w:rPr>
              <w:t>5775</w:t>
            </w:r>
            <w:r>
              <w:rPr>
                <w:rFonts w:hint="eastAsia"/>
                <w:szCs w:val="21"/>
              </w:rPr>
              <w:t>人</w:t>
            </w:r>
          </w:p>
        </w:tc>
      </w:tr>
      <w:tr w:rsidR="008B11AE" w14:paraId="1526CBF4" w14:textId="77777777">
        <w:trPr>
          <w:trHeight w:val="20"/>
          <w:jc w:val="center"/>
        </w:trPr>
        <w:tc>
          <w:tcPr>
            <w:tcW w:w="1053" w:type="dxa"/>
            <w:vAlign w:val="center"/>
          </w:tcPr>
          <w:p w14:paraId="1526CBEF" w14:textId="75FFA499" w:rsidR="008B11AE" w:rsidRDefault="00800839">
            <w:pPr>
              <w:spacing w:line="240" w:lineRule="auto"/>
              <w:ind w:firstLineChars="0" w:firstLine="0"/>
              <w:jc w:val="center"/>
              <w:rPr>
                <w:szCs w:val="21"/>
                <w:lang w:val="en-US"/>
              </w:rPr>
            </w:pPr>
            <w:r>
              <w:rPr>
                <w:szCs w:val="21"/>
                <w:lang w:val="en-US"/>
              </w:rPr>
              <w:t>60</w:t>
            </w:r>
          </w:p>
        </w:tc>
        <w:tc>
          <w:tcPr>
            <w:tcW w:w="2281" w:type="dxa"/>
            <w:vAlign w:val="center"/>
          </w:tcPr>
          <w:p w14:paraId="1526CBF0" w14:textId="0699F728" w:rsidR="008B11AE" w:rsidRDefault="00800839">
            <w:pPr>
              <w:spacing w:line="240" w:lineRule="auto"/>
              <w:ind w:firstLineChars="0" w:firstLine="0"/>
              <w:jc w:val="center"/>
              <w:rPr>
                <w:szCs w:val="21"/>
              </w:rPr>
            </w:pPr>
            <w:r>
              <w:rPr>
                <w:rFonts w:hint="eastAsia"/>
                <w:szCs w:val="21"/>
              </w:rPr>
              <w:t>共计</w:t>
            </w:r>
          </w:p>
        </w:tc>
        <w:tc>
          <w:tcPr>
            <w:tcW w:w="1269" w:type="dxa"/>
            <w:vAlign w:val="center"/>
          </w:tcPr>
          <w:p w14:paraId="1526CBF1" w14:textId="77777777" w:rsidR="008B11AE" w:rsidRDefault="008B11AE">
            <w:pPr>
              <w:spacing w:line="240" w:lineRule="auto"/>
              <w:ind w:firstLineChars="0" w:firstLine="0"/>
              <w:jc w:val="center"/>
              <w:rPr>
                <w:szCs w:val="21"/>
              </w:rPr>
            </w:pPr>
          </w:p>
        </w:tc>
        <w:tc>
          <w:tcPr>
            <w:tcW w:w="1743" w:type="dxa"/>
            <w:vAlign w:val="center"/>
          </w:tcPr>
          <w:p w14:paraId="1526CBF2" w14:textId="77777777" w:rsidR="008B11AE" w:rsidRDefault="008B11AE">
            <w:pPr>
              <w:spacing w:line="240" w:lineRule="auto"/>
              <w:ind w:firstLineChars="0" w:firstLine="0"/>
              <w:jc w:val="center"/>
              <w:rPr>
                <w:szCs w:val="21"/>
              </w:rPr>
            </w:pPr>
          </w:p>
        </w:tc>
        <w:tc>
          <w:tcPr>
            <w:tcW w:w="2183" w:type="dxa"/>
            <w:vAlign w:val="center"/>
          </w:tcPr>
          <w:p w14:paraId="1526CBF3" w14:textId="1BCCB591" w:rsidR="008B11AE" w:rsidRDefault="00800839">
            <w:pPr>
              <w:spacing w:line="240" w:lineRule="auto"/>
              <w:ind w:firstLineChars="0" w:firstLine="0"/>
              <w:jc w:val="center"/>
              <w:rPr>
                <w:szCs w:val="21"/>
                <w:lang w:val="en-US"/>
              </w:rPr>
            </w:pPr>
            <w:r>
              <w:rPr>
                <w:rFonts w:hint="eastAsia"/>
                <w:szCs w:val="21"/>
              </w:rPr>
              <w:t>约</w:t>
            </w:r>
            <w:r>
              <w:rPr>
                <w:szCs w:val="21"/>
                <w:lang w:val="en-US"/>
              </w:rPr>
              <w:t>110000</w:t>
            </w:r>
            <w:r>
              <w:rPr>
                <w:rFonts w:hint="eastAsia"/>
                <w:szCs w:val="21"/>
                <w:lang w:val="en-US"/>
              </w:rPr>
              <w:t>人</w:t>
            </w:r>
          </w:p>
        </w:tc>
      </w:tr>
    </w:tbl>
    <w:p w14:paraId="1526CBF5" w14:textId="77777777" w:rsidR="008B11AE" w:rsidRDefault="008B11AE">
      <w:pPr>
        <w:pStyle w:val="aa0"/>
        <w:ind w:firstLine="482"/>
        <w:jc w:val="center"/>
        <w:rPr>
          <w:b/>
        </w:rPr>
      </w:pPr>
    </w:p>
    <w:p w14:paraId="1526CBF6" w14:textId="158C5F62" w:rsidR="008B11AE" w:rsidRDefault="00800839">
      <w:pPr>
        <w:pStyle w:val="2"/>
        <w:ind w:firstLine="602"/>
      </w:pPr>
      <w:r>
        <w:rPr>
          <w:lang w:val="en-US"/>
        </w:rPr>
        <w:t>2.1.1</w:t>
      </w:r>
      <w:r>
        <w:rPr>
          <w:rFonts w:hint="eastAsia"/>
        </w:rPr>
        <w:t>监测与预测</w:t>
      </w:r>
    </w:p>
    <w:p w14:paraId="1526CBF7" w14:textId="5BEA8403" w:rsidR="008B11AE" w:rsidRDefault="00800839">
      <w:pPr>
        <w:pStyle w:val="aa0"/>
        <w:ind w:firstLine="480"/>
      </w:pPr>
      <w:r>
        <w:rPr>
          <w:rFonts w:hint="eastAsia"/>
        </w:rPr>
        <w:t>环境监测组定期对全厂各大气监测点的污染物浓度进行有效地监控，各车间及储存区装置内都由便携式有毒气体检测装置，一旦有毒有害气体发生泄漏，可及时发现初发态事故，为处理事故提供了宝贵的反应时间。</w:t>
      </w:r>
    </w:p>
    <w:p w14:paraId="1526CBF8" w14:textId="5DF492E3" w:rsidR="008B11AE" w:rsidRDefault="00800839">
      <w:pPr>
        <w:pStyle w:val="aa0"/>
        <w:ind w:firstLine="480"/>
      </w:pPr>
      <w:r>
        <w:rPr>
          <w:rFonts w:hint="eastAsia"/>
        </w:rPr>
        <w:t>应急救援中心接到大气污染事故发生或可能发生的报告后，应立即通知应急救援指挥部的成员到达事故现场。总指挥（总指挥因公外出等原因无法赶赴事故现场时，由副总指挥代理行使总指挥职责或由总指挥授权代理）到达事故现场后，立即成立现场指挥部，由现场总指挥负责现场处置，各小组派人在现场指挥部负责联络。应急救援总指挥坐镇应急救援中心，根据现场指挥部汇报的情况预测可能造成的后果和污染危害程度、紧急程度、发展事态，判断环境污染事件的级别。</w:t>
      </w:r>
    </w:p>
    <w:p w14:paraId="1526CBF9" w14:textId="14900AFD" w:rsidR="008B11AE" w:rsidRDefault="00800839">
      <w:pPr>
        <w:pStyle w:val="2"/>
        <w:ind w:firstLine="602"/>
      </w:pPr>
      <w:r>
        <w:rPr>
          <w:lang w:val="en-US"/>
        </w:rPr>
        <w:t>2.1.2</w:t>
      </w:r>
      <w:r>
        <w:rPr>
          <w:rFonts w:hint="eastAsia"/>
        </w:rPr>
        <w:t>事故响应分级</w:t>
      </w:r>
    </w:p>
    <w:p w14:paraId="1526CBFA" w14:textId="246F9311" w:rsidR="008B11AE" w:rsidRDefault="00800839">
      <w:pPr>
        <w:pStyle w:val="aa0"/>
        <w:ind w:firstLine="480"/>
      </w:pPr>
      <w:r>
        <w:rPr>
          <w:rFonts w:hint="eastAsia"/>
        </w:rPr>
        <w:t>据《国家突发环境事件应急预案》中的分级原则，环境突发事故分为四个等级，为了进一步细化事故和响应分级，在此基础上，结合公司实际，将大气事故分为一级应急状态（重、特大事件），二级应急状态（较大事件），三级应急状态（一般或轻微事件或事件），具体情况如下：</w:t>
      </w:r>
    </w:p>
    <w:p w14:paraId="1526CBFB" w14:textId="2A2C675E" w:rsidR="008B11AE" w:rsidRDefault="00800839">
      <w:pPr>
        <w:pStyle w:val="aa0"/>
        <w:ind w:firstLine="480"/>
      </w:pPr>
      <w:r>
        <w:t>Ⅰ</w:t>
      </w:r>
      <w:r>
        <w:rPr>
          <w:rFonts w:hint="eastAsia"/>
        </w:rPr>
        <w:t>级：储罐区硫氢化钠大量泄漏，厂界外污染物超过环境空气质量标准，威胁到附近居民群众的生命安全，需要大规模转移群众时，迅速报告总部政府主管部门报告，请求外部救援。</w:t>
      </w:r>
    </w:p>
    <w:p w14:paraId="1526CBFC" w14:textId="7B459FD8" w:rsidR="008B11AE" w:rsidRDefault="00800839">
      <w:pPr>
        <w:pStyle w:val="aa0"/>
        <w:ind w:firstLine="480"/>
      </w:pPr>
      <w:r>
        <w:t>Ⅱ</w:t>
      </w:r>
      <w:r>
        <w:rPr>
          <w:rFonts w:hint="eastAsia"/>
        </w:rPr>
        <w:t>级：硫氢化钠少量泄漏，厂界外有异味，但未超过环境空气质量标准，遭</w:t>
      </w:r>
      <w:r>
        <w:rPr>
          <w:rFonts w:hint="eastAsia"/>
        </w:rPr>
        <w:lastRenderedPageBreak/>
        <w:t>到周围居民投诉时，公司组织相关部门迅速查明原因并切断污染源，及时有效控制污染进一步扩大。</w:t>
      </w:r>
    </w:p>
    <w:p w14:paraId="1526CBFD" w14:textId="68FCC6A9" w:rsidR="008B11AE" w:rsidRDefault="00800839">
      <w:pPr>
        <w:pStyle w:val="aa0"/>
        <w:ind w:firstLine="480"/>
      </w:pPr>
      <w:r>
        <w:t>Ⅲ</w:t>
      </w:r>
      <w:r>
        <w:rPr>
          <w:rFonts w:hint="eastAsia"/>
        </w:rPr>
        <w:t>级：硫氢化钠微量泄漏，造成事故储罐区小范围内有恶臭但厂界外无异味时，属地单位采取相应措施，组织人员处理。</w:t>
      </w:r>
    </w:p>
    <w:p w14:paraId="1526CBFE" w14:textId="4747B025" w:rsidR="008B11AE" w:rsidRDefault="00800839">
      <w:pPr>
        <w:pStyle w:val="2"/>
        <w:ind w:firstLine="602"/>
      </w:pPr>
      <w:r>
        <w:rPr>
          <w:lang w:val="en-US"/>
        </w:rPr>
        <w:t>2.1.3</w:t>
      </w:r>
      <w:r>
        <w:rPr>
          <w:rFonts w:hint="eastAsia"/>
        </w:rPr>
        <w:t>预警</w:t>
      </w:r>
    </w:p>
    <w:p w14:paraId="1526CBFF" w14:textId="41CCE5FB" w:rsidR="008B11AE" w:rsidRDefault="00800839">
      <w:pPr>
        <w:pStyle w:val="aa0"/>
        <w:ind w:firstLine="480"/>
      </w:pPr>
      <w:r>
        <w:rPr>
          <w:rFonts w:hint="eastAsia"/>
        </w:rPr>
        <w:t>一、事故预警</w:t>
      </w:r>
    </w:p>
    <w:p w14:paraId="1526CC00" w14:textId="56682198" w:rsidR="008B11AE" w:rsidRDefault="00800839">
      <w:pPr>
        <w:pStyle w:val="aa0"/>
        <w:ind w:firstLine="480"/>
      </w:pPr>
      <w:r>
        <w:rPr>
          <w:rFonts w:hint="eastAsia"/>
        </w:rPr>
        <w:t>总指挥确定污染事件达到</w:t>
      </w:r>
      <w:r>
        <w:t>Ⅱ</w:t>
      </w:r>
      <w:r>
        <w:rPr>
          <w:rFonts w:hint="eastAsia"/>
        </w:rPr>
        <w:t>级后，立即下达启动本应急预案的指令。公司应急救援指挥部及应急救援各职能小组接到通知后立即赶赴现场，首先向现场指挥部报到、签名。然后按职责开展应急处理工作。</w:t>
      </w:r>
    </w:p>
    <w:p w14:paraId="1526CC01" w14:textId="18D46DD0" w:rsidR="008B11AE" w:rsidRDefault="00800839">
      <w:pPr>
        <w:pStyle w:val="aa0"/>
        <w:ind w:firstLine="480"/>
      </w:pPr>
      <w:r>
        <w:rPr>
          <w:rFonts w:hint="eastAsia"/>
        </w:rPr>
        <w:t>二、风险预警</w:t>
      </w:r>
    </w:p>
    <w:p w14:paraId="1526CC02" w14:textId="0227BE91" w:rsidR="008B11AE" w:rsidRDefault="00800839">
      <w:pPr>
        <w:pStyle w:val="aa0"/>
        <w:ind w:firstLine="480"/>
      </w:pPr>
      <w:r>
        <w:rPr>
          <w:rFonts w:hint="eastAsia"/>
        </w:rPr>
        <w:t>当储存区发生泄露时，应急救援中心应及时通过会议或电话发出风险预警。发出预警后：</w:t>
      </w:r>
    </w:p>
    <w:p w14:paraId="1526CC03" w14:textId="19C77D36" w:rsidR="008B11AE" w:rsidRDefault="00800839">
      <w:pPr>
        <w:pStyle w:val="aa0"/>
        <w:ind w:firstLine="480"/>
      </w:pPr>
      <w:r>
        <w:rPr>
          <w:rFonts w:hint="eastAsia"/>
        </w:rPr>
        <w:t>（</w:t>
      </w:r>
      <w:r>
        <w:t>1</w:t>
      </w:r>
      <w:r>
        <w:rPr>
          <w:rFonts w:hint="eastAsia"/>
        </w:rPr>
        <w:t>）生产经营部、消防保卫中心、安全环保</w:t>
      </w:r>
      <w:proofErr w:type="gramStart"/>
      <w:r>
        <w:rPr>
          <w:rFonts w:hint="eastAsia"/>
        </w:rPr>
        <w:t>处相关</w:t>
      </w:r>
      <w:proofErr w:type="gramEnd"/>
      <w:r>
        <w:rPr>
          <w:rFonts w:hint="eastAsia"/>
        </w:rPr>
        <w:t>人员需</w:t>
      </w:r>
      <w:r>
        <w:t>24</w:t>
      </w:r>
      <w:r>
        <w:rPr>
          <w:rFonts w:hint="eastAsia"/>
        </w:rPr>
        <w:t>小时值守，直至预警解除。</w:t>
      </w:r>
    </w:p>
    <w:p w14:paraId="1526CC04" w14:textId="329D998A" w:rsidR="008B11AE" w:rsidRDefault="00800839">
      <w:pPr>
        <w:pStyle w:val="aa0"/>
        <w:ind w:firstLine="480"/>
      </w:pPr>
      <w:r>
        <w:rPr>
          <w:rFonts w:hint="eastAsia"/>
        </w:rPr>
        <w:t>（</w:t>
      </w:r>
      <w:r>
        <w:t>2</w:t>
      </w:r>
      <w:r>
        <w:rPr>
          <w:rFonts w:hint="eastAsia"/>
        </w:rPr>
        <w:t>）应急救援中心结合环境风险源识别结果发布预警指令，同时向各职能处室、现场指挥部各专业组单位、各车间传达预警指令。</w:t>
      </w:r>
    </w:p>
    <w:p w14:paraId="1526CC05" w14:textId="5780C405" w:rsidR="008B11AE" w:rsidRDefault="00800839">
      <w:pPr>
        <w:pStyle w:val="aa0"/>
        <w:ind w:firstLine="480"/>
      </w:pPr>
      <w:r>
        <w:rPr>
          <w:rFonts w:hint="eastAsia"/>
        </w:rPr>
        <w:t>（</w:t>
      </w:r>
      <w:r>
        <w:t>3</w:t>
      </w:r>
      <w:r>
        <w:rPr>
          <w:rFonts w:hint="eastAsia"/>
        </w:rPr>
        <w:t>）各职能处室、现场指挥部各专业组单位、各车间接到预警指令后安排熟悉防控预案的人员值班，通知其他应急人员和应急救援队伍待命，准备应急物资发送。</w:t>
      </w:r>
    </w:p>
    <w:p w14:paraId="1526CC06" w14:textId="1AFD0C70" w:rsidR="008B11AE" w:rsidRDefault="00800839">
      <w:pPr>
        <w:pStyle w:val="2"/>
        <w:ind w:firstLine="602"/>
      </w:pPr>
      <w:r>
        <w:rPr>
          <w:lang w:val="en-US"/>
        </w:rPr>
        <w:t>2.1.4</w:t>
      </w:r>
      <w:r>
        <w:rPr>
          <w:rFonts w:hint="eastAsia"/>
        </w:rPr>
        <w:t>预警解除</w:t>
      </w:r>
    </w:p>
    <w:p w14:paraId="1526CC07" w14:textId="6338AEAE" w:rsidR="008B11AE" w:rsidRDefault="00800839">
      <w:pPr>
        <w:pStyle w:val="aa0"/>
        <w:ind w:firstLine="480"/>
      </w:pPr>
      <w:r>
        <w:rPr>
          <w:rFonts w:hint="eastAsia"/>
        </w:rPr>
        <w:t>现场应急处理终止，现场指挥部宣布预警解除，通知应急救援中心，由应急救援中心通知各相关单位。</w:t>
      </w:r>
    </w:p>
    <w:p w14:paraId="1526CC08" w14:textId="55D681EA" w:rsidR="008B11AE" w:rsidRDefault="00800839">
      <w:pPr>
        <w:pStyle w:val="2"/>
        <w:ind w:firstLine="602"/>
      </w:pPr>
      <w:r>
        <w:rPr>
          <w:lang w:val="en-US"/>
        </w:rPr>
        <w:t>2.1.5</w:t>
      </w:r>
      <w:r>
        <w:rPr>
          <w:rFonts w:hint="eastAsia"/>
        </w:rPr>
        <w:t>应急响应</w:t>
      </w:r>
    </w:p>
    <w:p w14:paraId="1526CC09" w14:textId="0E279D81" w:rsidR="008B11AE" w:rsidRDefault="00800839">
      <w:pPr>
        <w:pStyle w:val="aa0"/>
        <w:ind w:firstLine="480"/>
      </w:pPr>
      <w:r>
        <w:rPr>
          <w:rFonts w:hint="eastAsia"/>
        </w:rPr>
        <w:t>一、响应流程</w:t>
      </w:r>
    </w:p>
    <w:p w14:paraId="1526CC0A" w14:textId="30AFF1BE" w:rsidR="008B11AE" w:rsidRDefault="00800839">
      <w:pPr>
        <w:pStyle w:val="aa0"/>
        <w:ind w:firstLine="480"/>
      </w:pPr>
      <w:r>
        <w:rPr>
          <w:rFonts w:hint="eastAsia"/>
        </w:rPr>
        <w:t>按照《报告环境污染与破坏事故的暂行办法》的有关规定，凡发生环境污染</w:t>
      </w:r>
      <w:r>
        <w:rPr>
          <w:rFonts w:hint="eastAsia"/>
        </w:rPr>
        <w:lastRenderedPageBreak/>
        <w:t>与破坏事故，必须建立报告制度。发生大气环境事件时，在启动车间级事故应急子预案的同时，迅速按照应急报告程序应急救援中心（调度处值班室）报告，报告的程序和内容如下：</w:t>
      </w:r>
    </w:p>
    <w:p w14:paraId="1526CC0B" w14:textId="4392736B" w:rsidR="008B11AE" w:rsidRDefault="00800839">
      <w:pPr>
        <w:pStyle w:val="aa0"/>
        <w:ind w:firstLine="480"/>
      </w:pPr>
      <w:r>
        <w:t>1</w:t>
      </w:r>
      <w:r>
        <w:rPr>
          <w:rFonts w:hint="eastAsia"/>
        </w:rPr>
        <w:t>、出现硫氢化钠等泄漏事故时，现场第一目击者直接报告给装置值班负责人的同时拨打报警电话：</w:t>
      </w:r>
      <w:proofErr w:type="gramStart"/>
      <w:r w:rsidRPr="00800839">
        <w:rPr>
          <w:rFonts w:hint="eastAsia"/>
          <w:color w:val="FF0000"/>
        </w:rPr>
        <w:t>气防</w:t>
      </w:r>
      <w:proofErr w:type="gramEnd"/>
      <w:r w:rsidRPr="00800839">
        <w:rPr>
          <w:color w:val="FF0000"/>
          <w:szCs w:val="21"/>
        </w:rPr>
        <w:t>8584676</w:t>
      </w:r>
      <w:r>
        <w:rPr>
          <w:rFonts w:hint="eastAsia"/>
          <w:szCs w:val="21"/>
        </w:rPr>
        <w:t>；</w:t>
      </w:r>
      <w:r>
        <w:rPr>
          <w:rFonts w:hint="eastAsia"/>
        </w:rPr>
        <w:t>值班负责人接到报警后立即向公司应急救援中心报告，报告的内容为单位名称、事件时间、地点和部位、泄漏毒物名称、人员中毒、受伤情况等。</w:t>
      </w:r>
    </w:p>
    <w:p w14:paraId="1526CC0C" w14:textId="69D6C45F" w:rsidR="008B11AE" w:rsidRDefault="00800839">
      <w:pPr>
        <w:pStyle w:val="aa0"/>
        <w:ind w:firstLine="480"/>
      </w:pPr>
      <w:r>
        <w:t>2</w:t>
      </w:r>
      <w:r>
        <w:rPr>
          <w:rFonts w:hint="eastAsia"/>
        </w:rPr>
        <w:t>、应急救援中心负责通知应急救援指挥部全体成员及相关人员</w:t>
      </w:r>
      <w:r>
        <w:rPr>
          <w:rFonts w:hint="eastAsia"/>
          <w:color w:val="FF0000"/>
        </w:rPr>
        <w:t>（</w:t>
      </w:r>
      <w:r>
        <w:rPr>
          <w:rFonts w:hint="eastAsia"/>
        </w:rPr>
        <w:t>见附件：企业应急通讯录），同时立即启动应急救援预案，公司应急救援指挥部所有成员立即履行各自的应急处理职责。</w:t>
      </w:r>
    </w:p>
    <w:p w14:paraId="1526CC0D" w14:textId="0F2EE89B" w:rsidR="008B11AE" w:rsidRDefault="00800839">
      <w:pPr>
        <w:pStyle w:val="aa0"/>
        <w:ind w:firstLine="480"/>
      </w:pPr>
      <w:r>
        <w:t>3</w:t>
      </w:r>
      <w:r>
        <w:rPr>
          <w:rFonts w:hint="eastAsia"/>
        </w:rPr>
        <w:t>、当发生</w:t>
      </w:r>
      <w:r>
        <w:t>Ⅰ</w:t>
      </w:r>
      <w:r>
        <w:rPr>
          <w:rFonts w:hint="eastAsia"/>
        </w:rPr>
        <w:t>、</w:t>
      </w:r>
      <w:r>
        <w:t>Ⅱ</w:t>
      </w:r>
      <w:proofErr w:type="gramStart"/>
      <w:r>
        <w:rPr>
          <w:rFonts w:hint="eastAsia"/>
        </w:rPr>
        <w:t>级事件</w:t>
      </w:r>
      <w:proofErr w:type="gramEnd"/>
      <w:r>
        <w:rPr>
          <w:rFonts w:hint="eastAsia"/>
        </w:rPr>
        <w:t>时，由公司应急救援指挥部总指挥决定，公司办公室实施向九江市安全生产监督管理局、环境保护局、公安局等部门报告，报告内容为单位名称、事件发生的时间、地点和部位，污染物介质、数量及污染情况，有无人员中毒、受伤，目前已经采取的紧急措施和可能对环境造成的后果等。</w:t>
      </w:r>
    </w:p>
    <w:p w14:paraId="1526CC0E" w14:textId="7311BFB6" w:rsidR="008B11AE" w:rsidRDefault="00800839">
      <w:pPr>
        <w:pStyle w:val="aa0"/>
        <w:ind w:firstLine="480"/>
      </w:pPr>
      <w:r>
        <w:rPr>
          <w:rFonts w:hint="eastAsia"/>
        </w:rPr>
        <w:t>二、应急准备</w:t>
      </w:r>
    </w:p>
    <w:p w14:paraId="1526CC0F" w14:textId="71B0DAFB" w:rsidR="008B11AE" w:rsidRDefault="00800839">
      <w:pPr>
        <w:pStyle w:val="aa0"/>
        <w:ind w:firstLine="480"/>
      </w:pPr>
      <w:r>
        <w:rPr>
          <w:rFonts w:hint="eastAsia"/>
        </w:rPr>
        <w:t>一旦发生</w:t>
      </w:r>
      <w:r>
        <w:t>Ⅰ</w:t>
      </w:r>
      <w:r>
        <w:rPr>
          <w:rFonts w:hint="eastAsia"/>
        </w:rPr>
        <w:t>、</w:t>
      </w:r>
      <w:r>
        <w:t>Ⅱ</w:t>
      </w:r>
      <w:r>
        <w:rPr>
          <w:rFonts w:hint="eastAsia"/>
        </w:rPr>
        <w:t>事故，当班班长为第一响应人、调度室值班主任为第二响应人。应急救援中心接到报告后迅速通知指挥部成员和专业救援队伍迅速赶往事故现场，成立事故现场指挥部，环境保护组、消防</w:t>
      </w:r>
      <w:proofErr w:type="gramStart"/>
      <w:r>
        <w:rPr>
          <w:rFonts w:hint="eastAsia"/>
        </w:rPr>
        <w:t>气防组</w:t>
      </w:r>
      <w:proofErr w:type="gramEnd"/>
      <w:r>
        <w:rPr>
          <w:rFonts w:hint="eastAsia"/>
        </w:rPr>
        <w:t>、人员救护组、封堵抢险组、生产控制组、警戒疏散组、物资供应组、后勤保障组、对外接待及信息</w:t>
      </w:r>
      <w:proofErr w:type="gramStart"/>
      <w:r>
        <w:rPr>
          <w:rFonts w:hint="eastAsia"/>
        </w:rPr>
        <w:t>发布组</w:t>
      </w:r>
      <w:proofErr w:type="gramEnd"/>
      <w:r>
        <w:rPr>
          <w:rFonts w:hint="eastAsia"/>
        </w:rPr>
        <w:t>等专业组协调行动。在现场处置工作开展之前，应急救援指挥部应按照应急预案的程序做好相应的准备工作，包括下达启动预案命令、召开应急会议、各应急组织成员的联系会议等，确定救援原则，并按照本预案应急组织机构和职责制定具体现场应急行动内容，保证各项工作迅速有序地执行。</w:t>
      </w:r>
    </w:p>
    <w:p w14:paraId="1526CC10" w14:textId="79830754" w:rsidR="008B11AE" w:rsidRDefault="00800839">
      <w:pPr>
        <w:pStyle w:val="aa0"/>
        <w:ind w:firstLine="480"/>
      </w:pPr>
      <w:r>
        <w:rPr>
          <w:rFonts w:hint="eastAsia"/>
        </w:rPr>
        <w:t>三、应急队伍和救援力量</w:t>
      </w:r>
    </w:p>
    <w:p w14:paraId="1526CC11" w14:textId="5CDE11AD" w:rsidR="008B11AE" w:rsidRDefault="00800839">
      <w:pPr>
        <w:pStyle w:val="aa0"/>
        <w:ind w:firstLine="480"/>
      </w:pPr>
      <w:r>
        <w:t xml:space="preserve">1. </w:t>
      </w:r>
      <w:r>
        <w:rPr>
          <w:rFonts w:hint="eastAsia"/>
        </w:rPr>
        <w:t>抢修、封堵队伍：</w:t>
      </w:r>
      <w:proofErr w:type="gramStart"/>
      <w:r>
        <w:rPr>
          <w:rFonts w:hint="eastAsia"/>
        </w:rPr>
        <w:t>检安公司</w:t>
      </w:r>
      <w:proofErr w:type="gramEnd"/>
      <w:r>
        <w:rPr>
          <w:rFonts w:hint="eastAsia"/>
        </w:rPr>
        <w:t>、消防保卫中心抢险分队；</w:t>
      </w:r>
    </w:p>
    <w:p w14:paraId="1526CC12" w14:textId="55098FD0" w:rsidR="008B11AE" w:rsidRDefault="00800839">
      <w:pPr>
        <w:pStyle w:val="aa0"/>
        <w:ind w:firstLine="480"/>
      </w:pPr>
      <w:r>
        <w:t xml:space="preserve">2. </w:t>
      </w:r>
      <w:r>
        <w:rPr>
          <w:rFonts w:hint="eastAsia"/>
        </w:rPr>
        <w:t>治安及交通管理：由消防保卫中心负责；</w:t>
      </w:r>
    </w:p>
    <w:p w14:paraId="1526CC13" w14:textId="5417566C" w:rsidR="008B11AE" w:rsidRDefault="00800839">
      <w:pPr>
        <w:pStyle w:val="aa0"/>
        <w:ind w:firstLine="480"/>
      </w:pPr>
      <w:r>
        <w:t xml:space="preserve">3. </w:t>
      </w:r>
      <w:r>
        <w:rPr>
          <w:rFonts w:hint="eastAsia"/>
        </w:rPr>
        <w:t>应急通讯：由生产经营部负责；</w:t>
      </w:r>
    </w:p>
    <w:p w14:paraId="1526CC14" w14:textId="7C7A0B4B" w:rsidR="008B11AE" w:rsidRDefault="00800839">
      <w:pPr>
        <w:pStyle w:val="aa0"/>
        <w:ind w:firstLine="480"/>
      </w:pPr>
      <w:r>
        <w:t xml:space="preserve">4. </w:t>
      </w:r>
      <w:r>
        <w:rPr>
          <w:rFonts w:hint="eastAsia"/>
        </w:rPr>
        <w:t>物资供应及运输：</w:t>
      </w:r>
      <w:proofErr w:type="gramStart"/>
      <w:r>
        <w:rPr>
          <w:rFonts w:hint="eastAsia"/>
        </w:rPr>
        <w:t>由品管</w:t>
      </w:r>
      <w:proofErr w:type="gramEnd"/>
      <w:r>
        <w:rPr>
          <w:rFonts w:hint="eastAsia"/>
        </w:rPr>
        <w:t>部负责；</w:t>
      </w:r>
    </w:p>
    <w:p w14:paraId="1526CC15" w14:textId="5A5CD5FB" w:rsidR="008B11AE" w:rsidRDefault="00800839">
      <w:pPr>
        <w:pStyle w:val="aa0"/>
        <w:ind w:firstLine="480"/>
      </w:pPr>
      <w:r>
        <w:t>5.</w:t>
      </w:r>
      <w:r>
        <w:rPr>
          <w:rFonts w:hint="eastAsia"/>
        </w:rPr>
        <w:t>后勤服务：由公司办公室负责；</w:t>
      </w:r>
    </w:p>
    <w:p w14:paraId="1526CC16" w14:textId="74AC6F70" w:rsidR="008B11AE" w:rsidRDefault="00800839">
      <w:pPr>
        <w:pStyle w:val="aa0"/>
        <w:ind w:firstLine="480"/>
      </w:pPr>
      <w:r>
        <w:lastRenderedPageBreak/>
        <w:t xml:space="preserve">6. </w:t>
      </w:r>
      <w:r>
        <w:rPr>
          <w:rFonts w:hint="eastAsia"/>
        </w:rPr>
        <w:t>应急处理装备：由人事行政部负责；</w:t>
      </w:r>
    </w:p>
    <w:p w14:paraId="1526CC17" w14:textId="17C74BDF" w:rsidR="008B11AE" w:rsidRDefault="00800839">
      <w:pPr>
        <w:pStyle w:val="aa0"/>
        <w:ind w:firstLine="480"/>
      </w:pPr>
      <w:r>
        <w:t xml:space="preserve">7. </w:t>
      </w:r>
      <w:r>
        <w:rPr>
          <w:rFonts w:hint="eastAsia"/>
        </w:rPr>
        <w:t>应急电源：由机动处负责；</w:t>
      </w:r>
    </w:p>
    <w:p w14:paraId="1526CC18" w14:textId="1383CEE5" w:rsidR="008B11AE" w:rsidRDefault="00800839">
      <w:pPr>
        <w:pStyle w:val="aa0"/>
        <w:ind w:firstLine="480"/>
      </w:pPr>
      <w:r>
        <w:t xml:space="preserve">8. </w:t>
      </w:r>
      <w:r>
        <w:rPr>
          <w:rFonts w:hint="eastAsia"/>
        </w:rPr>
        <w:t>设备、设施的检查、维护：由机动处负责；</w:t>
      </w:r>
    </w:p>
    <w:p w14:paraId="1526CC19" w14:textId="7C96354E" w:rsidR="008B11AE" w:rsidRDefault="00800839">
      <w:pPr>
        <w:pStyle w:val="aa0"/>
        <w:ind w:firstLine="480"/>
      </w:pPr>
      <w:r>
        <w:rPr>
          <w:lang w:val="en-US"/>
        </w:rPr>
        <w:t>9</w:t>
      </w:r>
      <w:r>
        <w:t xml:space="preserve">. </w:t>
      </w:r>
      <w:r>
        <w:rPr>
          <w:rFonts w:hint="eastAsia"/>
        </w:rPr>
        <w:t>消防：由消防保卫中心负责。</w:t>
      </w:r>
    </w:p>
    <w:p w14:paraId="1526CC1A" w14:textId="604158AF" w:rsidR="008B11AE" w:rsidRDefault="00800839">
      <w:pPr>
        <w:pStyle w:val="aa0"/>
        <w:ind w:firstLine="480"/>
      </w:pPr>
      <w:r>
        <w:rPr>
          <w:rFonts w:hint="eastAsia"/>
        </w:rPr>
        <w:t>四、应急救援物资</w:t>
      </w:r>
    </w:p>
    <w:p w14:paraId="1526CC1B" w14:textId="20A0AA00" w:rsidR="008B11AE" w:rsidRDefault="00800839">
      <w:pPr>
        <w:pStyle w:val="aa0"/>
        <w:ind w:firstLine="480"/>
      </w:pPr>
      <w:r>
        <w:rPr>
          <w:rFonts w:hint="eastAsia"/>
        </w:rPr>
        <w:t>见附件：应急救援物资一览表</w:t>
      </w:r>
    </w:p>
    <w:p w14:paraId="1526CC1C" w14:textId="65C71A88" w:rsidR="008B11AE" w:rsidRDefault="00800839">
      <w:pPr>
        <w:pStyle w:val="aa0"/>
        <w:ind w:firstLine="480"/>
      </w:pPr>
      <w:r>
        <w:rPr>
          <w:rFonts w:hint="eastAsia"/>
        </w:rPr>
        <w:t>五、应急监测</w:t>
      </w:r>
    </w:p>
    <w:p w14:paraId="1526CC1D" w14:textId="315EFB95" w:rsidR="008B11AE" w:rsidRDefault="00800839">
      <w:pPr>
        <w:pStyle w:val="aa0"/>
        <w:ind w:firstLine="480"/>
      </w:pPr>
      <w:r>
        <w:rPr>
          <w:rFonts w:hint="eastAsia"/>
        </w:rPr>
        <w:t>乔旭（九江）企业有限公司没有应急监测能力，一旦发生大气污染事故，依托市县环境监测站立即按照国家有关标准、环境监测规范等技术法规，确定本次事故的监测要素，并结合乔旭（九江）企业有限公司实际条件以及当时的地形和天气确定可能受污染大气的监测地点、频次、标准则配合政府部门相关机构进行监测，为救援工作提供安全保障和技术支持。</w:t>
      </w:r>
    </w:p>
    <w:p w14:paraId="1526CC1E" w14:textId="67297756" w:rsidR="008B11AE" w:rsidRDefault="00800839">
      <w:pPr>
        <w:pStyle w:val="2"/>
        <w:ind w:firstLine="602"/>
      </w:pPr>
      <w:r>
        <w:rPr>
          <w:lang w:val="en-US"/>
        </w:rPr>
        <w:t>2.1.6</w:t>
      </w:r>
      <w:r>
        <w:rPr>
          <w:rFonts w:hint="eastAsia"/>
        </w:rPr>
        <w:t>大气环境及污染预测</w:t>
      </w:r>
    </w:p>
    <w:p w14:paraId="1526CC1F" w14:textId="76D418F3" w:rsidR="008B11AE" w:rsidRDefault="00800839">
      <w:pPr>
        <w:pStyle w:val="aa0"/>
        <w:ind w:firstLine="480"/>
      </w:pPr>
      <w:r>
        <w:rPr>
          <w:rFonts w:hint="eastAsia"/>
        </w:rPr>
        <w:t>一、气候与气象</w:t>
      </w:r>
    </w:p>
    <w:p w14:paraId="1526CC20" w14:textId="10F774E1" w:rsidR="008B11AE" w:rsidRDefault="00800839">
      <w:pPr>
        <w:pStyle w:val="aa0"/>
        <w:ind w:firstLine="480"/>
      </w:pPr>
      <w:r>
        <w:rPr>
          <w:rFonts w:hint="eastAsia"/>
        </w:rPr>
        <w:t>九江地区属东亚湿润气候区，其特点是：春季多梅雨，夏季多暴雨，</w:t>
      </w:r>
      <w:proofErr w:type="gramStart"/>
      <w:r>
        <w:rPr>
          <w:rFonts w:hint="eastAsia"/>
        </w:rPr>
        <w:t>秋干冬阴</w:t>
      </w:r>
      <w:proofErr w:type="gramEnd"/>
      <w:r>
        <w:rPr>
          <w:rFonts w:hint="eastAsia"/>
        </w:rPr>
        <w:t>等。年平均降水量为</w:t>
      </w:r>
      <w:r>
        <w:t>1438.3mm</w:t>
      </w:r>
      <w:r>
        <w:rPr>
          <w:rFonts w:hint="eastAsia"/>
        </w:rPr>
        <w:t>，最大年降水量为</w:t>
      </w:r>
      <w:r>
        <w:t>2123.8mm</w:t>
      </w:r>
      <w:r>
        <w:rPr>
          <w:rFonts w:hint="eastAsia"/>
        </w:rPr>
        <w:t>，最小年降水量为</w:t>
      </w:r>
      <w:r>
        <w:t>954mm</w:t>
      </w:r>
      <w:r>
        <w:rPr>
          <w:rFonts w:hint="eastAsia"/>
        </w:rPr>
        <w:t>，光照充足，热量丰富。年平均气温</w:t>
      </w:r>
      <w:r>
        <w:t>17.8℃</w:t>
      </w:r>
      <w:r>
        <w:rPr>
          <w:rFonts w:hint="eastAsia"/>
        </w:rPr>
        <w:t>，极端最高气温</w:t>
      </w:r>
      <w:r>
        <w:t>40.9℃</w:t>
      </w:r>
      <w:r>
        <w:rPr>
          <w:rFonts w:hint="eastAsia"/>
        </w:rPr>
        <w:t>，极端最低气温</w:t>
      </w:r>
      <w:r>
        <w:t>-6.7℃</w:t>
      </w:r>
      <w:r>
        <w:rPr>
          <w:rFonts w:hint="eastAsia"/>
        </w:rPr>
        <w:t>。</w:t>
      </w:r>
    </w:p>
    <w:p w14:paraId="1526CC21" w14:textId="6BA01DB1" w:rsidR="008B11AE" w:rsidRDefault="00800839">
      <w:pPr>
        <w:pStyle w:val="aa0"/>
        <w:ind w:firstLine="480"/>
      </w:pPr>
      <w:r>
        <w:rPr>
          <w:rFonts w:hint="eastAsia"/>
        </w:rPr>
        <w:t>全年主导风向</w:t>
      </w:r>
      <w:r>
        <w:t>NE(</w:t>
      </w:r>
      <w:r>
        <w:rPr>
          <w:rFonts w:hint="eastAsia"/>
        </w:rPr>
        <w:t>东北</w:t>
      </w:r>
      <w:r>
        <w:t>)</w:t>
      </w:r>
      <w:r>
        <w:rPr>
          <w:rFonts w:hint="eastAsia"/>
        </w:rPr>
        <w:t>风，冬季主导风向</w:t>
      </w:r>
      <w:r>
        <w:t>NE</w:t>
      </w:r>
      <w:r>
        <w:rPr>
          <w:rFonts w:hint="eastAsia"/>
        </w:rPr>
        <w:t>（东北）风，夏季主导风向</w:t>
      </w:r>
      <w:r>
        <w:t>SW</w:t>
      </w:r>
      <w:r>
        <w:rPr>
          <w:rFonts w:hint="eastAsia"/>
        </w:rPr>
        <w:t>（西南）风；</w:t>
      </w:r>
      <w:r>
        <w:t>20</w:t>
      </w:r>
      <w:r>
        <w:rPr>
          <w:rFonts w:hint="eastAsia"/>
        </w:rPr>
        <w:t>年平均风速</w:t>
      </w:r>
      <w:r>
        <w:t>2.3m/s</w:t>
      </w:r>
      <w:r>
        <w:rPr>
          <w:rFonts w:hint="eastAsia"/>
        </w:rPr>
        <w:t>，近</w:t>
      </w:r>
      <w:r>
        <w:t>5</w:t>
      </w:r>
      <w:r>
        <w:rPr>
          <w:rFonts w:hint="eastAsia"/>
        </w:rPr>
        <w:t>年平均风速为</w:t>
      </w:r>
      <w:r>
        <w:t>2.14m/s</w:t>
      </w:r>
      <w:r>
        <w:rPr>
          <w:rFonts w:hint="eastAsia"/>
        </w:rPr>
        <w:t>，年最大风速</w:t>
      </w:r>
      <w:r>
        <w:t>16.0m/s</w:t>
      </w:r>
      <w:r>
        <w:rPr>
          <w:rFonts w:hint="eastAsia"/>
        </w:rPr>
        <w:t>（高度</w:t>
      </w:r>
      <w:r>
        <w:t>10m</w:t>
      </w:r>
      <w:r>
        <w:rPr>
          <w:rFonts w:hint="eastAsia"/>
        </w:rPr>
        <w:t>处），夏季平均风速</w:t>
      </w:r>
      <w:r>
        <w:t>2.4m/s</w:t>
      </w:r>
      <w:r>
        <w:rPr>
          <w:rFonts w:hint="eastAsia"/>
        </w:rPr>
        <w:t>，冬季平均风速</w:t>
      </w:r>
      <w:r>
        <w:t>3.13m/s</w:t>
      </w:r>
      <w:r>
        <w:rPr>
          <w:rFonts w:hint="eastAsia"/>
        </w:rPr>
        <w:t>。</w:t>
      </w:r>
    </w:p>
    <w:p w14:paraId="1526CC22" w14:textId="2D7A30E4" w:rsidR="008B11AE" w:rsidRDefault="00800839">
      <w:pPr>
        <w:pStyle w:val="aa0"/>
        <w:ind w:firstLine="480"/>
      </w:pPr>
      <w:r>
        <w:rPr>
          <w:rFonts w:hint="eastAsia"/>
        </w:rPr>
        <w:t>二、泄漏后果预测</w:t>
      </w:r>
    </w:p>
    <w:p w14:paraId="1526CC23" w14:textId="474A962D" w:rsidR="008B11AE" w:rsidRDefault="00800839">
      <w:pPr>
        <w:adjustRightInd w:val="0"/>
        <w:ind w:firstLine="480"/>
      </w:pPr>
      <w:r>
        <w:rPr>
          <w:rFonts w:hint="eastAsia"/>
        </w:rPr>
        <w:t>按照《乔旭（九江）企业有限公司环境风险评估报告》中后果分析内容，项目原料中</w:t>
      </w:r>
      <w:r>
        <w:rPr>
          <w:rFonts w:hint="eastAsia"/>
          <w:szCs w:val="24"/>
        </w:rPr>
        <w:t>含</w:t>
      </w:r>
      <w:r>
        <w:rPr>
          <w:szCs w:val="24"/>
        </w:rPr>
        <w:t>NaHS</w:t>
      </w:r>
      <w:r>
        <w:rPr>
          <w:rFonts w:hint="eastAsia"/>
          <w:szCs w:val="24"/>
        </w:rPr>
        <w:t>工业化纤废液不</w:t>
      </w:r>
      <w:r>
        <w:rPr>
          <w:rFonts w:hint="eastAsia"/>
          <w:snapToGrid w:val="0"/>
          <w:szCs w:val="24"/>
        </w:rPr>
        <w:t>属于易燃易爆液体，</w:t>
      </w:r>
      <w:r>
        <w:rPr>
          <w:rFonts w:hint="eastAsia"/>
          <w:snapToGrid w:val="0"/>
        </w:rPr>
        <w:t>火灾危险性类别为丙类。危险性较小。</w:t>
      </w:r>
    </w:p>
    <w:p w14:paraId="1526CC24" w14:textId="39EC894E" w:rsidR="008B11AE" w:rsidRDefault="00800839">
      <w:pPr>
        <w:pStyle w:val="2"/>
        <w:ind w:firstLine="602"/>
      </w:pPr>
      <w:r>
        <w:rPr>
          <w:lang w:val="en-US"/>
        </w:rPr>
        <w:t>2.1.7</w:t>
      </w:r>
      <w:r>
        <w:rPr>
          <w:rFonts w:hint="eastAsia"/>
        </w:rPr>
        <w:t>现场处置</w:t>
      </w:r>
    </w:p>
    <w:p w14:paraId="1526CC25" w14:textId="05AC1C28" w:rsidR="008B11AE" w:rsidRDefault="00800839">
      <w:pPr>
        <w:pStyle w:val="aa0"/>
        <w:ind w:firstLine="480"/>
      </w:pPr>
      <w:r>
        <w:rPr>
          <w:rFonts w:hint="eastAsia"/>
        </w:rPr>
        <w:t>根据污染物的性质及事件类型、事件可控性、严重程度和影响范围以及风向、</w:t>
      </w:r>
      <w:r>
        <w:rPr>
          <w:rFonts w:hint="eastAsia"/>
        </w:rPr>
        <w:lastRenderedPageBreak/>
        <w:t>风速、地形条件，制定切实可行的措施，迅速切断污染源，防止事故进一步扩大。</w:t>
      </w:r>
    </w:p>
    <w:p w14:paraId="1526CC26" w14:textId="2D909E32" w:rsidR="008B11AE" w:rsidRDefault="00800839">
      <w:pPr>
        <w:pStyle w:val="aa0"/>
        <w:ind w:firstLine="480"/>
      </w:pPr>
      <w:r>
        <w:rPr>
          <w:rFonts w:hint="eastAsia"/>
        </w:rPr>
        <w:t>根据《</w:t>
      </w:r>
      <w:r>
        <w:rPr>
          <w:rFonts w:hint="eastAsia"/>
          <w:color w:val="000000" w:themeColor="text1"/>
          <w:szCs w:val="24"/>
          <w:lang w:val="en-US"/>
        </w:rPr>
        <w:t>乔旭（九江）企业</w:t>
      </w:r>
      <w:r>
        <w:rPr>
          <w:rFonts w:hint="eastAsia"/>
          <w:color w:val="000000" w:themeColor="text1"/>
          <w:szCs w:val="24"/>
        </w:rPr>
        <w:t>有限公司</w:t>
      </w:r>
      <w:r>
        <w:rPr>
          <w:rFonts w:hint="eastAsia"/>
          <w:color w:val="000000" w:themeColor="text1"/>
          <w:spacing w:val="1"/>
          <w:szCs w:val="24"/>
        </w:rPr>
        <w:t>年处理硫氢化钠废液</w:t>
      </w:r>
      <w:r>
        <w:rPr>
          <w:color w:val="000000" w:themeColor="text1"/>
          <w:spacing w:val="1"/>
          <w:szCs w:val="24"/>
          <w:lang w:val="en-US"/>
        </w:rPr>
        <w:t>13600</w:t>
      </w:r>
      <w:r>
        <w:rPr>
          <w:rFonts w:hint="eastAsia"/>
          <w:color w:val="000000" w:themeColor="text1"/>
          <w:spacing w:val="1"/>
          <w:szCs w:val="24"/>
          <w:lang w:val="en-US"/>
        </w:rPr>
        <w:t>吨项目</w:t>
      </w:r>
      <w:r>
        <w:rPr>
          <w:rFonts w:hint="eastAsia"/>
        </w:rPr>
        <w:t>环境影响报告》中相关评估，储罐液体泄漏主要考虑硫氢化钠，经过严格的模型预测，最大可信事故预测表明，在设定的条件下，硫氢化钠泄露伍半致死浓度最大落地浓度为</w:t>
      </w:r>
      <w:r>
        <w:rPr>
          <w:szCs w:val="24"/>
        </w:rPr>
        <w:t>30 mg/kg(</w:t>
      </w:r>
      <w:r>
        <w:rPr>
          <w:rFonts w:hint="eastAsia"/>
          <w:szCs w:val="24"/>
        </w:rPr>
        <w:t>大鼠腹腔</w:t>
      </w:r>
      <w:r>
        <w:rPr>
          <w:szCs w:val="24"/>
        </w:rPr>
        <w:t xml:space="preserve">) </w:t>
      </w:r>
      <w:r>
        <w:rPr>
          <w:rFonts w:hint="eastAsia"/>
        </w:rPr>
        <w:t>。附近无居民点、学校、医院等敏感点。</w:t>
      </w:r>
    </w:p>
    <w:p w14:paraId="1526CC27" w14:textId="5F23F28A" w:rsidR="008B11AE" w:rsidRDefault="00800839">
      <w:pPr>
        <w:pStyle w:val="aa0"/>
        <w:ind w:firstLine="480"/>
      </w:pPr>
      <w:r>
        <w:rPr>
          <w:rFonts w:hint="eastAsia"/>
        </w:rPr>
        <w:t>现场工作主要有以下几个方面：</w:t>
      </w:r>
    </w:p>
    <w:p w14:paraId="1526CC28" w14:textId="28D18762" w:rsidR="008B11AE" w:rsidRDefault="00800839">
      <w:pPr>
        <w:pStyle w:val="aa0"/>
        <w:ind w:firstLineChars="83" w:firstLine="199"/>
      </w:pPr>
      <w:r>
        <w:t>1.</w:t>
      </w:r>
      <w:proofErr w:type="gramStart"/>
      <w:r>
        <w:rPr>
          <w:rFonts w:hint="eastAsia"/>
        </w:rPr>
        <w:t>侦</w:t>
      </w:r>
      <w:proofErr w:type="gramEnd"/>
      <w:r>
        <w:rPr>
          <w:rFonts w:hint="eastAsia"/>
        </w:rPr>
        <w:t>检现场情况</w:t>
      </w:r>
    </w:p>
    <w:p w14:paraId="1526CC29" w14:textId="5AEE21C1" w:rsidR="008B11AE" w:rsidRDefault="00800839">
      <w:pPr>
        <w:pStyle w:val="aa0"/>
        <w:ind w:firstLine="480"/>
      </w:pPr>
      <w:r>
        <w:t xml:space="preserve">1) </w:t>
      </w:r>
      <w:r>
        <w:rPr>
          <w:rFonts w:hint="eastAsia"/>
        </w:rPr>
        <w:t>封闭事故现场，搜寻遇险人员，发出有害气体逸散警报；</w:t>
      </w:r>
    </w:p>
    <w:p w14:paraId="1526CC2A" w14:textId="4A6BF2CF" w:rsidR="008B11AE" w:rsidRDefault="00800839">
      <w:pPr>
        <w:pStyle w:val="aa0"/>
        <w:ind w:firstLine="480"/>
      </w:pPr>
      <w:r>
        <w:t xml:space="preserve">2) </w:t>
      </w:r>
      <w:r>
        <w:rPr>
          <w:rFonts w:hint="eastAsia"/>
        </w:rPr>
        <w:t>使用检测仪器测定泄漏物质、浓度、扩散范围；</w:t>
      </w:r>
    </w:p>
    <w:p w14:paraId="1526CC2B" w14:textId="10D1938C" w:rsidR="008B11AE" w:rsidRDefault="00800839">
      <w:pPr>
        <w:pStyle w:val="aa0"/>
        <w:ind w:firstLine="480"/>
      </w:pPr>
      <w:r>
        <w:t xml:space="preserve">3) </w:t>
      </w:r>
      <w:r>
        <w:rPr>
          <w:rFonts w:hint="eastAsia"/>
        </w:rPr>
        <w:t>测定风向、风速等气象数据；</w:t>
      </w:r>
    </w:p>
    <w:p w14:paraId="1526CC2C" w14:textId="2F63C3C2" w:rsidR="008B11AE" w:rsidRDefault="00800839">
      <w:pPr>
        <w:pStyle w:val="aa0"/>
        <w:ind w:firstLine="480"/>
      </w:pPr>
      <w:r>
        <w:t xml:space="preserve">4) </w:t>
      </w:r>
      <w:r>
        <w:rPr>
          <w:rFonts w:hint="eastAsia"/>
        </w:rPr>
        <w:t>确认设施、建（构）筑物险情及可能引发爆炸燃烧的各种危险源；</w:t>
      </w:r>
    </w:p>
    <w:p w14:paraId="1526CC2D" w14:textId="4297C318" w:rsidR="008B11AE" w:rsidRDefault="00800839">
      <w:pPr>
        <w:pStyle w:val="aa0"/>
        <w:ind w:firstLine="480"/>
      </w:pPr>
      <w:r>
        <w:t xml:space="preserve">5) </w:t>
      </w:r>
      <w:r>
        <w:rPr>
          <w:rFonts w:hint="eastAsia"/>
        </w:rPr>
        <w:t>确认消防设施运行情况；</w:t>
      </w:r>
    </w:p>
    <w:p w14:paraId="1526CC2E" w14:textId="4C6B5DBC" w:rsidR="008B11AE" w:rsidRDefault="00800839">
      <w:pPr>
        <w:pStyle w:val="aa0"/>
        <w:ind w:firstLine="480"/>
      </w:pPr>
      <w:r>
        <w:t xml:space="preserve">6) </w:t>
      </w:r>
      <w:r>
        <w:rPr>
          <w:rFonts w:hint="eastAsia"/>
        </w:rPr>
        <w:t>确定攻防路线阵地；</w:t>
      </w:r>
    </w:p>
    <w:p w14:paraId="1526CC2F" w14:textId="013CCA38" w:rsidR="008B11AE" w:rsidRDefault="00800839">
      <w:pPr>
        <w:pStyle w:val="aa0"/>
        <w:ind w:firstLine="480"/>
      </w:pPr>
      <w:r>
        <w:t xml:space="preserve">7) </w:t>
      </w:r>
      <w:r>
        <w:rPr>
          <w:rFonts w:hint="eastAsia"/>
        </w:rPr>
        <w:t>现场及周边污染情况。</w:t>
      </w:r>
    </w:p>
    <w:p w14:paraId="1526CC30" w14:textId="152DA18E" w:rsidR="008B11AE" w:rsidRDefault="00800839">
      <w:pPr>
        <w:pStyle w:val="aa0"/>
        <w:ind w:firstLineChars="83" w:firstLine="199"/>
      </w:pPr>
      <w:r>
        <w:t>2.</w:t>
      </w:r>
      <w:r>
        <w:rPr>
          <w:rFonts w:hint="eastAsia"/>
        </w:rPr>
        <w:t>切断污染源</w:t>
      </w:r>
    </w:p>
    <w:p w14:paraId="1526CC31" w14:textId="46CCC6A7" w:rsidR="008B11AE" w:rsidRDefault="00800839">
      <w:pPr>
        <w:pStyle w:val="aa0"/>
        <w:ind w:firstLine="480"/>
      </w:pPr>
      <w:r>
        <w:t xml:space="preserve">1) </w:t>
      </w:r>
      <w:r>
        <w:rPr>
          <w:rFonts w:hint="eastAsia"/>
        </w:rPr>
        <w:t>佩戴好空气呼气器，穿戴必要的防护服，及时切断泄露物料，必要时可以改放火炬；</w:t>
      </w:r>
    </w:p>
    <w:p w14:paraId="1526CC32" w14:textId="778FD34E" w:rsidR="008B11AE" w:rsidRDefault="00800839">
      <w:pPr>
        <w:pStyle w:val="aa0"/>
        <w:ind w:firstLine="480"/>
      </w:pPr>
      <w:r>
        <w:t xml:space="preserve">2) </w:t>
      </w:r>
      <w:r>
        <w:rPr>
          <w:rFonts w:hint="eastAsia"/>
        </w:rPr>
        <w:t>启用单位喷</w:t>
      </w:r>
      <w:proofErr w:type="gramStart"/>
      <w:r>
        <w:rPr>
          <w:rFonts w:hint="eastAsia"/>
        </w:rPr>
        <w:t>啉</w:t>
      </w:r>
      <w:proofErr w:type="gramEnd"/>
      <w:r>
        <w:rPr>
          <w:rFonts w:hint="eastAsia"/>
        </w:rPr>
        <w:t>、泡沫、蒸汽等固定、半固定灭火设施；</w:t>
      </w:r>
    </w:p>
    <w:p w14:paraId="1526CC33" w14:textId="16A9E58C" w:rsidR="008B11AE" w:rsidRDefault="00800839">
      <w:pPr>
        <w:pStyle w:val="aa0"/>
        <w:ind w:firstLine="480"/>
      </w:pPr>
      <w:r>
        <w:t xml:space="preserve">3) </w:t>
      </w:r>
      <w:r>
        <w:rPr>
          <w:rFonts w:hint="eastAsia"/>
        </w:rPr>
        <w:t>选定水源，铺设水带，设置阵地，有序展开；</w:t>
      </w:r>
    </w:p>
    <w:p w14:paraId="1526CC34" w14:textId="0FF781E3" w:rsidR="008B11AE" w:rsidRDefault="00800839">
      <w:pPr>
        <w:pStyle w:val="aa0"/>
        <w:ind w:firstLine="480"/>
      </w:pPr>
      <w:r>
        <w:t xml:space="preserve">4) </w:t>
      </w:r>
      <w:r>
        <w:rPr>
          <w:rFonts w:hint="eastAsia"/>
        </w:rPr>
        <w:t>设置水幕，稀释、降低泄漏物浓度，或设置蒸汽幕；</w:t>
      </w:r>
    </w:p>
    <w:p w14:paraId="1526CC35" w14:textId="0FCB3C8D" w:rsidR="008B11AE" w:rsidRDefault="00800839">
      <w:pPr>
        <w:pStyle w:val="aa0"/>
        <w:ind w:firstLine="480"/>
      </w:pPr>
      <w:r>
        <w:t xml:space="preserve">5) </w:t>
      </w:r>
      <w:r>
        <w:rPr>
          <w:rFonts w:hint="eastAsia"/>
        </w:rPr>
        <w:t>采用雾状射流形成水幕墙，防止泄漏物向重要目标或危险源扩散；</w:t>
      </w:r>
    </w:p>
    <w:p w14:paraId="1526CC36" w14:textId="684541F3" w:rsidR="008B11AE" w:rsidRDefault="00800839">
      <w:pPr>
        <w:pStyle w:val="aa0"/>
        <w:ind w:firstLine="480"/>
      </w:pPr>
      <w:r>
        <w:t xml:space="preserve">6) </w:t>
      </w:r>
      <w:r>
        <w:rPr>
          <w:rFonts w:hint="eastAsia"/>
        </w:rPr>
        <w:t>利用工艺措施倒罐或放空；</w:t>
      </w:r>
    </w:p>
    <w:p w14:paraId="1526CC37" w14:textId="5356B4E9" w:rsidR="008B11AE" w:rsidRDefault="00800839">
      <w:pPr>
        <w:pStyle w:val="aa0"/>
        <w:ind w:firstLine="480"/>
      </w:pPr>
      <w:r>
        <w:t>7)</w:t>
      </w:r>
      <w:r>
        <w:rPr>
          <w:rFonts w:hint="eastAsia"/>
        </w:rPr>
        <w:t>转移危险罐。</w:t>
      </w:r>
    </w:p>
    <w:p w14:paraId="1526CC38" w14:textId="2FD9832F" w:rsidR="008B11AE" w:rsidRDefault="00800839">
      <w:pPr>
        <w:pStyle w:val="aa0"/>
        <w:ind w:firstLineChars="83" w:firstLine="199"/>
      </w:pPr>
      <w:r>
        <w:t>3.</w:t>
      </w:r>
      <w:r>
        <w:rPr>
          <w:rFonts w:hint="eastAsia"/>
        </w:rPr>
        <w:t>危险警示</w:t>
      </w:r>
    </w:p>
    <w:p w14:paraId="1526CC39" w14:textId="77094EA7" w:rsidR="008B11AE" w:rsidRDefault="00800839">
      <w:pPr>
        <w:pStyle w:val="aa0"/>
        <w:ind w:firstLine="480"/>
      </w:pPr>
      <w:r>
        <w:t>1)</w:t>
      </w:r>
      <w:r>
        <w:rPr>
          <w:rFonts w:hint="eastAsia"/>
        </w:rPr>
        <w:t>进入现场必须正确选择行车路线、停车位置，作战阵地；</w:t>
      </w:r>
    </w:p>
    <w:p w14:paraId="1526CC3A" w14:textId="6C3D98B8" w:rsidR="008B11AE" w:rsidRDefault="00800839">
      <w:pPr>
        <w:pStyle w:val="aa0"/>
        <w:ind w:firstLine="480"/>
      </w:pPr>
      <w:r>
        <w:t xml:space="preserve">2) </w:t>
      </w:r>
      <w:r>
        <w:rPr>
          <w:rFonts w:hint="eastAsia"/>
        </w:rPr>
        <w:t>应严格控制危险区域内的一切火源；</w:t>
      </w:r>
    </w:p>
    <w:p w14:paraId="1526CC3B" w14:textId="50EE36C8" w:rsidR="008B11AE" w:rsidRDefault="00800839">
      <w:pPr>
        <w:pStyle w:val="aa0"/>
        <w:ind w:firstLine="480"/>
      </w:pPr>
      <w:r>
        <w:t xml:space="preserve">3) </w:t>
      </w:r>
      <w:r>
        <w:rPr>
          <w:rFonts w:hint="eastAsia"/>
        </w:rPr>
        <w:t>应严格控制进入重危区内实施抢险作业人员数量；</w:t>
      </w:r>
    </w:p>
    <w:p w14:paraId="1526CC3C" w14:textId="5F7A4CF9" w:rsidR="008B11AE" w:rsidRDefault="00800839">
      <w:pPr>
        <w:pStyle w:val="aa0"/>
        <w:ind w:firstLine="480"/>
      </w:pPr>
      <w:r>
        <w:t xml:space="preserve">4) </w:t>
      </w:r>
      <w:r>
        <w:rPr>
          <w:rFonts w:hint="eastAsia"/>
        </w:rPr>
        <w:t>严禁处置人员在泄漏区域内下水道等地下</w:t>
      </w:r>
      <w:proofErr w:type="gramStart"/>
      <w:r>
        <w:rPr>
          <w:rFonts w:hint="eastAsia"/>
        </w:rPr>
        <w:t>窨</w:t>
      </w:r>
      <w:proofErr w:type="gramEnd"/>
      <w:r>
        <w:rPr>
          <w:rFonts w:hint="eastAsia"/>
        </w:rPr>
        <w:t>顶部、井口处滞留；</w:t>
      </w:r>
    </w:p>
    <w:p w14:paraId="1526CC3D" w14:textId="035D9037" w:rsidR="008B11AE" w:rsidRDefault="00800839">
      <w:pPr>
        <w:pStyle w:val="aa0"/>
        <w:ind w:firstLine="480"/>
      </w:pPr>
      <w:r>
        <w:t xml:space="preserve">5) </w:t>
      </w:r>
      <w:r>
        <w:rPr>
          <w:rFonts w:hint="eastAsia"/>
        </w:rPr>
        <w:t>除了相关的工作人员外，严禁无关人员靠近警戒区，由专人负责警戒区</w:t>
      </w:r>
      <w:r>
        <w:rPr>
          <w:rFonts w:hint="eastAsia"/>
        </w:rPr>
        <w:lastRenderedPageBreak/>
        <w:t>的巡视，严防非工作人员误闯危险区。</w:t>
      </w:r>
    </w:p>
    <w:p w14:paraId="1526CC3E" w14:textId="5C2FDF7E" w:rsidR="008B11AE" w:rsidRDefault="00800839">
      <w:pPr>
        <w:pStyle w:val="aa0"/>
        <w:ind w:firstLine="480"/>
      </w:pPr>
      <w:r>
        <w:t xml:space="preserve">6) </w:t>
      </w:r>
      <w:r>
        <w:rPr>
          <w:rFonts w:hint="eastAsia"/>
        </w:rPr>
        <w:t>保卫根据泄漏物料的大小、风向等现场条件确认疏散路线，做好紧急疏散工作，配合政府部门做好人员安置工作。</w:t>
      </w:r>
    </w:p>
    <w:p w14:paraId="1526CC3F" w14:textId="473E8C58" w:rsidR="008B11AE" w:rsidRDefault="00800839">
      <w:pPr>
        <w:pStyle w:val="aa0"/>
        <w:ind w:firstLine="480"/>
      </w:pPr>
      <w:r>
        <w:rPr>
          <w:rFonts w:hint="eastAsia"/>
        </w:rPr>
        <w:t>当事故得到控制，立即成立以下两个专项工作小组</w:t>
      </w:r>
    </w:p>
    <w:p w14:paraId="1526CC40" w14:textId="0ABC0AD9" w:rsidR="008B11AE" w:rsidRDefault="00800839">
      <w:pPr>
        <w:pStyle w:val="aa0"/>
        <w:ind w:firstLine="480"/>
      </w:pPr>
      <w:r>
        <w:rPr>
          <w:rFonts w:hint="eastAsia"/>
        </w:rPr>
        <w:t>（</w:t>
      </w:r>
      <w:r>
        <w:t>1</w:t>
      </w:r>
      <w:r>
        <w:rPr>
          <w:rFonts w:hint="eastAsia"/>
        </w:rPr>
        <w:t>）在总指挥的指令下，由机动处、生产经营部、安全环保处、</w:t>
      </w:r>
      <w:proofErr w:type="gramStart"/>
      <w:r>
        <w:rPr>
          <w:rFonts w:hint="eastAsia"/>
        </w:rPr>
        <w:t>检安公司</w:t>
      </w:r>
      <w:proofErr w:type="gramEnd"/>
      <w:r>
        <w:rPr>
          <w:rFonts w:hint="eastAsia"/>
        </w:rPr>
        <w:t>和发生事故单位组成的污染物稀释和清理小组，进行现场清理，由机动处负责。</w:t>
      </w:r>
    </w:p>
    <w:p w14:paraId="1526CC41" w14:textId="36EB6E8F" w:rsidR="008B11AE" w:rsidRDefault="00800839">
      <w:pPr>
        <w:pStyle w:val="aa0"/>
        <w:ind w:firstLine="480"/>
      </w:pPr>
      <w:r>
        <w:rPr>
          <w:rFonts w:hint="eastAsia"/>
        </w:rPr>
        <w:t>（</w:t>
      </w:r>
      <w:r>
        <w:t>2</w:t>
      </w:r>
      <w:r>
        <w:rPr>
          <w:rFonts w:hint="eastAsia"/>
        </w:rPr>
        <w:t>）在总指挥的指令下，由安全环保处、生产经营部、机动处、消防保卫中心和发生事故单位组成的污染评估和事故调查小组，评估现场污染状况，调查事故发生原因，研究制定处置和防范措施，由安全环保处负责。</w:t>
      </w:r>
    </w:p>
    <w:p w14:paraId="1526CC42" w14:textId="6BF75906" w:rsidR="008B11AE" w:rsidRDefault="00800839">
      <w:pPr>
        <w:pStyle w:val="2"/>
        <w:ind w:firstLine="602"/>
      </w:pPr>
      <w:r>
        <w:rPr>
          <w:lang w:val="en-US"/>
        </w:rPr>
        <w:t>2.1.8</w:t>
      </w:r>
      <w:r>
        <w:rPr>
          <w:rFonts w:hint="eastAsia"/>
        </w:rPr>
        <w:t>应急终止</w:t>
      </w:r>
    </w:p>
    <w:p w14:paraId="1526CC43" w14:textId="7CE05063" w:rsidR="008B11AE" w:rsidRDefault="00800839">
      <w:pPr>
        <w:pStyle w:val="aa0"/>
        <w:ind w:firstLine="480"/>
      </w:pPr>
      <w:r>
        <w:rPr>
          <w:rFonts w:hint="eastAsia"/>
        </w:rPr>
        <w:t>经应急处置后，现场指挥部确认下列条件同时满足，下达应急终止指令：</w:t>
      </w:r>
    </w:p>
    <w:p w14:paraId="1526CC44" w14:textId="431567CA" w:rsidR="008B11AE" w:rsidRDefault="00800839">
      <w:pPr>
        <w:pStyle w:val="aa0"/>
        <w:ind w:firstLine="480"/>
      </w:pPr>
      <w:r>
        <w:rPr>
          <w:rFonts w:hint="eastAsia"/>
        </w:rPr>
        <w:t>⒈政府主管部门应急处置已经终止。</w:t>
      </w:r>
    </w:p>
    <w:p w14:paraId="1526CC45" w14:textId="1A052267" w:rsidR="008B11AE" w:rsidRDefault="00800839">
      <w:pPr>
        <w:pStyle w:val="aa0"/>
        <w:ind w:firstLine="480"/>
      </w:pPr>
      <w:r>
        <w:rPr>
          <w:rFonts w:hint="eastAsia"/>
        </w:rPr>
        <w:t>⒉事故状态下的有毒气体排放已得到有效控制，周边受事故影响的居民已疏散，现场警戒到位，所有治理措施已制定并有效实施。</w:t>
      </w:r>
    </w:p>
    <w:p w14:paraId="1526CC46" w14:textId="77777777" w:rsidR="008B11AE" w:rsidRDefault="008B11AE">
      <w:pPr>
        <w:pStyle w:val="aa0"/>
        <w:ind w:firstLine="480"/>
      </w:pPr>
    </w:p>
    <w:p w14:paraId="1526CC47" w14:textId="77777777" w:rsidR="008B11AE" w:rsidRDefault="008B11AE">
      <w:pPr>
        <w:pStyle w:val="aa0"/>
        <w:ind w:firstLine="480"/>
      </w:pPr>
    </w:p>
    <w:p w14:paraId="1526CC48" w14:textId="77777777" w:rsidR="008B11AE" w:rsidRDefault="008B11AE">
      <w:pPr>
        <w:pStyle w:val="aa0"/>
        <w:ind w:firstLine="480"/>
      </w:pPr>
    </w:p>
    <w:p w14:paraId="1526CC49" w14:textId="77777777" w:rsidR="008B11AE" w:rsidRDefault="008B11AE">
      <w:pPr>
        <w:pStyle w:val="aa0"/>
        <w:ind w:firstLine="480"/>
      </w:pPr>
    </w:p>
    <w:p w14:paraId="1526CC4A" w14:textId="77777777" w:rsidR="008B11AE" w:rsidRDefault="008B11AE">
      <w:pPr>
        <w:pStyle w:val="aa0"/>
        <w:ind w:firstLine="480"/>
      </w:pPr>
    </w:p>
    <w:p w14:paraId="1526CC4B" w14:textId="77777777" w:rsidR="008B11AE" w:rsidRDefault="008B11AE">
      <w:pPr>
        <w:pStyle w:val="aa0"/>
        <w:ind w:firstLine="480"/>
      </w:pPr>
    </w:p>
    <w:p w14:paraId="1526CC4C" w14:textId="77777777" w:rsidR="008B11AE" w:rsidRDefault="008B11AE">
      <w:pPr>
        <w:pStyle w:val="aa0"/>
        <w:ind w:firstLine="480"/>
      </w:pPr>
    </w:p>
    <w:p w14:paraId="1526CC4D" w14:textId="77777777" w:rsidR="008B11AE" w:rsidRDefault="008B11AE">
      <w:pPr>
        <w:pStyle w:val="aa0"/>
        <w:ind w:firstLine="480"/>
      </w:pPr>
    </w:p>
    <w:p w14:paraId="1526CC4E" w14:textId="77777777" w:rsidR="008B11AE" w:rsidRDefault="008B11AE">
      <w:pPr>
        <w:pStyle w:val="aa0"/>
        <w:ind w:firstLine="480"/>
      </w:pPr>
    </w:p>
    <w:p w14:paraId="1526CC4F" w14:textId="77777777" w:rsidR="008B11AE" w:rsidRDefault="008B11AE">
      <w:pPr>
        <w:pStyle w:val="aa0"/>
        <w:ind w:firstLine="480"/>
      </w:pPr>
    </w:p>
    <w:p w14:paraId="1526CC50" w14:textId="77777777" w:rsidR="008B11AE" w:rsidRDefault="008B11AE">
      <w:pPr>
        <w:pStyle w:val="aa0"/>
        <w:ind w:firstLine="480"/>
      </w:pPr>
    </w:p>
    <w:p w14:paraId="1526CC51" w14:textId="77777777" w:rsidR="008B11AE" w:rsidRDefault="008B11AE">
      <w:pPr>
        <w:pStyle w:val="aa0"/>
        <w:ind w:firstLine="480"/>
      </w:pPr>
    </w:p>
    <w:p w14:paraId="1526CC52" w14:textId="77777777" w:rsidR="008B11AE" w:rsidRDefault="008B11AE">
      <w:pPr>
        <w:pStyle w:val="aa0"/>
        <w:ind w:firstLine="480"/>
      </w:pPr>
    </w:p>
    <w:p w14:paraId="1526CC53" w14:textId="77777777" w:rsidR="008B11AE" w:rsidRDefault="008B11AE">
      <w:pPr>
        <w:pStyle w:val="aa0"/>
        <w:ind w:firstLine="480"/>
      </w:pPr>
    </w:p>
    <w:p w14:paraId="1526CC54" w14:textId="1ACCAC9C" w:rsidR="008B11AE" w:rsidRDefault="00800839">
      <w:pPr>
        <w:pStyle w:val="1"/>
        <w:ind w:firstLineChars="0" w:firstLine="0"/>
      </w:pPr>
      <w:r>
        <w:rPr>
          <w:lang w:val="en-US"/>
        </w:rPr>
        <w:lastRenderedPageBreak/>
        <w:t>3</w:t>
      </w:r>
      <w:r>
        <w:rPr>
          <w:rFonts w:hint="eastAsia"/>
          <w:lang w:val="en-US"/>
        </w:rPr>
        <w:t>、</w:t>
      </w:r>
      <w:r>
        <w:rPr>
          <w:rFonts w:hint="eastAsia"/>
        </w:rPr>
        <w:t>环境污染现场处置预案</w:t>
      </w:r>
    </w:p>
    <w:p w14:paraId="1526CC55" w14:textId="7C9E22EE" w:rsidR="008B11AE" w:rsidRDefault="00800839">
      <w:pPr>
        <w:pStyle w:val="2"/>
        <w:ind w:firstLine="602"/>
      </w:pPr>
      <w:r>
        <w:rPr>
          <w:lang w:val="en-US"/>
        </w:rPr>
        <w:t>3.1</w:t>
      </w:r>
      <w:r>
        <w:rPr>
          <w:rFonts w:hint="eastAsia"/>
        </w:rPr>
        <w:t>储罐区环保应急处置卡</w:t>
      </w:r>
    </w:p>
    <w:p w14:paraId="1526CC56" w14:textId="780CD751" w:rsidR="008B11AE" w:rsidRDefault="00800839">
      <w:pPr>
        <w:spacing w:line="240" w:lineRule="auto"/>
        <w:ind w:leftChars="200" w:left="480" w:firstLineChars="0" w:firstLine="0"/>
        <w:rPr>
          <w:b/>
          <w:bCs/>
        </w:rPr>
      </w:pPr>
      <w:r>
        <w:rPr>
          <w:rFonts w:hint="eastAsia"/>
          <w:b/>
          <w:bCs/>
        </w:rPr>
        <w:t>表</w:t>
      </w:r>
      <w:r>
        <w:rPr>
          <w:b/>
          <w:bCs/>
        </w:rPr>
        <w:t xml:space="preserve">3.1-1  </w:t>
      </w:r>
      <w:r>
        <w:rPr>
          <w:rFonts w:hint="eastAsia"/>
          <w:b/>
          <w:bCs/>
        </w:rPr>
        <w:t>储罐区硫氢化钠应急处置方案</w:t>
      </w:r>
    </w:p>
    <w:tbl>
      <w:tblPr>
        <w:tblW w:w="8726" w:type="dxa"/>
        <w:tblInd w:w="166" w:type="dxa"/>
        <w:tblBorders>
          <w:top w:val="single" w:sz="12" w:space="0" w:color="000000"/>
          <w:bottom w:val="single" w:sz="12"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68"/>
        <w:gridCol w:w="7758"/>
      </w:tblGrid>
      <w:tr w:rsidR="008B11AE" w14:paraId="1526CC5B" w14:textId="77777777">
        <w:trPr>
          <w:trHeight w:val="20"/>
        </w:trPr>
        <w:tc>
          <w:tcPr>
            <w:tcW w:w="968" w:type="dxa"/>
            <w:shd w:val="clear" w:color="auto" w:fill="auto"/>
            <w:vAlign w:val="center"/>
          </w:tcPr>
          <w:p w14:paraId="1526CC57" w14:textId="54E69132" w:rsidR="008B11AE" w:rsidRDefault="00800839">
            <w:pPr>
              <w:spacing w:line="240" w:lineRule="auto"/>
              <w:ind w:firstLineChars="0" w:firstLine="0"/>
              <w:jc w:val="center"/>
              <w:rPr>
                <w:bCs/>
              </w:rPr>
            </w:pPr>
            <w:r>
              <w:rPr>
                <w:rFonts w:hint="eastAsia"/>
                <w:bCs/>
              </w:rPr>
              <w:t>事故类型</w:t>
            </w:r>
          </w:p>
        </w:tc>
        <w:tc>
          <w:tcPr>
            <w:tcW w:w="7758" w:type="dxa"/>
            <w:shd w:val="clear" w:color="auto" w:fill="auto"/>
            <w:vAlign w:val="center"/>
          </w:tcPr>
          <w:p w14:paraId="1526CC58" w14:textId="47100ED0" w:rsidR="008B11AE" w:rsidRDefault="00800839">
            <w:pPr>
              <w:pStyle w:val="TableParagraph"/>
              <w:spacing w:before="69" w:line="240" w:lineRule="auto"/>
              <w:ind w:left="19" w:firstLineChars="0" w:firstLine="0"/>
              <w:jc w:val="both"/>
              <w:rPr>
                <w:bCs/>
                <w:sz w:val="21"/>
                <w:szCs w:val="21"/>
              </w:rPr>
            </w:pPr>
            <w:r>
              <w:rPr>
                <w:bCs/>
                <w:sz w:val="21"/>
                <w:szCs w:val="21"/>
              </w:rPr>
              <w:t>1</w:t>
            </w:r>
            <w:r>
              <w:rPr>
                <w:rFonts w:hint="eastAsia"/>
                <w:bCs/>
                <w:sz w:val="21"/>
                <w:szCs w:val="21"/>
              </w:rPr>
              <w:t>、涉及环境风险物质：</w:t>
            </w:r>
            <w:r>
              <w:rPr>
                <w:rFonts w:hint="eastAsia"/>
                <w:bCs/>
              </w:rPr>
              <w:t>硫氢化钠</w:t>
            </w:r>
            <w:r>
              <w:rPr>
                <w:rFonts w:hint="eastAsia"/>
                <w:bCs/>
                <w:sz w:val="21"/>
                <w:szCs w:val="21"/>
              </w:rPr>
              <w:t>；</w:t>
            </w:r>
          </w:p>
          <w:p w14:paraId="1526CC59" w14:textId="27BFE6E7" w:rsidR="008B11AE" w:rsidRDefault="00800839">
            <w:pPr>
              <w:pStyle w:val="TableParagraph"/>
              <w:spacing w:line="240" w:lineRule="auto"/>
              <w:ind w:left="19" w:firstLineChars="0" w:firstLine="0"/>
              <w:jc w:val="both"/>
              <w:rPr>
                <w:bCs/>
                <w:sz w:val="21"/>
                <w:szCs w:val="21"/>
              </w:rPr>
            </w:pPr>
            <w:r>
              <w:rPr>
                <w:bCs/>
                <w:sz w:val="21"/>
                <w:szCs w:val="21"/>
              </w:rPr>
              <w:t>2</w:t>
            </w:r>
            <w:r>
              <w:rPr>
                <w:rFonts w:hint="eastAsia"/>
                <w:bCs/>
                <w:sz w:val="21"/>
                <w:szCs w:val="21"/>
              </w:rPr>
              <w:t>、事故可能发生地点：储罐区；</w:t>
            </w:r>
          </w:p>
          <w:p w14:paraId="1526CC5A" w14:textId="48B7C235" w:rsidR="008B11AE" w:rsidRDefault="00800839">
            <w:pPr>
              <w:pStyle w:val="TableParagraph"/>
              <w:spacing w:line="240" w:lineRule="auto"/>
              <w:ind w:left="19" w:firstLineChars="0" w:firstLine="0"/>
              <w:jc w:val="both"/>
              <w:rPr>
                <w:bCs/>
                <w:sz w:val="21"/>
                <w:szCs w:val="21"/>
              </w:rPr>
            </w:pPr>
            <w:r>
              <w:rPr>
                <w:bCs/>
                <w:sz w:val="21"/>
                <w:szCs w:val="21"/>
              </w:rPr>
              <w:t>3</w:t>
            </w:r>
            <w:r>
              <w:rPr>
                <w:rFonts w:hint="eastAsia"/>
                <w:bCs/>
                <w:sz w:val="21"/>
                <w:szCs w:val="21"/>
              </w:rPr>
              <w:t>、次生事故：可能发生水环境污染事故。</w:t>
            </w:r>
          </w:p>
        </w:tc>
      </w:tr>
      <w:tr w:rsidR="008B11AE" w14:paraId="1526CC60" w14:textId="77777777">
        <w:trPr>
          <w:trHeight w:val="20"/>
        </w:trPr>
        <w:tc>
          <w:tcPr>
            <w:tcW w:w="968" w:type="dxa"/>
            <w:shd w:val="clear" w:color="auto" w:fill="auto"/>
            <w:vAlign w:val="center"/>
          </w:tcPr>
          <w:p w14:paraId="1526CC5C" w14:textId="66224012" w:rsidR="008B11AE" w:rsidRDefault="00800839">
            <w:pPr>
              <w:spacing w:line="240" w:lineRule="auto"/>
              <w:ind w:firstLineChars="0" w:firstLine="0"/>
              <w:jc w:val="center"/>
              <w:rPr>
                <w:bCs/>
              </w:rPr>
            </w:pPr>
            <w:r>
              <w:rPr>
                <w:rFonts w:hint="eastAsia"/>
                <w:bCs/>
              </w:rPr>
              <w:t>应急预警</w:t>
            </w:r>
            <w:r>
              <w:rPr>
                <w:bCs/>
              </w:rPr>
              <w:t xml:space="preserve"> </w:t>
            </w:r>
            <w:r>
              <w:rPr>
                <w:rFonts w:hint="eastAsia"/>
                <w:bCs/>
              </w:rPr>
              <w:t>与响应程序</w:t>
            </w:r>
          </w:p>
        </w:tc>
        <w:tc>
          <w:tcPr>
            <w:tcW w:w="7758" w:type="dxa"/>
            <w:shd w:val="clear" w:color="auto" w:fill="auto"/>
            <w:vAlign w:val="center"/>
          </w:tcPr>
          <w:p w14:paraId="1526CC5D" w14:textId="40F945B3" w:rsidR="008B11AE" w:rsidRDefault="00800839">
            <w:pPr>
              <w:pStyle w:val="TableParagraph"/>
              <w:spacing w:line="240" w:lineRule="auto"/>
              <w:ind w:left="19" w:firstLineChars="0" w:firstLine="0"/>
              <w:jc w:val="both"/>
              <w:rPr>
                <w:bCs/>
                <w:sz w:val="21"/>
                <w:szCs w:val="21"/>
              </w:rPr>
            </w:pPr>
            <w:r>
              <w:rPr>
                <w:bCs/>
                <w:sz w:val="21"/>
                <w:szCs w:val="21"/>
              </w:rPr>
              <w:t>1</w:t>
            </w:r>
            <w:r>
              <w:rPr>
                <w:rFonts w:hint="eastAsia"/>
                <w:bCs/>
                <w:sz w:val="21"/>
                <w:szCs w:val="21"/>
              </w:rPr>
              <w:t>、发生泄漏事故后，根据事故现场情况，现场人员立即进行自救或疏散撤离。</w:t>
            </w:r>
          </w:p>
          <w:p w14:paraId="1526CC5E" w14:textId="0B2CEC00" w:rsidR="008B11AE" w:rsidRDefault="00800839">
            <w:pPr>
              <w:pStyle w:val="TableParagraph"/>
              <w:spacing w:before="1" w:line="240" w:lineRule="auto"/>
              <w:ind w:left="19" w:right="10" w:firstLineChars="0" w:firstLine="0"/>
              <w:jc w:val="both"/>
              <w:rPr>
                <w:bCs/>
                <w:sz w:val="21"/>
                <w:szCs w:val="21"/>
              </w:rPr>
            </w:pPr>
            <w:r>
              <w:rPr>
                <w:bCs/>
                <w:sz w:val="21"/>
                <w:szCs w:val="21"/>
              </w:rPr>
              <w:t>2</w:t>
            </w:r>
            <w:r>
              <w:rPr>
                <w:rFonts w:hint="eastAsia"/>
                <w:bCs/>
                <w:sz w:val="21"/>
                <w:szCs w:val="21"/>
              </w:rPr>
              <w:t>、事故现场人员应立即报告部门负责人，部门成立现场应急处置小组根据现场实际</w:t>
            </w:r>
            <w:r>
              <w:rPr>
                <w:bCs/>
                <w:spacing w:val="-62"/>
                <w:sz w:val="21"/>
                <w:szCs w:val="21"/>
              </w:rPr>
              <w:t xml:space="preserve"> </w:t>
            </w:r>
            <w:r>
              <w:rPr>
                <w:rFonts w:hint="eastAsia"/>
                <w:bCs/>
                <w:spacing w:val="-4"/>
                <w:sz w:val="21"/>
                <w:szCs w:val="21"/>
              </w:rPr>
              <w:t>情况同时进行应急处置，并根据事故的大小及发展态势向公司领导、安环部报告和</w:t>
            </w:r>
            <w:proofErr w:type="gramStart"/>
            <w:r>
              <w:rPr>
                <w:rFonts w:hint="eastAsia"/>
                <w:bCs/>
                <w:spacing w:val="-4"/>
                <w:sz w:val="21"/>
                <w:szCs w:val="21"/>
              </w:rPr>
              <w:t>扩</w:t>
            </w:r>
            <w:r>
              <w:rPr>
                <w:bCs/>
                <w:spacing w:val="-29"/>
                <w:sz w:val="21"/>
                <w:szCs w:val="21"/>
              </w:rPr>
              <w:t xml:space="preserve"> </w:t>
            </w:r>
            <w:proofErr w:type="gramEnd"/>
            <w:r>
              <w:rPr>
                <w:rFonts w:hint="eastAsia"/>
                <w:bCs/>
                <w:sz w:val="21"/>
                <w:szCs w:val="21"/>
              </w:rPr>
              <w:t>大应急救援级别。</w:t>
            </w:r>
          </w:p>
          <w:p w14:paraId="1526CC5F" w14:textId="476BAF9A" w:rsidR="008B11AE" w:rsidRDefault="00800839">
            <w:pPr>
              <w:pStyle w:val="TableParagraph"/>
              <w:spacing w:line="240" w:lineRule="auto"/>
              <w:ind w:left="19" w:firstLineChars="0" w:firstLine="0"/>
              <w:jc w:val="both"/>
              <w:rPr>
                <w:bCs/>
                <w:sz w:val="21"/>
                <w:szCs w:val="21"/>
              </w:rPr>
            </w:pPr>
            <w:r>
              <w:rPr>
                <w:bCs/>
                <w:sz w:val="21"/>
                <w:szCs w:val="21"/>
              </w:rPr>
              <w:t>3</w:t>
            </w:r>
            <w:r>
              <w:rPr>
                <w:rFonts w:hint="eastAsia"/>
                <w:bCs/>
                <w:sz w:val="21"/>
                <w:szCs w:val="21"/>
              </w:rPr>
              <w:t>、及时向</w:t>
            </w:r>
            <w:r>
              <w:rPr>
                <w:bCs/>
                <w:spacing w:val="-54"/>
                <w:sz w:val="21"/>
                <w:szCs w:val="21"/>
              </w:rPr>
              <w:t xml:space="preserve"> </w:t>
            </w:r>
            <w:r>
              <w:rPr>
                <w:bCs/>
                <w:sz w:val="21"/>
                <w:szCs w:val="21"/>
              </w:rPr>
              <w:t>119</w:t>
            </w:r>
            <w:r>
              <w:rPr>
                <w:bCs/>
                <w:spacing w:val="-3"/>
                <w:sz w:val="21"/>
                <w:szCs w:val="21"/>
              </w:rPr>
              <w:t xml:space="preserve"> </w:t>
            </w:r>
            <w:r>
              <w:rPr>
                <w:rFonts w:hint="eastAsia"/>
                <w:bCs/>
                <w:sz w:val="21"/>
                <w:szCs w:val="21"/>
              </w:rPr>
              <w:t>或</w:t>
            </w:r>
            <w:r>
              <w:rPr>
                <w:bCs/>
                <w:spacing w:val="-52"/>
                <w:sz w:val="21"/>
                <w:szCs w:val="21"/>
              </w:rPr>
              <w:t xml:space="preserve"> </w:t>
            </w:r>
            <w:r>
              <w:rPr>
                <w:bCs/>
                <w:sz w:val="21"/>
                <w:szCs w:val="21"/>
              </w:rPr>
              <w:t>120</w:t>
            </w:r>
            <w:r>
              <w:rPr>
                <w:bCs/>
                <w:spacing w:val="-1"/>
                <w:sz w:val="21"/>
                <w:szCs w:val="21"/>
              </w:rPr>
              <w:t xml:space="preserve"> </w:t>
            </w:r>
            <w:r>
              <w:rPr>
                <w:rFonts w:hint="eastAsia"/>
                <w:bCs/>
                <w:sz w:val="21"/>
                <w:szCs w:val="21"/>
              </w:rPr>
              <w:t>等报警求援。</w:t>
            </w:r>
          </w:p>
        </w:tc>
      </w:tr>
      <w:tr w:rsidR="008B11AE" w14:paraId="1526CC68" w14:textId="77777777">
        <w:trPr>
          <w:trHeight w:val="20"/>
        </w:trPr>
        <w:tc>
          <w:tcPr>
            <w:tcW w:w="968" w:type="dxa"/>
            <w:shd w:val="clear" w:color="auto" w:fill="auto"/>
            <w:vAlign w:val="center"/>
          </w:tcPr>
          <w:p w14:paraId="1526CC61" w14:textId="70B8359A" w:rsidR="008B11AE" w:rsidRDefault="00800839">
            <w:pPr>
              <w:spacing w:line="240" w:lineRule="auto"/>
              <w:ind w:firstLineChars="0" w:firstLine="0"/>
              <w:jc w:val="center"/>
              <w:rPr>
                <w:bCs/>
              </w:rPr>
            </w:pPr>
            <w:r>
              <w:rPr>
                <w:rFonts w:hint="eastAsia"/>
                <w:bCs/>
              </w:rPr>
              <w:t>应急报告</w:t>
            </w:r>
          </w:p>
        </w:tc>
        <w:tc>
          <w:tcPr>
            <w:tcW w:w="7758" w:type="dxa"/>
            <w:shd w:val="clear" w:color="auto" w:fill="auto"/>
            <w:vAlign w:val="center"/>
          </w:tcPr>
          <w:p w14:paraId="1526CC62" w14:textId="19A94689" w:rsidR="008B11AE" w:rsidRDefault="00800839">
            <w:pPr>
              <w:pStyle w:val="TableParagraph"/>
              <w:spacing w:line="240" w:lineRule="auto"/>
              <w:ind w:left="19" w:firstLineChars="0" w:firstLine="0"/>
              <w:jc w:val="both"/>
              <w:rPr>
                <w:bCs/>
                <w:sz w:val="21"/>
                <w:szCs w:val="21"/>
              </w:rPr>
            </w:pPr>
            <w:r>
              <w:rPr>
                <w:rFonts w:hint="eastAsia"/>
                <w:bCs/>
                <w:sz w:val="21"/>
                <w:szCs w:val="21"/>
              </w:rPr>
              <w:t>报告内容：事故发生的时间、地点、性质等基本情况等</w:t>
            </w:r>
          </w:p>
          <w:p w14:paraId="1526CC63" w14:textId="3F71F12F" w:rsidR="008B11AE" w:rsidRDefault="00800839">
            <w:pPr>
              <w:pStyle w:val="TableParagraph"/>
              <w:tabs>
                <w:tab w:val="left" w:pos="1110"/>
                <w:tab w:val="left" w:pos="4111"/>
              </w:tabs>
              <w:spacing w:line="240" w:lineRule="auto"/>
              <w:ind w:left="19" w:right="3611" w:firstLineChars="0" w:firstLine="0"/>
              <w:jc w:val="both"/>
              <w:rPr>
                <w:bCs/>
                <w:sz w:val="21"/>
                <w:szCs w:val="21"/>
              </w:rPr>
            </w:pPr>
            <w:r>
              <w:rPr>
                <w:rFonts w:hint="eastAsia"/>
                <w:bCs/>
                <w:sz w:val="21"/>
                <w:szCs w:val="21"/>
              </w:rPr>
              <w:t>联系电话：</w:t>
            </w:r>
          </w:p>
          <w:p w14:paraId="1526CC64" w14:textId="7AF619B9" w:rsidR="008B11AE" w:rsidRDefault="00800839">
            <w:pPr>
              <w:pStyle w:val="TableParagraph"/>
              <w:tabs>
                <w:tab w:val="left" w:pos="1110"/>
                <w:tab w:val="left" w:pos="4111"/>
              </w:tabs>
              <w:spacing w:line="240" w:lineRule="auto"/>
              <w:ind w:left="19" w:right="3611" w:firstLineChars="0" w:firstLine="0"/>
              <w:jc w:val="both"/>
              <w:rPr>
                <w:bCs/>
                <w:sz w:val="21"/>
                <w:szCs w:val="21"/>
              </w:rPr>
            </w:pPr>
            <w:r>
              <w:rPr>
                <w:rFonts w:hint="eastAsia"/>
                <w:bCs/>
                <w:sz w:val="21"/>
                <w:szCs w:val="21"/>
              </w:rPr>
              <w:t>通信联络组：</w:t>
            </w:r>
            <w:proofErr w:type="gramStart"/>
            <w:r>
              <w:rPr>
                <w:rFonts w:hint="eastAsia"/>
                <w:bCs/>
                <w:sz w:val="21"/>
                <w:szCs w:val="21"/>
              </w:rPr>
              <w:t>沈友龙</w:t>
            </w:r>
            <w:proofErr w:type="gramEnd"/>
            <w:r>
              <w:rPr>
                <w:bCs/>
                <w:sz w:val="21"/>
                <w:szCs w:val="21"/>
                <w:lang w:val="en-US"/>
              </w:rPr>
              <w:t xml:space="preserve"> </w:t>
            </w:r>
            <w:r>
              <w:rPr>
                <w:bCs/>
                <w:sz w:val="21"/>
                <w:szCs w:val="21"/>
              </w:rPr>
              <w:t>13879276057</w:t>
            </w:r>
            <w:r>
              <w:rPr>
                <w:bCs/>
                <w:sz w:val="21"/>
                <w:szCs w:val="21"/>
              </w:rPr>
              <w:tab/>
            </w:r>
            <w:r>
              <w:rPr>
                <w:bCs/>
                <w:w w:val="32"/>
                <w:sz w:val="21"/>
                <w:szCs w:val="21"/>
              </w:rPr>
              <w:t xml:space="preserve"> </w:t>
            </w:r>
            <w:r>
              <w:rPr>
                <w:bCs/>
                <w:sz w:val="21"/>
                <w:szCs w:val="21"/>
              </w:rPr>
              <w:t xml:space="preserve"> </w:t>
            </w:r>
            <w:r>
              <w:rPr>
                <w:rFonts w:hint="eastAsia"/>
                <w:bCs/>
                <w:sz w:val="21"/>
                <w:szCs w:val="21"/>
              </w:rPr>
              <w:t>物资供应组：廖雪燕</w:t>
            </w:r>
            <w:r>
              <w:rPr>
                <w:bCs/>
                <w:sz w:val="21"/>
                <w:szCs w:val="21"/>
              </w:rPr>
              <w:t>13755278021</w:t>
            </w:r>
          </w:p>
          <w:p w14:paraId="1526CC65" w14:textId="3230E2E3" w:rsidR="008B11AE" w:rsidRDefault="00800839">
            <w:pPr>
              <w:pStyle w:val="aa"/>
              <w:widowControl/>
              <w:shd w:val="clear" w:color="auto" w:fill="FFFFFF"/>
              <w:spacing w:before="0" w:beforeAutospacing="0" w:after="75" w:afterAutospacing="0" w:line="315" w:lineRule="atLeast"/>
              <w:ind w:firstLineChars="0" w:firstLine="0"/>
              <w:rPr>
                <w:bCs/>
                <w:sz w:val="21"/>
                <w:szCs w:val="21"/>
              </w:rPr>
            </w:pPr>
            <w:r>
              <w:rPr>
                <w:rFonts w:hint="eastAsia"/>
                <w:bCs/>
                <w:sz w:val="21"/>
                <w:szCs w:val="21"/>
                <w:shd w:val="clear" w:color="auto" w:fill="FFFFFF"/>
              </w:rPr>
              <w:t>湖口县环境保护局</w:t>
            </w:r>
            <w:r>
              <w:rPr>
                <w:bCs/>
                <w:sz w:val="21"/>
                <w:szCs w:val="21"/>
                <w:shd w:val="clear" w:color="auto" w:fill="FFFFFF"/>
              </w:rPr>
              <w:t xml:space="preserve">  0792-6329579</w:t>
            </w:r>
          </w:p>
          <w:p w14:paraId="1526CC66" w14:textId="72904475" w:rsidR="008B11AE" w:rsidRDefault="00800839">
            <w:pPr>
              <w:pStyle w:val="TableParagraph"/>
              <w:spacing w:before="25" w:line="240" w:lineRule="auto"/>
              <w:ind w:left="19" w:firstLineChars="0" w:firstLine="0"/>
              <w:jc w:val="both"/>
              <w:rPr>
                <w:bCs/>
                <w:sz w:val="21"/>
                <w:szCs w:val="21"/>
              </w:rPr>
            </w:pPr>
            <w:r>
              <w:rPr>
                <w:rFonts w:hint="eastAsia"/>
                <w:bCs/>
                <w:sz w:val="21"/>
                <w:szCs w:val="21"/>
              </w:rPr>
              <w:t>九江</w:t>
            </w:r>
            <w:r>
              <w:rPr>
                <w:rFonts w:hint="eastAsia"/>
                <w:bCs/>
                <w:spacing w:val="-3"/>
                <w:sz w:val="21"/>
                <w:szCs w:val="21"/>
              </w:rPr>
              <w:t>市</w:t>
            </w:r>
            <w:r>
              <w:rPr>
                <w:rFonts w:hint="eastAsia"/>
                <w:bCs/>
                <w:sz w:val="21"/>
                <w:szCs w:val="21"/>
              </w:rPr>
              <w:t>应</w:t>
            </w:r>
            <w:r>
              <w:rPr>
                <w:rFonts w:hint="eastAsia"/>
                <w:bCs/>
                <w:spacing w:val="-3"/>
                <w:sz w:val="21"/>
                <w:szCs w:val="21"/>
              </w:rPr>
              <w:t>急</w:t>
            </w:r>
            <w:r>
              <w:rPr>
                <w:rFonts w:hint="eastAsia"/>
                <w:bCs/>
                <w:sz w:val="21"/>
                <w:szCs w:val="21"/>
              </w:rPr>
              <w:t>办</w:t>
            </w:r>
            <w:r>
              <w:rPr>
                <w:rFonts w:hint="eastAsia"/>
                <w:bCs/>
                <w:spacing w:val="-2"/>
                <w:sz w:val="21"/>
                <w:szCs w:val="21"/>
              </w:rPr>
              <w:t>：</w:t>
            </w:r>
            <w:r>
              <w:rPr>
                <w:bCs/>
                <w:sz w:val="21"/>
                <w:szCs w:val="21"/>
              </w:rPr>
              <w:t>0792</w:t>
            </w:r>
            <w:r>
              <w:rPr>
                <w:bCs/>
                <w:spacing w:val="-4"/>
                <w:sz w:val="21"/>
                <w:szCs w:val="21"/>
              </w:rPr>
              <w:t>-</w:t>
            </w:r>
            <w:r>
              <w:rPr>
                <w:bCs/>
                <w:sz w:val="21"/>
                <w:szCs w:val="21"/>
              </w:rPr>
              <w:t>8223172</w:t>
            </w:r>
            <w:r>
              <w:rPr>
                <w:rFonts w:hint="eastAsia"/>
                <w:bCs/>
                <w:sz w:val="21"/>
                <w:szCs w:val="21"/>
              </w:rPr>
              <w:t>、</w:t>
            </w:r>
            <w:r>
              <w:rPr>
                <w:bCs/>
                <w:sz w:val="21"/>
                <w:szCs w:val="21"/>
              </w:rPr>
              <w:t>0792-8211858</w:t>
            </w:r>
            <w:r>
              <w:rPr>
                <w:rFonts w:hint="eastAsia"/>
                <w:bCs/>
                <w:sz w:val="21"/>
                <w:szCs w:val="21"/>
              </w:rPr>
              <w:t>；</w:t>
            </w:r>
          </w:p>
          <w:p w14:paraId="1526CC67" w14:textId="63C78C76" w:rsidR="008B11AE" w:rsidRDefault="00800839">
            <w:pPr>
              <w:pStyle w:val="TableParagraph"/>
              <w:spacing w:before="6" w:line="240" w:lineRule="auto"/>
              <w:ind w:left="19" w:right="3078" w:firstLineChars="0" w:firstLine="0"/>
              <w:jc w:val="both"/>
              <w:rPr>
                <w:bCs/>
                <w:sz w:val="21"/>
                <w:szCs w:val="21"/>
              </w:rPr>
            </w:pPr>
            <w:r>
              <w:rPr>
                <w:rFonts w:hint="eastAsia"/>
                <w:bCs/>
                <w:sz w:val="21"/>
                <w:szCs w:val="21"/>
              </w:rPr>
              <w:t>九江</w:t>
            </w:r>
            <w:r>
              <w:rPr>
                <w:rFonts w:hint="eastAsia"/>
                <w:bCs/>
                <w:spacing w:val="-3"/>
                <w:sz w:val="21"/>
                <w:szCs w:val="21"/>
              </w:rPr>
              <w:t>市</w:t>
            </w:r>
            <w:r>
              <w:rPr>
                <w:rFonts w:hint="eastAsia"/>
                <w:bCs/>
                <w:sz w:val="21"/>
                <w:szCs w:val="21"/>
              </w:rPr>
              <w:t>环</w:t>
            </w:r>
            <w:r>
              <w:rPr>
                <w:rFonts w:hint="eastAsia"/>
                <w:bCs/>
                <w:spacing w:val="-3"/>
                <w:sz w:val="21"/>
                <w:szCs w:val="21"/>
              </w:rPr>
              <w:t>保</w:t>
            </w:r>
            <w:r>
              <w:rPr>
                <w:rFonts w:hint="eastAsia"/>
                <w:bCs/>
                <w:sz w:val="21"/>
                <w:szCs w:val="21"/>
              </w:rPr>
              <w:t>局</w:t>
            </w:r>
            <w:r>
              <w:rPr>
                <w:rFonts w:hint="eastAsia"/>
                <w:bCs/>
                <w:spacing w:val="-3"/>
                <w:sz w:val="21"/>
                <w:szCs w:val="21"/>
              </w:rPr>
              <w:t>应</w:t>
            </w:r>
            <w:r>
              <w:rPr>
                <w:rFonts w:hint="eastAsia"/>
                <w:bCs/>
                <w:sz w:val="21"/>
                <w:szCs w:val="21"/>
              </w:rPr>
              <w:t>急</w:t>
            </w:r>
            <w:r>
              <w:rPr>
                <w:rFonts w:hint="eastAsia"/>
                <w:bCs/>
                <w:spacing w:val="-3"/>
                <w:sz w:val="21"/>
                <w:szCs w:val="21"/>
              </w:rPr>
              <w:t>办</w:t>
            </w:r>
            <w:r>
              <w:rPr>
                <w:rFonts w:hint="eastAsia"/>
                <w:bCs/>
                <w:sz w:val="21"/>
                <w:szCs w:val="21"/>
              </w:rPr>
              <w:t>：</w:t>
            </w:r>
            <w:r>
              <w:rPr>
                <w:bCs/>
                <w:sz w:val="21"/>
                <w:szCs w:val="21"/>
              </w:rPr>
              <w:t>12369</w:t>
            </w:r>
            <w:r>
              <w:rPr>
                <w:rFonts w:hint="eastAsia"/>
                <w:bCs/>
                <w:sz w:val="21"/>
                <w:szCs w:val="21"/>
              </w:rPr>
              <w:t>、</w:t>
            </w:r>
            <w:r>
              <w:rPr>
                <w:bCs/>
                <w:sz w:val="21"/>
                <w:szCs w:val="21"/>
              </w:rPr>
              <w:t>13907925811</w:t>
            </w:r>
          </w:p>
        </w:tc>
      </w:tr>
      <w:tr w:rsidR="008B11AE" w14:paraId="1526CC6B" w14:textId="77777777">
        <w:trPr>
          <w:trHeight w:val="20"/>
        </w:trPr>
        <w:tc>
          <w:tcPr>
            <w:tcW w:w="968" w:type="dxa"/>
            <w:shd w:val="clear" w:color="auto" w:fill="auto"/>
            <w:vAlign w:val="center"/>
          </w:tcPr>
          <w:p w14:paraId="1526CC69" w14:textId="1C473C1E" w:rsidR="008B11AE" w:rsidRDefault="00800839">
            <w:pPr>
              <w:spacing w:line="240" w:lineRule="auto"/>
              <w:ind w:firstLineChars="0" w:firstLine="0"/>
              <w:jc w:val="center"/>
              <w:rPr>
                <w:bCs/>
              </w:rPr>
            </w:pPr>
            <w:r>
              <w:rPr>
                <w:rFonts w:hint="eastAsia"/>
                <w:bCs/>
              </w:rPr>
              <w:t>应急责任人</w:t>
            </w:r>
          </w:p>
        </w:tc>
        <w:tc>
          <w:tcPr>
            <w:tcW w:w="7758" w:type="dxa"/>
            <w:shd w:val="clear" w:color="auto" w:fill="auto"/>
            <w:vAlign w:val="center"/>
          </w:tcPr>
          <w:p w14:paraId="1526CC6A" w14:textId="44A94DFB" w:rsidR="008B11AE" w:rsidRDefault="00800839">
            <w:pPr>
              <w:pStyle w:val="TableParagraph"/>
              <w:spacing w:before="102" w:line="240" w:lineRule="auto"/>
              <w:ind w:left="19" w:firstLineChars="0" w:firstLine="0"/>
              <w:jc w:val="both"/>
              <w:rPr>
                <w:bCs/>
                <w:sz w:val="21"/>
                <w:szCs w:val="21"/>
              </w:rPr>
            </w:pPr>
            <w:r>
              <w:rPr>
                <w:rFonts w:hint="eastAsia"/>
                <w:bCs/>
                <w:sz w:val="21"/>
                <w:szCs w:val="21"/>
              </w:rPr>
              <w:t>物资供应组负责人</w:t>
            </w:r>
          </w:p>
        </w:tc>
      </w:tr>
      <w:tr w:rsidR="008B11AE" w14:paraId="1526CC6E" w14:textId="77777777">
        <w:trPr>
          <w:trHeight w:val="20"/>
        </w:trPr>
        <w:tc>
          <w:tcPr>
            <w:tcW w:w="968" w:type="dxa"/>
            <w:shd w:val="clear" w:color="auto" w:fill="auto"/>
            <w:vAlign w:val="center"/>
          </w:tcPr>
          <w:p w14:paraId="1526CC6C" w14:textId="582D523A" w:rsidR="008B11AE" w:rsidRDefault="00800839">
            <w:pPr>
              <w:spacing w:line="240" w:lineRule="auto"/>
              <w:ind w:firstLineChars="0" w:firstLine="0"/>
              <w:jc w:val="center"/>
              <w:rPr>
                <w:bCs/>
              </w:rPr>
            </w:pPr>
            <w:r>
              <w:rPr>
                <w:rFonts w:hint="eastAsia"/>
                <w:bCs/>
              </w:rPr>
              <w:t>应急物资</w:t>
            </w:r>
            <w:r>
              <w:rPr>
                <w:bCs/>
              </w:rPr>
              <w:t xml:space="preserve"> </w:t>
            </w:r>
            <w:r>
              <w:rPr>
                <w:rFonts w:hint="eastAsia"/>
                <w:bCs/>
              </w:rPr>
              <w:t>与装备</w:t>
            </w:r>
          </w:p>
        </w:tc>
        <w:tc>
          <w:tcPr>
            <w:tcW w:w="7758" w:type="dxa"/>
            <w:shd w:val="clear" w:color="auto" w:fill="auto"/>
            <w:vAlign w:val="center"/>
          </w:tcPr>
          <w:p w14:paraId="1526CC6D" w14:textId="28473EAD" w:rsidR="008B11AE" w:rsidRDefault="00800839">
            <w:pPr>
              <w:pStyle w:val="TableParagraph"/>
              <w:spacing w:line="240" w:lineRule="auto"/>
              <w:ind w:left="19" w:firstLineChars="0" w:firstLine="0"/>
              <w:jc w:val="both"/>
              <w:rPr>
                <w:bCs/>
                <w:sz w:val="21"/>
                <w:szCs w:val="21"/>
              </w:rPr>
            </w:pPr>
            <w:r>
              <w:rPr>
                <w:rFonts w:hint="eastAsia"/>
                <w:bCs/>
                <w:sz w:val="21"/>
                <w:szCs w:val="21"/>
              </w:rPr>
              <w:t>过滤式防毒面具；乳胶手套；绝缘胶鞋；急救药箱；砂石等；</w:t>
            </w:r>
          </w:p>
        </w:tc>
      </w:tr>
      <w:tr w:rsidR="008B11AE" w14:paraId="1526CC71" w14:textId="77777777">
        <w:trPr>
          <w:trHeight w:val="20"/>
        </w:trPr>
        <w:tc>
          <w:tcPr>
            <w:tcW w:w="968" w:type="dxa"/>
            <w:shd w:val="clear" w:color="auto" w:fill="auto"/>
            <w:vAlign w:val="center"/>
          </w:tcPr>
          <w:p w14:paraId="1526CC6F" w14:textId="30E17571" w:rsidR="008B11AE" w:rsidRDefault="00800839">
            <w:pPr>
              <w:spacing w:line="240" w:lineRule="auto"/>
              <w:ind w:firstLineChars="0" w:firstLine="0"/>
              <w:jc w:val="center"/>
              <w:rPr>
                <w:bCs/>
              </w:rPr>
            </w:pPr>
            <w:r>
              <w:rPr>
                <w:rFonts w:hint="eastAsia"/>
                <w:bCs/>
              </w:rPr>
              <w:t>疏散与撤离</w:t>
            </w:r>
          </w:p>
        </w:tc>
        <w:tc>
          <w:tcPr>
            <w:tcW w:w="7758" w:type="dxa"/>
            <w:shd w:val="clear" w:color="auto" w:fill="auto"/>
            <w:vAlign w:val="center"/>
          </w:tcPr>
          <w:p w14:paraId="1526CC70" w14:textId="456887BE" w:rsidR="008B11AE" w:rsidRDefault="00800839">
            <w:pPr>
              <w:pStyle w:val="TableParagraph"/>
              <w:spacing w:line="240" w:lineRule="auto"/>
              <w:ind w:left="19" w:firstLineChars="0" w:firstLine="0"/>
              <w:jc w:val="both"/>
              <w:rPr>
                <w:bCs/>
                <w:sz w:val="21"/>
                <w:szCs w:val="21"/>
              </w:rPr>
            </w:pPr>
            <w:r>
              <w:rPr>
                <w:rFonts w:hint="eastAsia"/>
                <w:bCs/>
                <w:sz w:val="21"/>
                <w:szCs w:val="21"/>
              </w:rPr>
              <w:t>液态物料发生泄漏后疏散储罐区人员，应急人员穿戴防护</w:t>
            </w:r>
            <w:proofErr w:type="gramStart"/>
            <w:r>
              <w:rPr>
                <w:rFonts w:hint="eastAsia"/>
                <w:bCs/>
                <w:sz w:val="21"/>
                <w:szCs w:val="21"/>
              </w:rPr>
              <w:t>服进行</w:t>
            </w:r>
            <w:proofErr w:type="gramEnd"/>
            <w:r>
              <w:rPr>
                <w:rFonts w:hint="eastAsia"/>
                <w:bCs/>
                <w:sz w:val="21"/>
                <w:szCs w:val="21"/>
              </w:rPr>
              <w:t>应急处置。</w:t>
            </w:r>
          </w:p>
        </w:tc>
      </w:tr>
      <w:tr w:rsidR="008B11AE" w14:paraId="1526CC74" w14:textId="77777777">
        <w:trPr>
          <w:trHeight w:val="20"/>
        </w:trPr>
        <w:tc>
          <w:tcPr>
            <w:tcW w:w="968" w:type="dxa"/>
            <w:shd w:val="clear" w:color="auto" w:fill="auto"/>
            <w:vAlign w:val="center"/>
          </w:tcPr>
          <w:p w14:paraId="1526CC72" w14:textId="1AA4C8C5" w:rsidR="008B11AE" w:rsidRDefault="00800839">
            <w:pPr>
              <w:spacing w:line="240" w:lineRule="auto"/>
              <w:ind w:firstLineChars="0" w:firstLine="0"/>
              <w:jc w:val="center"/>
              <w:rPr>
                <w:bCs/>
              </w:rPr>
            </w:pPr>
            <w:r>
              <w:rPr>
                <w:rFonts w:hint="eastAsia"/>
                <w:bCs/>
              </w:rPr>
              <w:t>应急处置</w:t>
            </w:r>
            <w:r>
              <w:rPr>
                <w:bCs/>
              </w:rPr>
              <w:t xml:space="preserve"> </w:t>
            </w:r>
            <w:r>
              <w:rPr>
                <w:rFonts w:hint="eastAsia"/>
                <w:bCs/>
              </w:rPr>
              <w:t>措施</w:t>
            </w:r>
          </w:p>
        </w:tc>
        <w:tc>
          <w:tcPr>
            <w:tcW w:w="7758" w:type="dxa"/>
            <w:shd w:val="clear" w:color="auto" w:fill="auto"/>
            <w:vAlign w:val="center"/>
          </w:tcPr>
          <w:p w14:paraId="1526CC73" w14:textId="084AAA72" w:rsidR="008B11AE" w:rsidRDefault="00800839">
            <w:pPr>
              <w:pStyle w:val="TableParagraph"/>
              <w:spacing w:line="240" w:lineRule="auto"/>
              <w:ind w:left="19" w:firstLineChars="0" w:firstLine="0"/>
              <w:jc w:val="both"/>
              <w:rPr>
                <w:bCs/>
                <w:sz w:val="21"/>
                <w:szCs w:val="21"/>
              </w:rPr>
            </w:pPr>
            <w:r>
              <w:rPr>
                <w:rFonts w:hint="eastAsia"/>
                <w:bCs/>
                <w:sz w:val="21"/>
                <w:szCs w:val="21"/>
              </w:rPr>
              <w:t>防止流入下水道、排洪沟等限制性空间。小量泄漏：用大量水冲洗，洗水稀释后放入废水系统。大量泄漏：构筑围堤或挖坑收容。用泵转移至槽车或专用收集器内，回收或运至废物处理场所处置</w:t>
            </w:r>
          </w:p>
        </w:tc>
      </w:tr>
      <w:tr w:rsidR="008B11AE" w14:paraId="1526CC77" w14:textId="77777777">
        <w:trPr>
          <w:trHeight w:val="20"/>
        </w:trPr>
        <w:tc>
          <w:tcPr>
            <w:tcW w:w="968" w:type="dxa"/>
            <w:shd w:val="clear" w:color="auto" w:fill="auto"/>
            <w:vAlign w:val="center"/>
          </w:tcPr>
          <w:p w14:paraId="1526CC75" w14:textId="462A70F5" w:rsidR="008B11AE" w:rsidRDefault="00800839">
            <w:pPr>
              <w:spacing w:line="240" w:lineRule="auto"/>
              <w:ind w:firstLineChars="0" w:firstLine="0"/>
              <w:jc w:val="center"/>
              <w:rPr>
                <w:bCs/>
              </w:rPr>
            </w:pPr>
            <w:r>
              <w:rPr>
                <w:rFonts w:hint="eastAsia"/>
                <w:bCs/>
              </w:rPr>
              <w:t>应急监测</w:t>
            </w:r>
            <w:r>
              <w:rPr>
                <w:bCs/>
              </w:rPr>
              <w:t xml:space="preserve"> </w:t>
            </w:r>
            <w:r>
              <w:rPr>
                <w:rFonts w:hint="eastAsia"/>
                <w:bCs/>
              </w:rPr>
              <w:t>方案</w:t>
            </w:r>
          </w:p>
        </w:tc>
        <w:tc>
          <w:tcPr>
            <w:tcW w:w="7758" w:type="dxa"/>
            <w:shd w:val="clear" w:color="auto" w:fill="auto"/>
            <w:vAlign w:val="center"/>
          </w:tcPr>
          <w:p w14:paraId="1526CC76" w14:textId="5103ED7F" w:rsidR="008B11AE" w:rsidRDefault="00800839">
            <w:pPr>
              <w:pStyle w:val="TableParagraph"/>
              <w:spacing w:before="124" w:line="240" w:lineRule="auto"/>
              <w:ind w:left="19" w:firstLineChars="0" w:firstLine="0"/>
              <w:jc w:val="both"/>
              <w:rPr>
                <w:bCs/>
                <w:sz w:val="21"/>
                <w:szCs w:val="21"/>
              </w:rPr>
            </w:pPr>
            <w:r>
              <w:rPr>
                <w:rFonts w:hint="eastAsia"/>
                <w:bCs/>
                <w:sz w:val="21"/>
                <w:szCs w:val="21"/>
              </w:rPr>
              <w:t>一般不需监测</w:t>
            </w:r>
          </w:p>
        </w:tc>
      </w:tr>
      <w:tr w:rsidR="008B11AE" w14:paraId="1526CC7A" w14:textId="77777777">
        <w:trPr>
          <w:trHeight w:val="20"/>
        </w:trPr>
        <w:tc>
          <w:tcPr>
            <w:tcW w:w="968" w:type="dxa"/>
            <w:shd w:val="clear" w:color="auto" w:fill="auto"/>
            <w:vAlign w:val="center"/>
          </w:tcPr>
          <w:p w14:paraId="1526CC78" w14:textId="3500B174" w:rsidR="008B11AE" w:rsidRDefault="00800839">
            <w:pPr>
              <w:spacing w:line="240" w:lineRule="auto"/>
              <w:ind w:firstLineChars="0" w:firstLine="0"/>
              <w:jc w:val="center"/>
              <w:rPr>
                <w:bCs/>
              </w:rPr>
            </w:pPr>
            <w:r>
              <w:rPr>
                <w:rFonts w:hint="eastAsia"/>
                <w:bCs/>
              </w:rPr>
              <w:t>应急注意</w:t>
            </w:r>
            <w:r>
              <w:rPr>
                <w:bCs/>
              </w:rPr>
              <w:t xml:space="preserve"> </w:t>
            </w:r>
            <w:r>
              <w:rPr>
                <w:rFonts w:hint="eastAsia"/>
                <w:bCs/>
              </w:rPr>
              <w:t>事项</w:t>
            </w:r>
          </w:p>
        </w:tc>
        <w:tc>
          <w:tcPr>
            <w:tcW w:w="7758" w:type="dxa"/>
            <w:shd w:val="clear" w:color="auto" w:fill="auto"/>
            <w:vAlign w:val="center"/>
          </w:tcPr>
          <w:p w14:paraId="1526CC79" w14:textId="1DB83E6E" w:rsidR="008B11AE" w:rsidRDefault="00800839">
            <w:pPr>
              <w:pStyle w:val="TableParagraph"/>
              <w:spacing w:before="112" w:line="240" w:lineRule="auto"/>
              <w:ind w:left="19" w:right="10" w:firstLineChars="0" w:firstLine="0"/>
              <w:jc w:val="both"/>
              <w:rPr>
                <w:bCs/>
                <w:sz w:val="21"/>
                <w:szCs w:val="21"/>
              </w:rPr>
            </w:pPr>
            <w:r>
              <w:rPr>
                <w:rFonts w:hint="eastAsia"/>
                <w:bCs/>
                <w:spacing w:val="-4"/>
                <w:sz w:val="21"/>
                <w:szCs w:val="21"/>
              </w:rPr>
              <w:t>在发生突发环境事件时，注意好个人安全防护，</w:t>
            </w:r>
          </w:p>
        </w:tc>
      </w:tr>
    </w:tbl>
    <w:p w14:paraId="1526CC7B" w14:textId="77777777" w:rsidR="008B11AE" w:rsidRDefault="008B11AE">
      <w:pPr>
        <w:pStyle w:val="aa0"/>
        <w:spacing w:line="240" w:lineRule="auto"/>
        <w:ind w:firstLineChars="0" w:firstLine="0"/>
      </w:pPr>
    </w:p>
    <w:p w14:paraId="1526CC7C" w14:textId="77777777" w:rsidR="008B11AE" w:rsidRDefault="008B11AE">
      <w:pPr>
        <w:pStyle w:val="ae"/>
        <w:tabs>
          <w:tab w:val="left" w:pos="698"/>
          <w:tab w:val="left" w:pos="699"/>
        </w:tabs>
        <w:spacing w:before="278" w:line="240" w:lineRule="auto"/>
        <w:ind w:leftChars="200" w:left="480" w:firstLineChars="0" w:firstLine="0"/>
        <w:rPr>
          <w:rFonts w:ascii="黑体" w:eastAsia="黑体"/>
          <w:b/>
          <w:sz w:val="28"/>
        </w:rPr>
      </w:pPr>
    </w:p>
    <w:p w14:paraId="1526CC7D" w14:textId="77777777" w:rsidR="008B11AE" w:rsidRDefault="008B11AE">
      <w:pPr>
        <w:ind w:firstLineChars="0" w:firstLine="0"/>
      </w:pPr>
    </w:p>
    <w:p w14:paraId="1526CC7E" w14:textId="77777777" w:rsidR="008B11AE" w:rsidRDefault="008B11AE">
      <w:pPr>
        <w:ind w:firstLine="480"/>
        <w:rPr>
          <w:lang w:val="en-US"/>
        </w:rPr>
      </w:pPr>
    </w:p>
    <w:p w14:paraId="1526CC7F" w14:textId="77777777" w:rsidR="008B11AE" w:rsidRDefault="008B11AE">
      <w:pPr>
        <w:ind w:firstLine="480"/>
        <w:rPr>
          <w:lang w:val="en-US"/>
        </w:rPr>
      </w:pPr>
    </w:p>
    <w:p w14:paraId="1526CC80" w14:textId="53A52014" w:rsidR="008B11AE" w:rsidRDefault="00800839">
      <w:pPr>
        <w:pStyle w:val="2"/>
        <w:ind w:firstLine="602"/>
      </w:pPr>
      <w:r>
        <w:rPr>
          <w:lang w:val="en-US"/>
        </w:rPr>
        <w:lastRenderedPageBreak/>
        <w:t>3.2</w:t>
      </w:r>
      <w:r>
        <w:rPr>
          <w:rFonts w:hint="eastAsia"/>
        </w:rPr>
        <w:t>化学品仓库环保应急处置卡</w:t>
      </w:r>
    </w:p>
    <w:p w14:paraId="1526CC81" w14:textId="33B152A7" w:rsidR="008B11AE" w:rsidRDefault="00800839">
      <w:pPr>
        <w:pStyle w:val="aa0"/>
        <w:spacing w:line="240" w:lineRule="auto"/>
        <w:ind w:firstLineChars="0" w:firstLine="0"/>
        <w:jc w:val="center"/>
        <w:rPr>
          <w:b/>
        </w:rPr>
      </w:pPr>
      <w:r>
        <w:rPr>
          <w:rFonts w:hint="eastAsia"/>
          <w:b/>
        </w:rPr>
        <w:t>表</w:t>
      </w:r>
      <w:r>
        <w:rPr>
          <w:b/>
        </w:rPr>
        <w:t xml:space="preserve">3.2-1  </w:t>
      </w:r>
      <w:r>
        <w:rPr>
          <w:rFonts w:hint="eastAsia"/>
          <w:b/>
        </w:rPr>
        <w:t>化学品仓库氢氧化钠、硫化钠火灾应急处置卡</w:t>
      </w:r>
    </w:p>
    <w:tbl>
      <w:tblPr>
        <w:tblW w:w="8313" w:type="dxa"/>
        <w:tblBorders>
          <w:top w:val="single" w:sz="12" w:space="0" w:color="000000"/>
          <w:bottom w:val="single" w:sz="12"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11"/>
        <w:gridCol w:w="7202"/>
      </w:tblGrid>
      <w:tr w:rsidR="008B11AE" w14:paraId="1526CC86" w14:textId="77777777">
        <w:trPr>
          <w:trHeight w:val="20"/>
        </w:trPr>
        <w:tc>
          <w:tcPr>
            <w:tcW w:w="1111" w:type="dxa"/>
            <w:shd w:val="clear" w:color="auto" w:fill="auto"/>
            <w:vAlign w:val="center"/>
          </w:tcPr>
          <w:p w14:paraId="1526CC82" w14:textId="42764AF6" w:rsidR="008B11AE" w:rsidRDefault="00800839">
            <w:pPr>
              <w:spacing w:line="240" w:lineRule="auto"/>
              <w:ind w:firstLineChars="0" w:firstLine="0"/>
              <w:jc w:val="center"/>
              <w:rPr>
                <w:szCs w:val="24"/>
              </w:rPr>
            </w:pPr>
            <w:r>
              <w:rPr>
                <w:rFonts w:hint="eastAsia"/>
                <w:szCs w:val="24"/>
              </w:rPr>
              <w:t>事故类型</w:t>
            </w:r>
          </w:p>
        </w:tc>
        <w:tc>
          <w:tcPr>
            <w:tcW w:w="7202" w:type="dxa"/>
            <w:shd w:val="clear" w:color="auto" w:fill="auto"/>
            <w:vAlign w:val="center"/>
          </w:tcPr>
          <w:p w14:paraId="1526CC83" w14:textId="58BEB3C1" w:rsidR="008B11AE" w:rsidRDefault="00800839">
            <w:pPr>
              <w:spacing w:line="240" w:lineRule="auto"/>
              <w:ind w:firstLineChars="0" w:firstLine="0"/>
              <w:rPr>
                <w:szCs w:val="24"/>
              </w:rPr>
            </w:pPr>
            <w:r>
              <w:rPr>
                <w:szCs w:val="24"/>
              </w:rPr>
              <w:t>1</w:t>
            </w:r>
            <w:r>
              <w:rPr>
                <w:rFonts w:hint="eastAsia"/>
                <w:szCs w:val="24"/>
              </w:rPr>
              <w:t>、涉及环境风险物质：</w:t>
            </w:r>
            <w:r>
              <w:rPr>
                <w:rFonts w:hint="eastAsia"/>
                <w:bCs/>
                <w:szCs w:val="24"/>
              </w:rPr>
              <w:t>氢氧化钠、硫化钠</w:t>
            </w:r>
          </w:p>
          <w:p w14:paraId="1526CC84" w14:textId="5186B389" w:rsidR="008B11AE" w:rsidRDefault="00800839">
            <w:pPr>
              <w:spacing w:line="240" w:lineRule="auto"/>
              <w:ind w:firstLineChars="0" w:firstLine="0"/>
              <w:rPr>
                <w:szCs w:val="24"/>
              </w:rPr>
            </w:pPr>
            <w:r>
              <w:rPr>
                <w:szCs w:val="24"/>
              </w:rPr>
              <w:t>2</w:t>
            </w:r>
            <w:r>
              <w:rPr>
                <w:rFonts w:hint="eastAsia"/>
                <w:szCs w:val="24"/>
              </w:rPr>
              <w:t>、事故可能发生地点：化学品仓库</w:t>
            </w:r>
          </w:p>
          <w:p w14:paraId="1526CC85" w14:textId="77777777" w:rsidR="008B11AE" w:rsidRDefault="008B11AE">
            <w:pPr>
              <w:spacing w:line="240" w:lineRule="auto"/>
              <w:ind w:firstLineChars="0" w:firstLine="0"/>
              <w:rPr>
                <w:szCs w:val="24"/>
              </w:rPr>
            </w:pPr>
          </w:p>
        </w:tc>
      </w:tr>
      <w:tr w:rsidR="008B11AE" w14:paraId="1526CC8B" w14:textId="77777777">
        <w:trPr>
          <w:trHeight w:val="20"/>
        </w:trPr>
        <w:tc>
          <w:tcPr>
            <w:tcW w:w="1111" w:type="dxa"/>
            <w:shd w:val="clear" w:color="auto" w:fill="auto"/>
            <w:vAlign w:val="center"/>
          </w:tcPr>
          <w:p w14:paraId="1526CC87" w14:textId="42D4C960" w:rsidR="008B11AE" w:rsidRDefault="00800839">
            <w:pPr>
              <w:spacing w:line="240" w:lineRule="auto"/>
              <w:ind w:firstLineChars="0" w:firstLine="0"/>
              <w:jc w:val="center"/>
              <w:rPr>
                <w:szCs w:val="24"/>
              </w:rPr>
            </w:pPr>
            <w:r>
              <w:rPr>
                <w:rFonts w:hint="eastAsia"/>
                <w:szCs w:val="24"/>
              </w:rPr>
              <w:t>应急预警与</w:t>
            </w:r>
            <w:r>
              <w:rPr>
                <w:szCs w:val="24"/>
              </w:rPr>
              <w:t xml:space="preserve"> </w:t>
            </w:r>
            <w:r>
              <w:rPr>
                <w:rFonts w:hint="eastAsia"/>
                <w:szCs w:val="24"/>
              </w:rPr>
              <w:t>响应程序</w:t>
            </w:r>
          </w:p>
        </w:tc>
        <w:tc>
          <w:tcPr>
            <w:tcW w:w="7202" w:type="dxa"/>
            <w:shd w:val="clear" w:color="auto" w:fill="auto"/>
            <w:vAlign w:val="center"/>
          </w:tcPr>
          <w:p w14:paraId="1526CC88" w14:textId="6AA13F29" w:rsidR="008B11AE" w:rsidRDefault="00800839">
            <w:pPr>
              <w:spacing w:line="240" w:lineRule="auto"/>
              <w:ind w:firstLineChars="0" w:firstLine="0"/>
              <w:rPr>
                <w:szCs w:val="24"/>
              </w:rPr>
            </w:pPr>
            <w:r>
              <w:rPr>
                <w:szCs w:val="24"/>
              </w:rPr>
              <w:t>1</w:t>
            </w:r>
            <w:r>
              <w:rPr>
                <w:rFonts w:hint="eastAsia"/>
                <w:szCs w:val="24"/>
              </w:rPr>
              <w:t>、发生</w:t>
            </w:r>
            <w:r>
              <w:rPr>
                <w:rFonts w:hint="eastAsia"/>
                <w:bCs/>
                <w:szCs w:val="24"/>
              </w:rPr>
              <w:t>火灾</w:t>
            </w:r>
            <w:r>
              <w:rPr>
                <w:rFonts w:hint="eastAsia"/>
                <w:szCs w:val="24"/>
              </w:rPr>
              <w:t>事故后，根据事故现场情况，现场人员立即进行自救或疏散撤离。</w:t>
            </w:r>
          </w:p>
          <w:p w14:paraId="1526CC89" w14:textId="5A34AEE9" w:rsidR="008B11AE" w:rsidRDefault="00800839">
            <w:pPr>
              <w:spacing w:line="240" w:lineRule="auto"/>
              <w:ind w:firstLineChars="0" w:firstLine="0"/>
              <w:rPr>
                <w:szCs w:val="24"/>
              </w:rPr>
            </w:pPr>
            <w:r>
              <w:rPr>
                <w:szCs w:val="24"/>
              </w:rPr>
              <w:t>2</w:t>
            </w:r>
            <w:r>
              <w:rPr>
                <w:rFonts w:hint="eastAsia"/>
                <w:szCs w:val="24"/>
              </w:rPr>
              <w:t>、事故现场人员应立即报告部门负责人，部门成立现场应急处置小组根据现场实际</w:t>
            </w:r>
            <w:r>
              <w:rPr>
                <w:szCs w:val="24"/>
              </w:rPr>
              <w:t xml:space="preserve"> </w:t>
            </w:r>
            <w:r>
              <w:rPr>
                <w:rFonts w:hint="eastAsia"/>
                <w:szCs w:val="24"/>
              </w:rPr>
              <w:t>情况同时进行应急处置，并根据事故的大小及发展态势向公司领导、工程</w:t>
            </w:r>
            <w:proofErr w:type="gramStart"/>
            <w:r>
              <w:rPr>
                <w:rFonts w:hint="eastAsia"/>
                <w:szCs w:val="24"/>
              </w:rPr>
              <w:t>环保部报</w:t>
            </w:r>
            <w:proofErr w:type="gramEnd"/>
            <w:r>
              <w:rPr>
                <w:szCs w:val="24"/>
              </w:rPr>
              <w:t xml:space="preserve"> </w:t>
            </w:r>
            <w:r>
              <w:rPr>
                <w:rFonts w:hint="eastAsia"/>
                <w:szCs w:val="24"/>
              </w:rPr>
              <w:t>告和扩大应急救援级别。</w:t>
            </w:r>
          </w:p>
          <w:p w14:paraId="1526CC8A" w14:textId="6B28B0EB" w:rsidR="008B11AE" w:rsidRDefault="00800839">
            <w:pPr>
              <w:spacing w:line="240" w:lineRule="auto"/>
              <w:ind w:firstLineChars="0" w:firstLine="0"/>
              <w:rPr>
                <w:szCs w:val="24"/>
              </w:rPr>
            </w:pPr>
            <w:r>
              <w:rPr>
                <w:szCs w:val="24"/>
              </w:rPr>
              <w:t>3</w:t>
            </w:r>
            <w:r>
              <w:rPr>
                <w:rFonts w:hint="eastAsia"/>
                <w:szCs w:val="24"/>
              </w:rPr>
              <w:t>、及时向</w:t>
            </w:r>
            <w:r>
              <w:rPr>
                <w:szCs w:val="24"/>
              </w:rPr>
              <w:t xml:space="preserve"> 119 </w:t>
            </w:r>
            <w:r>
              <w:rPr>
                <w:rFonts w:hint="eastAsia"/>
                <w:szCs w:val="24"/>
              </w:rPr>
              <w:t>或</w:t>
            </w:r>
            <w:r>
              <w:rPr>
                <w:szCs w:val="24"/>
              </w:rPr>
              <w:t xml:space="preserve"> 120 </w:t>
            </w:r>
            <w:r>
              <w:rPr>
                <w:rFonts w:hint="eastAsia"/>
                <w:szCs w:val="24"/>
              </w:rPr>
              <w:t>等报警求援。</w:t>
            </w:r>
          </w:p>
        </w:tc>
      </w:tr>
      <w:tr w:rsidR="008B11AE" w14:paraId="1526CC95" w14:textId="77777777">
        <w:trPr>
          <w:trHeight w:val="20"/>
        </w:trPr>
        <w:tc>
          <w:tcPr>
            <w:tcW w:w="1111" w:type="dxa"/>
            <w:shd w:val="clear" w:color="auto" w:fill="auto"/>
            <w:vAlign w:val="center"/>
          </w:tcPr>
          <w:p w14:paraId="1526CC8C" w14:textId="6C58DD9B" w:rsidR="008B11AE" w:rsidRDefault="00800839">
            <w:pPr>
              <w:spacing w:line="240" w:lineRule="auto"/>
              <w:ind w:firstLineChars="0" w:firstLine="0"/>
              <w:jc w:val="center"/>
              <w:rPr>
                <w:szCs w:val="24"/>
              </w:rPr>
            </w:pPr>
            <w:r>
              <w:rPr>
                <w:rFonts w:hint="eastAsia"/>
                <w:szCs w:val="24"/>
              </w:rPr>
              <w:t>应急</w:t>
            </w:r>
            <w:r>
              <w:rPr>
                <w:szCs w:val="24"/>
              </w:rPr>
              <w:t xml:space="preserve"> </w:t>
            </w:r>
            <w:r>
              <w:rPr>
                <w:rFonts w:hint="eastAsia"/>
                <w:szCs w:val="24"/>
              </w:rPr>
              <w:t>报告</w:t>
            </w:r>
          </w:p>
        </w:tc>
        <w:tc>
          <w:tcPr>
            <w:tcW w:w="7202" w:type="dxa"/>
            <w:shd w:val="clear" w:color="auto" w:fill="auto"/>
            <w:vAlign w:val="center"/>
          </w:tcPr>
          <w:p w14:paraId="1526CC8D" w14:textId="39B0E67F" w:rsidR="008B11AE" w:rsidRDefault="00800839">
            <w:pPr>
              <w:spacing w:line="240" w:lineRule="auto"/>
              <w:ind w:firstLineChars="0" w:firstLine="0"/>
              <w:rPr>
                <w:szCs w:val="24"/>
              </w:rPr>
            </w:pPr>
            <w:r>
              <w:rPr>
                <w:rFonts w:hint="eastAsia"/>
                <w:szCs w:val="24"/>
              </w:rPr>
              <w:t>报告内容：事故发生的时间、地点、性质等基本情况等</w:t>
            </w:r>
            <w:r w:rsidR="008C6A74">
              <w:rPr>
                <w:rFonts w:hint="eastAsia"/>
                <w:szCs w:val="24"/>
              </w:rPr>
              <w:t xml:space="preserve"> </w:t>
            </w:r>
          </w:p>
          <w:p w14:paraId="1526CC8E" w14:textId="30E27B5D" w:rsidR="008B11AE" w:rsidRDefault="00800839">
            <w:pPr>
              <w:spacing w:line="240" w:lineRule="auto"/>
              <w:ind w:firstLineChars="0" w:firstLine="0"/>
              <w:rPr>
                <w:szCs w:val="24"/>
              </w:rPr>
            </w:pPr>
            <w:r>
              <w:rPr>
                <w:rFonts w:hint="eastAsia"/>
                <w:szCs w:val="24"/>
              </w:rPr>
              <w:t>联系电话：</w:t>
            </w:r>
          </w:p>
          <w:p w14:paraId="1526CC8F" w14:textId="463C8121" w:rsidR="008B11AE" w:rsidRDefault="00800839">
            <w:pPr>
              <w:ind w:firstLineChars="0" w:firstLine="0"/>
              <w:rPr>
                <w:szCs w:val="24"/>
              </w:rPr>
            </w:pPr>
            <w:r>
              <w:rPr>
                <w:rFonts w:hint="eastAsia"/>
                <w:szCs w:val="24"/>
              </w:rPr>
              <w:t>通信联络组：</w:t>
            </w:r>
            <w:proofErr w:type="gramStart"/>
            <w:r>
              <w:rPr>
                <w:rFonts w:hint="eastAsia"/>
                <w:szCs w:val="24"/>
              </w:rPr>
              <w:t>沈友龙</w:t>
            </w:r>
            <w:proofErr w:type="gramEnd"/>
            <w:r>
              <w:rPr>
                <w:szCs w:val="24"/>
                <w:lang w:val="en-US"/>
              </w:rPr>
              <w:t xml:space="preserve"> </w:t>
            </w:r>
            <w:r>
              <w:rPr>
                <w:szCs w:val="24"/>
              </w:rPr>
              <w:t>13879276057</w:t>
            </w:r>
          </w:p>
          <w:p w14:paraId="1526CC90" w14:textId="54CD88F2" w:rsidR="008B11AE" w:rsidRDefault="00800839">
            <w:pPr>
              <w:ind w:firstLineChars="0" w:firstLine="0"/>
              <w:rPr>
                <w:szCs w:val="24"/>
              </w:rPr>
            </w:pPr>
            <w:r>
              <w:rPr>
                <w:szCs w:val="24"/>
              </w:rPr>
              <w:t>24</w:t>
            </w:r>
            <w:r>
              <w:rPr>
                <w:rFonts w:hint="eastAsia"/>
                <w:szCs w:val="24"/>
              </w:rPr>
              <w:t>小时应急值班电话：</w:t>
            </w:r>
            <w:r>
              <w:rPr>
                <w:szCs w:val="24"/>
              </w:rPr>
              <w:t>0792-6327467</w:t>
            </w:r>
          </w:p>
          <w:p w14:paraId="1526CC91" w14:textId="12E01A3A" w:rsidR="008B11AE" w:rsidRDefault="00800839">
            <w:pPr>
              <w:spacing w:line="240" w:lineRule="auto"/>
              <w:ind w:firstLineChars="0" w:firstLine="0"/>
              <w:rPr>
                <w:szCs w:val="24"/>
              </w:rPr>
            </w:pPr>
            <w:r>
              <w:rPr>
                <w:rFonts w:hint="eastAsia"/>
                <w:szCs w:val="24"/>
              </w:rPr>
              <w:t>地方环保应急部门：</w:t>
            </w:r>
          </w:p>
          <w:p w14:paraId="1526CC92" w14:textId="3F3E6302" w:rsidR="008B11AE" w:rsidRDefault="00800839">
            <w:pPr>
              <w:pStyle w:val="aa"/>
              <w:widowControl/>
              <w:shd w:val="clear" w:color="auto" w:fill="FFFFFF"/>
              <w:spacing w:before="0" w:beforeAutospacing="0" w:after="75" w:afterAutospacing="0" w:line="315" w:lineRule="atLeast"/>
              <w:ind w:firstLineChars="0" w:firstLine="0"/>
              <w:rPr>
                <w:szCs w:val="24"/>
              </w:rPr>
            </w:pPr>
            <w:r>
              <w:rPr>
                <w:rFonts w:hint="eastAsia"/>
                <w:szCs w:val="24"/>
                <w:shd w:val="clear" w:color="auto" w:fill="FFFFFF"/>
              </w:rPr>
              <w:t>湖口县环境保护局</w:t>
            </w:r>
            <w:r>
              <w:rPr>
                <w:szCs w:val="24"/>
                <w:shd w:val="clear" w:color="auto" w:fill="FFFFFF"/>
              </w:rPr>
              <w:t xml:space="preserve">  0792-632957</w:t>
            </w:r>
          </w:p>
          <w:p w14:paraId="1526CC93" w14:textId="21D2D1A8" w:rsidR="008B11AE" w:rsidRDefault="00800839">
            <w:pPr>
              <w:spacing w:line="240" w:lineRule="auto"/>
              <w:ind w:firstLineChars="0" w:firstLine="0"/>
              <w:rPr>
                <w:szCs w:val="24"/>
              </w:rPr>
            </w:pPr>
            <w:r>
              <w:rPr>
                <w:rFonts w:hint="eastAsia"/>
                <w:szCs w:val="24"/>
              </w:rPr>
              <w:t>九江市应急办：</w:t>
            </w:r>
            <w:r>
              <w:rPr>
                <w:szCs w:val="24"/>
              </w:rPr>
              <w:t xml:space="preserve"> 0792-8223172</w:t>
            </w:r>
            <w:r>
              <w:rPr>
                <w:rFonts w:hint="eastAsia"/>
                <w:szCs w:val="24"/>
              </w:rPr>
              <w:t>、</w:t>
            </w:r>
            <w:r>
              <w:rPr>
                <w:szCs w:val="24"/>
              </w:rPr>
              <w:t>0792-8211858</w:t>
            </w:r>
            <w:r>
              <w:rPr>
                <w:rFonts w:hint="eastAsia"/>
                <w:szCs w:val="24"/>
              </w:rPr>
              <w:t>；</w:t>
            </w:r>
          </w:p>
          <w:p w14:paraId="1526CC94" w14:textId="2F45256E" w:rsidR="008B11AE" w:rsidRDefault="00800839">
            <w:pPr>
              <w:spacing w:line="240" w:lineRule="auto"/>
              <w:ind w:firstLineChars="0" w:firstLine="0"/>
              <w:rPr>
                <w:szCs w:val="24"/>
              </w:rPr>
            </w:pPr>
            <w:r>
              <w:rPr>
                <w:rFonts w:hint="eastAsia"/>
                <w:szCs w:val="24"/>
              </w:rPr>
              <w:t>九江市环保局应急办：</w:t>
            </w:r>
            <w:r>
              <w:rPr>
                <w:szCs w:val="24"/>
              </w:rPr>
              <w:t>12369</w:t>
            </w:r>
            <w:r>
              <w:rPr>
                <w:rFonts w:hint="eastAsia"/>
                <w:szCs w:val="24"/>
              </w:rPr>
              <w:t>、</w:t>
            </w:r>
            <w:r>
              <w:rPr>
                <w:szCs w:val="24"/>
              </w:rPr>
              <w:t>13907925811</w:t>
            </w:r>
            <w:r>
              <w:rPr>
                <w:rFonts w:hint="eastAsia"/>
                <w:szCs w:val="24"/>
              </w:rPr>
              <w:t>、</w:t>
            </w:r>
            <w:r>
              <w:rPr>
                <w:szCs w:val="24"/>
              </w:rPr>
              <w:t>0792-8577773</w:t>
            </w:r>
            <w:r>
              <w:rPr>
                <w:rFonts w:hint="eastAsia"/>
                <w:szCs w:val="24"/>
              </w:rPr>
              <w:t>；</w:t>
            </w:r>
          </w:p>
        </w:tc>
      </w:tr>
      <w:tr w:rsidR="008B11AE" w14:paraId="1526CC98" w14:textId="77777777">
        <w:trPr>
          <w:trHeight w:val="20"/>
        </w:trPr>
        <w:tc>
          <w:tcPr>
            <w:tcW w:w="1111" w:type="dxa"/>
            <w:shd w:val="clear" w:color="auto" w:fill="auto"/>
            <w:vAlign w:val="center"/>
          </w:tcPr>
          <w:p w14:paraId="1526CC96" w14:textId="12DEA5BA" w:rsidR="008B11AE" w:rsidRDefault="00800839">
            <w:pPr>
              <w:spacing w:line="240" w:lineRule="auto"/>
              <w:ind w:firstLineChars="0" w:firstLine="0"/>
              <w:jc w:val="center"/>
              <w:rPr>
                <w:szCs w:val="24"/>
              </w:rPr>
            </w:pPr>
            <w:r>
              <w:rPr>
                <w:rFonts w:hint="eastAsia"/>
                <w:szCs w:val="24"/>
              </w:rPr>
              <w:t>应急责任人</w:t>
            </w:r>
          </w:p>
        </w:tc>
        <w:tc>
          <w:tcPr>
            <w:tcW w:w="7202" w:type="dxa"/>
            <w:shd w:val="clear" w:color="auto" w:fill="auto"/>
            <w:vAlign w:val="center"/>
          </w:tcPr>
          <w:p w14:paraId="1526CC97" w14:textId="4BC86050" w:rsidR="008B11AE" w:rsidRDefault="00800839">
            <w:pPr>
              <w:spacing w:line="240" w:lineRule="auto"/>
              <w:ind w:firstLineChars="0" w:firstLine="0"/>
              <w:rPr>
                <w:szCs w:val="24"/>
              </w:rPr>
            </w:pPr>
            <w:r>
              <w:rPr>
                <w:rFonts w:hint="eastAsia"/>
                <w:szCs w:val="24"/>
              </w:rPr>
              <w:t>岗位操作人员、化学品仓库负责人、应急小组分管领导</w:t>
            </w:r>
          </w:p>
        </w:tc>
      </w:tr>
      <w:tr w:rsidR="008B11AE" w14:paraId="1526CC9B" w14:textId="77777777">
        <w:trPr>
          <w:trHeight w:val="20"/>
        </w:trPr>
        <w:tc>
          <w:tcPr>
            <w:tcW w:w="1111" w:type="dxa"/>
            <w:shd w:val="clear" w:color="auto" w:fill="auto"/>
            <w:vAlign w:val="center"/>
          </w:tcPr>
          <w:p w14:paraId="1526CC99" w14:textId="40288723" w:rsidR="008B11AE" w:rsidRDefault="00800839">
            <w:pPr>
              <w:spacing w:line="240" w:lineRule="auto"/>
              <w:ind w:firstLineChars="0" w:firstLine="0"/>
              <w:jc w:val="center"/>
              <w:rPr>
                <w:szCs w:val="24"/>
              </w:rPr>
            </w:pPr>
            <w:r>
              <w:rPr>
                <w:rFonts w:hint="eastAsia"/>
                <w:szCs w:val="24"/>
              </w:rPr>
              <w:t>应急物资与</w:t>
            </w:r>
            <w:r>
              <w:rPr>
                <w:szCs w:val="24"/>
              </w:rPr>
              <w:t xml:space="preserve"> </w:t>
            </w:r>
            <w:r>
              <w:rPr>
                <w:rFonts w:hint="eastAsia"/>
                <w:szCs w:val="24"/>
              </w:rPr>
              <w:t>装备</w:t>
            </w:r>
          </w:p>
        </w:tc>
        <w:tc>
          <w:tcPr>
            <w:tcW w:w="7202" w:type="dxa"/>
            <w:shd w:val="clear" w:color="auto" w:fill="auto"/>
            <w:vAlign w:val="center"/>
          </w:tcPr>
          <w:p w14:paraId="1526CC9A" w14:textId="5EC67C9D" w:rsidR="008B11AE" w:rsidRDefault="00800839">
            <w:pPr>
              <w:spacing w:line="240" w:lineRule="auto"/>
              <w:ind w:firstLineChars="0" w:firstLine="0"/>
              <w:rPr>
                <w:szCs w:val="24"/>
              </w:rPr>
            </w:pPr>
            <w:r>
              <w:rPr>
                <w:rFonts w:hint="eastAsia"/>
                <w:szCs w:val="24"/>
              </w:rPr>
              <w:t>过滤式防毒面具（全面罩）；防静电工作服；橡胶手套；绝缘胶鞋；堵漏材料；抗</w:t>
            </w:r>
            <w:r>
              <w:rPr>
                <w:szCs w:val="24"/>
              </w:rPr>
              <w:t xml:space="preserve"> </w:t>
            </w:r>
            <w:r>
              <w:rPr>
                <w:rFonts w:hint="eastAsia"/>
                <w:szCs w:val="24"/>
              </w:rPr>
              <w:t>溶性泡沫、干粉、二氧化碳灭火器；急救药箱；</w:t>
            </w:r>
          </w:p>
        </w:tc>
      </w:tr>
      <w:tr w:rsidR="008B11AE" w14:paraId="1526CC9E" w14:textId="77777777">
        <w:trPr>
          <w:trHeight w:val="20"/>
        </w:trPr>
        <w:tc>
          <w:tcPr>
            <w:tcW w:w="1111" w:type="dxa"/>
            <w:shd w:val="clear" w:color="auto" w:fill="auto"/>
            <w:vAlign w:val="center"/>
          </w:tcPr>
          <w:p w14:paraId="1526CC9C" w14:textId="5821FB5A" w:rsidR="008B11AE" w:rsidRDefault="00800839">
            <w:pPr>
              <w:spacing w:line="240" w:lineRule="auto"/>
              <w:ind w:firstLineChars="0" w:firstLine="0"/>
              <w:jc w:val="center"/>
              <w:rPr>
                <w:szCs w:val="24"/>
              </w:rPr>
            </w:pPr>
            <w:r>
              <w:rPr>
                <w:rFonts w:hint="eastAsia"/>
                <w:szCs w:val="24"/>
              </w:rPr>
              <w:t>疏散与撤离</w:t>
            </w:r>
          </w:p>
        </w:tc>
        <w:tc>
          <w:tcPr>
            <w:tcW w:w="7202" w:type="dxa"/>
            <w:shd w:val="clear" w:color="auto" w:fill="auto"/>
            <w:vAlign w:val="center"/>
          </w:tcPr>
          <w:p w14:paraId="1526CC9D" w14:textId="13965DAF" w:rsidR="008B11AE" w:rsidRDefault="00800839">
            <w:pPr>
              <w:spacing w:line="240" w:lineRule="auto"/>
              <w:ind w:firstLineChars="0" w:firstLine="0"/>
              <w:rPr>
                <w:szCs w:val="24"/>
              </w:rPr>
            </w:pPr>
            <w:r>
              <w:rPr>
                <w:rFonts w:hint="eastAsia"/>
                <w:szCs w:val="24"/>
              </w:rPr>
              <w:t>化学品仓库：立即对化学品仓库进行隔离，周边人群不得进入</w:t>
            </w:r>
            <w:proofErr w:type="gramStart"/>
            <w:r>
              <w:rPr>
                <w:rFonts w:hint="eastAsia"/>
                <w:szCs w:val="24"/>
              </w:rPr>
              <w:t>危化品</w:t>
            </w:r>
            <w:proofErr w:type="gramEnd"/>
            <w:r>
              <w:rPr>
                <w:rFonts w:hint="eastAsia"/>
                <w:szCs w:val="24"/>
              </w:rPr>
              <w:t>存储库</w:t>
            </w:r>
            <w:r>
              <w:rPr>
                <w:szCs w:val="24"/>
              </w:rPr>
              <w:t xml:space="preserve"> 100m </w:t>
            </w:r>
            <w:r>
              <w:rPr>
                <w:rFonts w:hint="eastAsia"/>
                <w:szCs w:val="24"/>
              </w:rPr>
              <w:t>范围内；</w:t>
            </w:r>
            <w:r>
              <w:rPr>
                <w:szCs w:val="24"/>
              </w:rPr>
              <w:t xml:space="preserve"> </w:t>
            </w:r>
            <w:r>
              <w:rPr>
                <w:rFonts w:hint="eastAsia"/>
                <w:szCs w:val="24"/>
              </w:rPr>
              <w:t>工作岗位：立即对车间内人员进行疏散，同时根据泄露情况对周边人员进行疏散。该情况下需要疏散的人员主要为厂区内职工，大约为</w:t>
            </w:r>
            <w:r>
              <w:rPr>
                <w:szCs w:val="24"/>
                <w:lang w:val="en-US"/>
              </w:rPr>
              <w:t>90</w:t>
            </w:r>
            <w:r>
              <w:rPr>
                <w:rFonts w:hint="eastAsia"/>
                <w:szCs w:val="24"/>
              </w:rPr>
              <w:t>人左右</w:t>
            </w:r>
          </w:p>
        </w:tc>
      </w:tr>
      <w:tr w:rsidR="008B11AE" w14:paraId="1526CCA1" w14:textId="77777777">
        <w:trPr>
          <w:trHeight w:val="20"/>
        </w:trPr>
        <w:tc>
          <w:tcPr>
            <w:tcW w:w="1111" w:type="dxa"/>
            <w:shd w:val="clear" w:color="auto" w:fill="auto"/>
            <w:vAlign w:val="center"/>
          </w:tcPr>
          <w:p w14:paraId="1526CC9F" w14:textId="19C599A2" w:rsidR="008B11AE" w:rsidRDefault="00800839">
            <w:pPr>
              <w:spacing w:line="240" w:lineRule="auto"/>
              <w:ind w:firstLineChars="0" w:firstLine="0"/>
              <w:jc w:val="center"/>
              <w:rPr>
                <w:szCs w:val="24"/>
              </w:rPr>
            </w:pPr>
            <w:r>
              <w:rPr>
                <w:rFonts w:hint="eastAsia"/>
                <w:szCs w:val="24"/>
              </w:rPr>
              <w:t>应急处置</w:t>
            </w:r>
            <w:proofErr w:type="gramStart"/>
            <w:r>
              <w:rPr>
                <w:rFonts w:hint="eastAsia"/>
                <w:szCs w:val="24"/>
              </w:rPr>
              <w:t>措</w:t>
            </w:r>
            <w:proofErr w:type="gramEnd"/>
            <w:r>
              <w:rPr>
                <w:szCs w:val="24"/>
              </w:rPr>
              <w:t xml:space="preserve"> </w:t>
            </w:r>
            <w:r>
              <w:rPr>
                <w:rFonts w:hint="eastAsia"/>
                <w:szCs w:val="24"/>
              </w:rPr>
              <w:t>施</w:t>
            </w:r>
          </w:p>
        </w:tc>
        <w:tc>
          <w:tcPr>
            <w:tcW w:w="7202" w:type="dxa"/>
            <w:shd w:val="clear" w:color="auto" w:fill="auto"/>
            <w:vAlign w:val="center"/>
          </w:tcPr>
          <w:p w14:paraId="1526CCA0" w14:textId="5D6EA3D6" w:rsidR="008B11AE" w:rsidRDefault="00800839">
            <w:pPr>
              <w:spacing w:line="240" w:lineRule="auto"/>
              <w:ind w:firstLineChars="0" w:firstLine="0"/>
              <w:rPr>
                <w:szCs w:val="24"/>
              </w:rPr>
            </w:pPr>
            <w:r>
              <w:rPr>
                <w:rFonts w:hint="eastAsia"/>
                <w:szCs w:val="24"/>
              </w:rPr>
              <w:t>塑料袋包装破裂导致硫化钠自燃：立即停止工作，疏散附近人群，加强车间通风等；采用水、雾状水、砂土灭火。</w:t>
            </w:r>
          </w:p>
        </w:tc>
      </w:tr>
    </w:tbl>
    <w:p w14:paraId="1526CCA2" w14:textId="77777777" w:rsidR="008B11AE" w:rsidRDefault="008B11AE">
      <w:pPr>
        <w:pStyle w:val="2"/>
        <w:ind w:firstLine="602"/>
        <w:rPr>
          <w:lang w:val="en-US"/>
        </w:rPr>
      </w:pPr>
      <w:bookmarkStart w:id="49" w:name="_Toc519650752"/>
    </w:p>
    <w:p w14:paraId="1526CCA3" w14:textId="77777777" w:rsidR="008B11AE" w:rsidRDefault="008B11AE">
      <w:pPr>
        <w:ind w:firstLine="480"/>
        <w:rPr>
          <w:lang w:val="en-US"/>
        </w:rPr>
      </w:pPr>
    </w:p>
    <w:p w14:paraId="1526CCA4" w14:textId="77777777" w:rsidR="008B11AE" w:rsidRDefault="008B11AE">
      <w:pPr>
        <w:ind w:firstLine="480"/>
        <w:rPr>
          <w:lang w:val="en-US"/>
        </w:rPr>
      </w:pPr>
    </w:p>
    <w:bookmarkEnd w:id="49"/>
    <w:p w14:paraId="1526CCA5" w14:textId="6D1BA29C" w:rsidR="008B11AE" w:rsidRDefault="00800839">
      <w:pPr>
        <w:pStyle w:val="2"/>
        <w:ind w:firstLineChars="0" w:firstLine="0"/>
      </w:pPr>
      <w:r>
        <w:rPr>
          <w:lang w:val="en-US"/>
        </w:rPr>
        <w:lastRenderedPageBreak/>
        <w:t>3.3</w:t>
      </w:r>
      <w:r>
        <w:rPr>
          <w:rFonts w:hint="eastAsia"/>
        </w:rPr>
        <w:t>环保设施应急处置卡</w:t>
      </w:r>
    </w:p>
    <w:p w14:paraId="1526CCA6" w14:textId="18267B09" w:rsidR="008B11AE" w:rsidRDefault="00800839">
      <w:pPr>
        <w:pStyle w:val="3"/>
        <w:numPr>
          <w:ilvl w:val="2"/>
          <w:numId w:val="0"/>
        </w:numPr>
        <w:ind w:leftChars="200" w:left="480"/>
      </w:pPr>
      <w:r>
        <w:rPr>
          <w:lang w:val="en-US"/>
        </w:rPr>
        <w:t>3.3.1</w:t>
      </w:r>
      <w:r>
        <w:rPr>
          <w:rFonts w:hint="eastAsia"/>
        </w:rPr>
        <w:t>废气处理设施故障应急处置卡</w:t>
      </w:r>
    </w:p>
    <w:p w14:paraId="1526CCA7" w14:textId="1E12F327" w:rsidR="008B11AE" w:rsidRDefault="00800839">
      <w:pPr>
        <w:ind w:firstLine="482"/>
        <w:rPr>
          <w:b/>
          <w:bCs/>
        </w:rPr>
      </w:pPr>
      <w:r>
        <w:rPr>
          <w:rFonts w:hint="eastAsia"/>
          <w:b/>
          <w:bCs/>
        </w:rPr>
        <w:t>表</w:t>
      </w:r>
      <w:r>
        <w:rPr>
          <w:b/>
          <w:bCs/>
        </w:rPr>
        <w:t>3.</w:t>
      </w:r>
      <w:r>
        <w:rPr>
          <w:b/>
          <w:bCs/>
          <w:lang w:val="en-US"/>
        </w:rPr>
        <w:t>3</w:t>
      </w:r>
      <w:r>
        <w:rPr>
          <w:b/>
          <w:bCs/>
        </w:rPr>
        <w:t xml:space="preserve">-1  </w:t>
      </w:r>
      <w:r>
        <w:rPr>
          <w:rFonts w:hint="eastAsia"/>
          <w:b/>
          <w:bCs/>
        </w:rPr>
        <w:t>废气处理设施故障应急处置卡</w:t>
      </w:r>
    </w:p>
    <w:tbl>
      <w:tblPr>
        <w:tblW w:w="8313" w:type="dxa"/>
        <w:tblBorders>
          <w:top w:val="single" w:sz="12" w:space="0" w:color="000000"/>
          <w:bottom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1275"/>
        <w:gridCol w:w="7038"/>
      </w:tblGrid>
      <w:tr w:rsidR="008B11AE" w14:paraId="1526CCAA" w14:textId="77777777">
        <w:trPr>
          <w:trHeight w:val="20"/>
        </w:trPr>
        <w:tc>
          <w:tcPr>
            <w:tcW w:w="1275" w:type="dxa"/>
            <w:shd w:val="clear" w:color="auto" w:fill="auto"/>
            <w:vAlign w:val="center"/>
          </w:tcPr>
          <w:p w14:paraId="1526CCA8" w14:textId="1927D17A" w:rsidR="008B11AE" w:rsidRDefault="00800839">
            <w:pPr>
              <w:spacing w:line="240" w:lineRule="auto"/>
              <w:ind w:firstLineChars="0" w:firstLine="0"/>
              <w:jc w:val="center"/>
              <w:rPr>
                <w:bCs/>
                <w:szCs w:val="24"/>
              </w:rPr>
            </w:pPr>
            <w:r>
              <w:rPr>
                <w:rFonts w:hint="eastAsia"/>
                <w:bCs/>
                <w:szCs w:val="24"/>
              </w:rPr>
              <w:t>事故类型</w:t>
            </w:r>
          </w:p>
        </w:tc>
        <w:tc>
          <w:tcPr>
            <w:tcW w:w="7038" w:type="dxa"/>
            <w:shd w:val="clear" w:color="auto" w:fill="auto"/>
            <w:vAlign w:val="center"/>
          </w:tcPr>
          <w:p w14:paraId="1526CCA9" w14:textId="26694750" w:rsidR="008B11AE" w:rsidRDefault="00800839">
            <w:pPr>
              <w:spacing w:line="240" w:lineRule="auto"/>
              <w:ind w:firstLineChars="0" w:firstLine="0"/>
              <w:rPr>
                <w:bCs/>
                <w:szCs w:val="24"/>
              </w:rPr>
            </w:pPr>
            <w:r>
              <w:rPr>
                <w:rFonts w:hint="eastAsia"/>
                <w:bCs/>
                <w:szCs w:val="24"/>
              </w:rPr>
              <w:t>涉及环境风险物质：</w:t>
            </w:r>
            <w:r w:rsidR="008C6A74">
              <w:rPr>
                <w:rFonts w:hint="eastAsia"/>
                <w:bCs/>
                <w:szCs w:val="24"/>
                <w:lang w:val="pt-BR"/>
              </w:rPr>
              <w:t>SO</w:t>
            </w:r>
            <w:r w:rsidR="008C6A74">
              <w:rPr>
                <w:rFonts w:hint="eastAsia"/>
                <w:bCs/>
                <w:szCs w:val="24"/>
                <w:vertAlign w:val="subscript"/>
                <w:lang w:val="pt-BR"/>
              </w:rPr>
              <w:t>2</w:t>
            </w:r>
          </w:p>
        </w:tc>
      </w:tr>
      <w:tr w:rsidR="008B11AE" w14:paraId="1526CCAD" w14:textId="77777777">
        <w:trPr>
          <w:trHeight w:val="20"/>
        </w:trPr>
        <w:tc>
          <w:tcPr>
            <w:tcW w:w="1275" w:type="dxa"/>
            <w:shd w:val="clear" w:color="auto" w:fill="auto"/>
            <w:vAlign w:val="center"/>
          </w:tcPr>
          <w:p w14:paraId="1526CCAB" w14:textId="7C4C80C3" w:rsidR="008B11AE" w:rsidRDefault="00800839">
            <w:pPr>
              <w:spacing w:line="240" w:lineRule="auto"/>
              <w:ind w:firstLineChars="0" w:firstLine="0"/>
              <w:jc w:val="center"/>
              <w:rPr>
                <w:bCs/>
                <w:szCs w:val="24"/>
              </w:rPr>
            </w:pPr>
            <w:r>
              <w:rPr>
                <w:rFonts w:hint="eastAsia"/>
                <w:bCs/>
                <w:szCs w:val="24"/>
              </w:rPr>
              <w:t>应急预警与响应程序</w:t>
            </w:r>
          </w:p>
        </w:tc>
        <w:tc>
          <w:tcPr>
            <w:tcW w:w="7038" w:type="dxa"/>
            <w:shd w:val="clear" w:color="auto" w:fill="auto"/>
            <w:vAlign w:val="center"/>
          </w:tcPr>
          <w:p w14:paraId="1526CCAC" w14:textId="2DF34731" w:rsidR="008B11AE" w:rsidRDefault="00800839">
            <w:pPr>
              <w:spacing w:line="240" w:lineRule="auto"/>
              <w:ind w:firstLineChars="0" w:firstLine="0"/>
              <w:rPr>
                <w:bCs/>
                <w:szCs w:val="24"/>
              </w:rPr>
            </w:pPr>
            <w:r>
              <w:rPr>
                <w:rFonts w:hint="eastAsia"/>
                <w:bCs/>
                <w:szCs w:val="24"/>
              </w:rPr>
              <w:t>事故现场人员应立即报告部门负责人，部门成立现场应急处置小组根据现场实际情</w:t>
            </w:r>
            <w:r>
              <w:rPr>
                <w:bCs/>
                <w:szCs w:val="24"/>
              </w:rPr>
              <w:t xml:space="preserve"> </w:t>
            </w:r>
            <w:proofErr w:type="gramStart"/>
            <w:r>
              <w:rPr>
                <w:rFonts w:hint="eastAsia"/>
                <w:bCs/>
                <w:szCs w:val="24"/>
              </w:rPr>
              <w:t>况</w:t>
            </w:r>
            <w:proofErr w:type="gramEnd"/>
            <w:r>
              <w:rPr>
                <w:rFonts w:hint="eastAsia"/>
                <w:bCs/>
                <w:szCs w:val="24"/>
              </w:rPr>
              <w:t>同时进行应急处置，维护环保设施，尽快回复正常运行，并根据事故的大小及发</w:t>
            </w:r>
            <w:r>
              <w:rPr>
                <w:bCs/>
                <w:szCs w:val="24"/>
              </w:rPr>
              <w:t xml:space="preserve"> </w:t>
            </w:r>
            <w:r>
              <w:rPr>
                <w:rFonts w:hint="eastAsia"/>
                <w:bCs/>
                <w:szCs w:val="24"/>
              </w:rPr>
              <w:t>展态势向公司领导、工程环保部报告和扩大应急救援级别。</w:t>
            </w:r>
          </w:p>
        </w:tc>
      </w:tr>
      <w:tr w:rsidR="008B11AE" w14:paraId="1526CCB7" w14:textId="77777777">
        <w:trPr>
          <w:trHeight w:val="20"/>
        </w:trPr>
        <w:tc>
          <w:tcPr>
            <w:tcW w:w="1275" w:type="dxa"/>
            <w:shd w:val="clear" w:color="auto" w:fill="auto"/>
            <w:vAlign w:val="center"/>
          </w:tcPr>
          <w:p w14:paraId="1526CCAE" w14:textId="18E7147C" w:rsidR="008B11AE" w:rsidRDefault="00800839">
            <w:pPr>
              <w:spacing w:line="240" w:lineRule="auto"/>
              <w:ind w:firstLineChars="0" w:firstLine="0"/>
              <w:jc w:val="center"/>
              <w:rPr>
                <w:bCs/>
                <w:szCs w:val="24"/>
              </w:rPr>
            </w:pPr>
            <w:r>
              <w:rPr>
                <w:rFonts w:hint="eastAsia"/>
                <w:bCs/>
                <w:szCs w:val="24"/>
              </w:rPr>
              <w:t>应急报告</w:t>
            </w:r>
          </w:p>
        </w:tc>
        <w:tc>
          <w:tcPr>
            <w:tcW w:w="7038" w:type="dxa"/>
            <w:shd w:val="clear" w:color="auto" w:fill="auto"/>
            <w:vAlign w:val="center"/>
          </w:tcPr>
          <w:p w14:paraId="1526CCAF" w14:textId="1C72A00B" w:rsidR="008B11AE" w:rsidRDefault="00800839">
            <w:pPr>
              <w:spacing w:line="240" w:lineRule="auto"/>
              <w:ind w:firstLineChars="0" w:firstLine="0"/>
              <w:rPr>
                <w:bCs/>
                <w:szCs w:val="24"/>
              </w:rPr>
            </w:pPr>
            <w:r>
              <w:rPr>
                <w:rFonts w:hint="eastAsia"/>
                <w:bCs/>
                <w:szCs w:val="24"/>
              </w:rPr>
              <w:t>报告内容：事故发生的时间、地点、性质等基本情况等</w:t>
            </w:r>
          </w:p>
          <w:p w14:paraId="1526CCB0" w14:textId="6B95EFFB" w:rsidR="008B11AE" w:rsidRDefault="00800839">
            <w:pPr>
              <w:spacing w:line="240" w:lineRule="auto"/>
              <w:ind w:firstLineChars="0" w:firstLine="0"/>
              <w:rPr>
                <w:bCs/>
                <w:szCs w:val="24"/>
              </w:rPr>
            </w:pPr>
            <w:r>
              <w:rPr>
                <w:rFonts w:hint="eastAsia"/>
                <w:bCs/>
                <w:szCs w:val="24"/>
              </w:rPr>
              <w:t>联系电话：</w:t>
            </w:r>
          </w:p>
          <w:p w14:paraId="1526CCB1" w14:textId="6A422F6A" w:rsidR="008B11AE" w:rsidRDefault="00800839">
            <w:pPr>
              <w:ind w:firstLineChars="0" w:firstLine="0"/>
              <w:rPr>
                <w:bCs/>
                <w:szCs w:val="24"/>
              </w:rPr>
            </w:pPr>
            <w:r>
              <w:rPr>
                <w:rFonts w:hint="eastAsia"/>
                <w:bCs/>
                <w:szCs w:val="24"/>
              </w:rPr>
              <w:t>通信联络组：</w:t>
            </w:r>
            <w:proofErr w:type="gramStart"/>
            <w:r>
              <w:rPr>
                <w:rFonts w:hint="eastAsia"/>
                <w:bCs/>
                <w:szCs w:val="24"/>
              </w:rPr>
              <w:t>沈友龙</w:t>
            </w:r>
            <w:proofErr w:type="gramEnd"/>
            <w:r>
              <w:rPr>
                <w:bCs/>
                <w:szCs w:val="24"/>
                <w:lang w:val="en-US"/>
              </w:rPr>
              <w:t xml:space="preserve"> </w:t>
            </w:r>
            <w:r>
              <w:rPr>
                <w:bCs/>
                <w:szCs w:val="24"/>
              </w:rPr>
              <w:t>13879276057</w:t>
            </w:r>
          </w:p>
          <w:p w14:paraId="1526CCB2" w14:textId="4C942534" w:rsidR="008B11AE" w:rsidRDefault="00800839">
            <w:pPr>
              <w:ind w:firstLineChars="0" w:firstLine="0"/>
              <w:rPr>
                <w:bCs/>
                <w:szCs w:val="24"/>
              </w:rPr>
            </w:pPr>
            <w:r>
              <w:rPr>
                <w:bCs/>
                <w:szCs w:val="24"/>
              </w:rPr>
              <w:t>24</w:t>
            </w:r>
            <w:r>
              <w:rPr>
                <w:rFonts w:hint="eastAsia"/>
                <w:bCs/>
                <w:szCs w:val="24"/>
              </w:rPr>
              <w:t>小时应急值班电话：</w:t>
            </w:r>
            <w:r>
              <w:rPr>
                <w:bCs/>
                <w:szCs w:val="24"/>
              </w:rPr>
              <w:t>0792-6327467</w:t>
            </w:r>
          </w:p>
          <w:p w14:paraId="1526CCB3" w14:textId="1DD32AE6" w:rsidR="008B11AE" w:rsidRDefault="00800839">
            <w:pPr>
              <w:spacing w:line="240" w:lineRule="auto"/>
              <w:ind w:firstLineChars="0" w:firstLine="0"/>
              <w:rPr>
                <w:bCs/>
                <w:szCs w:val="24"/>
              </w:rPr>
            </w:pPr>
            <w:r>
              <w:rPr>
                <w:rFonts w:hint="eastAsia"/>
                <w:bCs/>
                <w:szCs w:val="24"/>
              </w:rPr>
              <w:t>地方环保应急部门：</w:t>
            </w:r>
          </w:p>
          <w:p w14:paraId="1526CCB4" w14:textId="166B1B36" w:rsidR="008B11AE" w:rsidRDefault="00800839">
            <w:pPr>
              <w:pStyle w:val="aa"/>
              <w:widowControl/>
              <w:shd w:val="clear" w:color="auto" w:fill="FFFFFF"/>
              <w:spacing w:before="0" w:beforeAutospacing="0" w:after="75" w:afterAutospacing="0" w:line="315" w:lineRule="atLeast"/>
              <w:ind w:firstLineChars="0" w:firstLine="0"/>
              <w:rPr>
                <w:bCs/>
                <w:szCs w:val="24"/>
              </w:rPr>
            </w:pPr>
            <w:r>
              <w:rPr>
                <w:rFonts w:hint="eastAsia"/>
                <w:bCs/>
                <w:szCs w:val="24"/>
                <w:shd w:val="clear" w:color="auto" w:fill="FFFFFF"/>
              </w:rPr>
              <w:t>湖口县环境保护局</w:t>
            </w:r>
            <w:r>
              <w:rPr>
                <w:bCs/>
                <w:szCs w:val="24"/>
                <w:shd w:val="clear" w:color="auto" w:fill="FFFFFF"/>
              </w:rPr>
              <w:t xml:space="preserve">  0792-632957</w:t>
            </w:r>
          </w:p>
          <w:p w14:paraId="1526CCB5" w14:textId="4E6DC9DF" w:rsidR="008B11AE" w:rsidRDefault="00800839">
            <w:pPr>
              <w:spacing w:line="240" w:lineRule="auto"/>
              <w:ind w:firstLineChars="0" w:firstLine="0"/>
              <w:rPr>
                <w:bCs/>
                <w:szCs w:val="24"/>
              </w:rPr>
            </w:pPr>
            <w:r>
              <w:rPr>
                <w:rFonts w:hint="eastAsia"/>
                <w:bCs/>
                <w:szCs w:val="24"/>
              </w:rPr>
              <w:t>九江市应急办：</w:t>
            </w:r>
            <w:r>
              <w:rPr>
                <w:bCs/>
                <w:szCs w:val="24"/>
              </w:rPr>
              <w:t xml:space="preserve"> 0792-8223172</w:t>
            </w:r>
            <w:r>
              <w:rPr>
                <w:rFonts w:hint="eastAsia"/>
                <w:bCs/>
                <w:szCs w:val="24"/>
              </w:rPr>
              <w:t>、</w:t>
            </w:r>
            <w:r>
              <w:rPr>
                <w:bCs/>
                <w:szCs w:val="24"/>
              </w:rPr>
              <w:t>0792-8211858</w:t>
            </w:r>
            <w:r>
              <w:rPr>
                <w:rFonts w:hint="eastAsia"/>
                <w:bCs/>
                <w:szCs w:val="24"/>
              </w:rPr>
              <w:t>；</w:t>
            </w:r>
          </w:p>
          <w:p w14:paraId="1526CCB6" w14:textId="239D0ADC" w:rsidR="008B11AE" w:rsidRDefault="00800839">
            <w:pPr>
              <w:spacing w:line="240" w:lineRule="auto"/>
              <w:ind w:firstLineChars="0" w:firstLine="0"/>
              <w:rPr>
                <w:bCs/>
                <w:szCs w:val="24"/>
              </w:rPr>
            </w:pPr>
            <w:r>
              <w:rPr>
                <w:rFonts w:hint="eastAsia"/>
                <w:bCs/>
                <w:szCs w:val="24"/>
              </w:rPr>
              <w:t>九江市环保局应急办：</w:t>
            </w:r>
            <w:r>
              <w:rPr>
                <w:bCs/>
                <w:szCs w:val="24"/>
              </w:rPr>
              <w:t>12369</w:t>
            </w:r>
            <w:r>
              <w:rPr>
                <w:rFonts w:hint="eastAsia"/>
                <w:bCs/>
                <w:szCs w:val="24"/>
              </w:rPr>
              <w:t>、</w:t>
            </w:r>
            <w:r>
              <w:rPr>
                <w:bCs/>
                <w:szCs w:val="24"/>
              </w:rPr>
              <w:t>13907925811</w:t>
            </w:r>
            <w:r>
              <w:rPr>
                <w:rFonts w:hint="eastAsia"/>
                <w:bCs/>
                <w:szCs w:val="24"/>
              </w:rPr>
              <w:t>、</w:t>
            </w:r>
            <w:r>
              <w:rPr>
                <w:bCs/>
                <w:szCs w:val="24"/>
              </w:rPr>
              <w:t>0792-8577773</w:t>
            </w:r>
            <w:r>
              <w:rPr>
                <w:rFonts w:hint="eastAsia"/>
                <w:bCs/>
                <w:szCs w:val="24"/>
              </w:rPr>
              <w:t>；</w:t>
            </w:r>
          </w:p>
        </w:tc>
      </w:tr>
      <w:tr w:rsidR="008B11AE" w14:paraId="1526CCBA" w14:textId="77777777">
        <w:tblPrEx>
          <w:tblBorders>
            <w:top w:val="none" w:sz="0" w:space="0" w:color="auto"/>
            <w:bottom w:val="single" w:sz="12" w:space="0" w:color="000000"/>
            <w:insideH w:val="single" w:sz="4" w:space="0" w:color="000000"/>
            <w:insideV w:val="single" w:sz="4" w:space="0" w:color="000000"/>
          </w:tblBorders>
        </w:tblPrEx>
        <w:trPr>
          <w:trHeight w:val="20"/>
        </w:trPr>
        <w:tc>
          <w:tcPr>
            <w:tcW w:w="1275" w:type="dxa"/>
            <w:shd w:val="clear" w:color="auto" w:fill="auto"/>
            <w:vAlign w:val="center"/>
          </w:tcPr>
          <w:p w14:paraId="1526CCB8" w14:textId="201D0FB6" w:rsidR="008B11AE" w:rsidRDefault="00800839">
            <w:pPr>
              <w:spacing w:line="240" w:lineRule="auto"/>
              <w:ind w:firstLineChars="0" w:firstLine="0"/>
              <w:jc w:val="center"/>
              <w:rPr>
                <w:bCs/>
                <w:szCs w:val="24"/>
              </w:rPr>
            </w:pPr>
            <w:r>
              <w:rPr>
                <w:rFonts w:hint="eastAsia"/>
                <w:bCs/>
                <w:szCs w:val="24"/>
              </w:rPr>
              <w:t>应急责任人</w:t>
            </w:r>
          </w:p>
        </w:tc>
        <w:tc>
          <w:tcPr>
            <w:tcW w:w="7038" w:type="dxa"/>
            <w:shd w:val="clear" w:color="auto" w:fill="auto"/>
            <w:vAlign w:val="center"/>
          </w:tcPr>
          <w:p w14:paraId="1526CCB9" w14:textId="6206DC3F" w:rsidR="008B11AE" w:rsidRDefault="00800839">
            <w:pPr>
              <w:spacing w:line="240" w:lineRule="auto"/>
              <w:ind w:firstLineChars="0" w:firstLine="0"/>
              <w:rPr>
                <w:bCs/>
                <w:szCs w:val="24"/>
              </w:rPr>
            </w:pPr>
            <w:r>
              <w:rPr>
                <w:rFonts w:hint="eastAsia"/>
                <w:bCs/>
                <w:szCs w:val="24"/>
              </w:rPr>
              <w:t>环保设施负责人：各工位负责人、应急小组分管领导。</w:t>
            </w:r>
          </w:p>
        </w:tc>
      </w:tr>
      <w:tr w:rsidR="008B11AE" w14:paraId="1526CCBD" w14:textId="77777777">
        <w:tblPrEx>
          <w:tblBorders>
            <w:top w:val="none" w:sz="0" w:space="0" w:color="auto"/>
            <w:bottom w:val="single" w:sz="12" w:space="0" w:color="000000"/>
            <w:insideH w:val="single" w:sz="4" w:space="0" w:color="000000"/>
            <w:insideV w:val="single" w:sz="4" w:space="0" w:color="000000"/>
          </w:tblBorders>
        </w:tblPrEx>
        <w:trPr>
          <w:trHeight w:val="20"/>
        </w:trPr>
        <w:tc>
          <w:tcPr>
            <w:tcW w:w="1275" w:type="dxa"/>
            <w:shd w:val="clear" w:color="auto" w:fill="auto"/>
            <w:vAlign w:val="center"/>
          </w:tcPr>
          <w:p w14:paraId="1526CCBB" w14:textId="6DDE25CD" w:rsidR="008B11AE" w:rsidRDefault="00800839">
            <w:pPr>
              <w:spacing w:line="240" w:lineRule="auto"/>
              <w:ind w:firstLineChars="0" w:firstLine="0"/>
              <w:jc w:val="center"/>
              <w:rPr>
                <w:bCs/>
                <w:szCs w:val="24"/>
              </w:rPr>
            </w:pPr>
            <w:r>
              <w:rPr>
                <w:rFonts w:hint="eastAsia"/>
                <w:bCs/>
                <w:szCs w:val="24"/>
              </w:rPr>
              <w:t>应急物资与装备</w:t>
            </w:r>
          </w:p>
        </w:tc>
        <w:tc>
          <w:tcPr>
            <w:tcW w:w="7038" w:type="dxa"/>
            <w:shd w:val="clear" w:color="auto" w:fill="auto"/>
            <w:vAlign w:val="center"/>
          </w:tcPr>
          <w:p w14:paraId="1526CCBC" w14:textId="522C7C2F" w:rsidR="008B11AE" w:rsidRDefault="00800839">
            <w:pPr>
              <w:spacing w:line="240" w:lineRule="auto"/>
              <w:ind w:firstLineChars="0" w:firstLine="0"/>
              <w:rPr>
                <w:bCs/>
                <w:szCs w:val="24"/>
              </w:rPr>
            </w:pPr>
            <w:r>
              <w:rPr>
                <w:rFonts w:hint="eastAsia"/>
                <w:bCs/>
                <w:szCs w:val="24"/>
              </w:rPr>
              <w:t>无</w:t>
            </w:r>
          </w:p>
        </w:tc>
      </w:tr>
      <w:tr w:rsidR="008B11AE" w14:paraId="1526CCC0" w14:textId="77777777">
        <w:tblPrEx>
          <w:tblBorders>
            <w:top w:val="none" w:sz="0" w:space="0" w:color="auto"/>
            <w:bottom w:val="single" w:sz="12" w:space="0" w:color="000000"/>
            <w:insideH w:val="single" w:sz="4" w:space="0" w:color="000000"/>
            <w:insideV w:val="single" w:sz="4" w:space="0" w:color="000000"/>
          </w:tblBorders>
        </w:tblPrEx>
        <w:trPr>
          <w:trHeight w:val="20"/>
        </w:trPr>
        <w:tc>
          <w:tcPr>
            <w:tcW w:w="1275" w:type="dxa"/>
            <w:shd w:val="clear" w:color="auto" w:fill="auto"/>
            <w:vAlign w:val="center"/>
          </w:tcPr>
          <w:p w14:paraId="1526CCBE" w14:textId="476FFF06" w:rsidR="008B11AE" w:rsidRDefault="00800839">
            <w:pPr>
              <w:spacing w:line="240" w:lineRule="auto"/>
              <w:ind w:firstLineChars="0" w:firstLine="0"/>
              <w:jc w:val="center"/>
              <w:rPr>
                <w:bCs/>
                <w:szCs w:val="24"/>
              </w:rPr>
            </w:pPr>
            <w:r>
              <w:rPr>
                <w:rFonts w:hint="eastAsia"/>
                <w:bCs/>
                <w:szCs w:val="24"/>
              </w:rPr>
              <w:t>疏散与撤离</w:t>
            </w:r>
          </w:p>
        </w:tc>
        <w:tc>
          <w:tcPr>
            <w:tcW w:w="7038" w:type="dxa"/>
            <w:shd w:val="clear" w:color="auto" w:fill="auto"/>
            <w:vAlign w:val="center"/>
          </w:tcPr>
          <w:p w14:paraId="1526CCBF" w14:textId="1FBE8F7E" w:rsidR="008B11AE" w:rsidRDefault="00800839">
            <w:pPr>
              <w:spacing w:line="240" w:lineRule="auto"/>
              <w:ind w:firstLineChars="0" w:firstLine="0"/>
              <w:rPr>
                <w:bCs/>
                <w:szCs w:val="24"/>
              </w:rPr>
            </w:pPr>
            <w:r>
              <w:rPr>
                <w:rFonts w:hint="eastAsia"/>
                <w:bCs/>
                <w:szCs w:val="24"/>
              </w:rPr>
              <w:t>一般不需疏散；如发生废气倒灌进入生产车间的情景，应疏散车间内工作人员。</w:t>
            </w:r>
          </w:p>
        </w:tc>
      </w:tr>
      <w:tr w:rsidR="008B11AE" w14:paraId="1526CCC3" w14:textId="77777777">
        <w:tblPrEx>
          <w:tblBorders>
            <w:top w:val="none" w:sz="0" w:space="0" w:color="auto"/>
            <w:bottom w:val="single" w:sz="12" w:space="0" w:color="000000"/>
            <w:insideH w:val="single" w:sz="4" w:space="0" w:color="000000"/>
            <w:insideV w:val="single" w:sz="4" w:space="0" w:color="000000"/>
          </w:tblBorders>
        </w:tblPrEx>
        <w:trPr>
          <w:trHeight w:val="20"/>
        </w:trPr>
        <w:tc>
          <w:tcPr>
            <w:tcW w:w="1275" w:type="dxa"/>
            <w:shd w:val="clear" w:color="auto" w:fill="auto"/>
            <w:vAlign w:val="center"/>
          </w:tcPr>
          <w:p w14:paraId="1526CCC1" w14:textId="000E3CA7" w:rsidR="008B11AE" w:rsidRDefault="00800839">
            <w:pPr>
              <w:spacing w:line="240" w:lineRule="auto"/>
              <w:ind w:firstLineChars="0" w:firstLine="0"/>
              <w:jc w:val="center"/>
              <w:rPr>
                <w:bCs/>
                <w:szCs w:val="24"/>
              </w:rPr>
            </w:pPr>
            <w:r>
              <w:rPr>
                <w:rFonts w:hint="eastAsia"/>
                <w:bCs/>
                <w:szCs w:val="24"/>
              </w:rPr>
              <w:t>应急处置</w:t>
            </w:r>
            <w:proofErr w:type="gramStart"/>
            <w:r>
              <w:rPr>
                <w:rFonts w:hint="eastAsia"/>
                <w:bCs/>
                <w:szCs w:val="24"/>
              </w:rPr>
              <w:t>措</w:t>
            </w:r>
            <w:proofErr w:type="gramEnd"/>
            <w:r>
              <w:rPr>
                <w:bCs/>
                <w:szCs w:val="24"/>
              </w:rPr>
              <w:t xml:space="preserve"> </w:t>
            </w:r>
            <w:r>
              <w:rPr>
                <w:rFonts w:hint="eastAsia"/>
                <w:bCs/>
                <w:szCs w:val="24"/>
              </w:rPr>
              <w:t>施</w:t>
            </w:r>
          </w:p>
        </w:tc>
        <w:tc>
          <w:tcPr>
            <w:tcW w:w="7038" w:type="dxa"/>
            <w:shd w:val="clear" w:color="auto" w:fill="auto"/>
            <w:vAlign w:val="center"/>
          </w:tcPr>
          <w:p w14:paraId="1526CCC2" w14:textId="603B6960" w:rsidR="008B11AE" w:rsidRDefault="00800839">
            <w:pPr>
              <w:spacing w:line="240" w:lineRule="auto"/>
              <w:ind w:firstLineChars="0" w:firstLine="0"/>
              <w:rPr>
                <w:bCs/>
                <w:szCs w:val="24"/>
              </w:rPr>
            </w:pPr>
            <w:r>
              <w:rPr>
                <w:rFonts w:hint="eastAsia"/>
                <w:bCs/>
                <w:szCs w:val="24"/>
              </w:rPr>
              <w:t>发现运行故障后立即上报，必要时停止生产，待环保设施运行正常后恢复生产。</w:t>
            </w:r>
          </w:p>
        </w:tc>
      </w:tr>
      <w:tr w:rsidR="008B11AE" w14:paraId="1526CCCD" w14:textId="77777777">
        <w:tblPrEx>
          <w:tblBorders>
            <w:top w:val="none" w:sz="0" w:space="0" w:color="auto"/>
            <w:bottom w:val="single" w:sz="12" w:space="0" w:color="000000"/>
            <w:insideH w:val="single" w:sz="4" w:space="0" w:color="000000"/>
            <w:insideV w:val="single" w:sz="4" w:space="0" w:color="000000"/>
          </w:tblBorders>
        </w:tblPrEx>
        <w:trPr>
          <w:trHeight w:val="20"/>
        </w:trPr>
        <w:tc>
          <w:tcPr>
            <w:tcW w:w="1275" w:type="dxa"/>
            <w:shd w:val="clear" w:color="auto" w:fill="auto"/>
            <w:vAlign w:val="center"/>
          </w:tcPr>
          <w:p w14:paraId="1526CCC4" w14:textId="7BED1A67" w:rsidR="008B11AE" w:rsidRDefault="00800839">
            <w:pPr>
              <w:spacing w:line="240" w:lineRule="auto"/>
              <w:ind w:firstLineChars="0" w:firstLine="0"/>
              <w:jc w:val="center"/>
              <w:rPr>
                <w:bCs/>
                <w:szCs w:val="24"/>
              </w:rPr>
            </w:pPr>
            <w:r>
              <w:rPr>
                <w:rFonts w:hint="eastAsia"/>
                <w:bCs/>
                <w:szCs w:val="24"/>
              </w:rPr>
              <w:t>应急监测方</w:t>
            </w:r>
            <w:r>
              <w:rPr>
                <w:bCs/>
                <w:szCs w:val="24"/>
              </w:rPr>
              <w:t xml:space="preserve"> </w:t>
            </w:r>
            <w:r>
              <w:rPr>
                <w:rFonts w:hint="eastAsia"/>
                <w:bCs/>
                <w:szCs w:val="24"/>
              </w:rPr>
              <w:t>案</w:t>
            </w:r>
          </w:p>
        </w:tc>
        <w:tc>
          <w:tcPr>
            <w:tcW w:w="7038" w:type="dxa"/>
            <w:shd w:val="clear" w:color="auto" w:fill="auto"/>
            <w:vAlign w:val="center"/>
          </w:tcPr>
          <w:p w14:paraId="1526CCC5" w14:textId="6D6DD593" w:rsidR="008B11AE" w:rsidRDefault="00800839">
            <w:pPr>
              <w:spacing w:line="240" w:lineRule="auto"/>
              <w:ind w:firstLineChars="0" w:firstLine="0"/>
              <w:rPr>
                <w:bCs/>
                <w:szCs w:val="24"/>
              </w:rPr>
            </w:pPr>
            <w:r>
              <w:rPr>
                <w:rFonts w:hint="eastAsia"/>
                <w:bCs/>
                <w:szCs w:val="24"/>
              </w:rPr>
              <w:t>大气监测要点如下：</w:t>
            </w:r>
          </w:p>
          <w:p w14:paraId="1526CCC6" w14:textId="226AF577" w:rsidR="008B11AE" w:rsidRDefault="00800839">
            <w:pPr>
              <w:spacing w:line="240" w:lineRule="auto"/>
              <w:ind w:firstLineChars="0" w:firstLine="0"/>
              <w:rPr>
                <w:bCs/>
                <w:szCs w:val="24"/>
              </w:rPr>
            </w:pPr>
            <w:r>
              <w:rPr>
                <w:rFonts w:hint="eastAsia"/>
                <w:bCs/>
                <w:szCs w:val="24"/>
              </w:rPr>
              <w:t>（</w:t>
            </w:r>
            <w:r>
              <w:rPr>
                <w:bCs/>
                <w:szCs w:val="24"/>
              </w:rPr>
              <w:t>1</w:t>
            </w:r>
            <w:r>
              <w:rPr>
                <w:rFonts w:hint="eastAsia"/>
                <w:bCs/>
                <w:szCs w:val="24"/>
              </w:rPr>
              <w:t>）监测因子：</w:t>
            </w:r>
            <w:r w:rsidR="008C6A74">
              <w:rPr>
                <w:rFonts w:hint="eastAsia"/>
                <w:bCs/>
                <w:szCs w:val="24"/>
                <w:lang w:val="pt-BR"/>
              </w:rPr>
              <w:t>SO</w:t>
            </w:r>
            <w:r w:rsidR="008C6A74">
              <w:rPr>
                <w:rFonts w:hint="eastAsia"/>
                <w:bCs/>
                <w:szCs w:val="24"/>
                <w:vertAlign w:val="subscript"/>
                <w:lang w:val="pt-BR"/>
              </w:rPr>
              <w:t>2</w:t>
            </w:r>
            <w:r>
              <w:rPr>
                <w:rFonts w:hint="eastAsia"/>
                <w:bCs/>
                <w:szCs w:val="24"/>
              </w:rPr>
              <w:t>。</w:t>
            </w:r>
          </w:p>
          <w:p w14:paraId="1526CCC7" w14:textId="033F2064" w:rsidR="008B11AE" w:rsidRDefault="00800839">
            <w:pPr>
              <w:spacing w:line="240" w:lineRule="auto"/>
              <w:ind w:firstLineChars="0" w:firstLine="0"/>
              <w:rPr>
                <w:bCs/>
                <w:szCs w:val="24"/>
              </w:rPr>
            </w:pPr>
            <w:r>
              <w:rPr>
                <w:rFonts w:hint="eastAsia"/>
                <w:bCs/>
                <w:szCs w:val="24"/>
              </w:rPr>
              <w:t>（</w:t>
            </w:r>
            <w:r>
              <w:rPr>
                <w:bCs/>
                <w:szCs w:val="24"/>
              </w:rPr>
              <w:t>2</w:t>
            </w:r>
            <w:r>
              <w:rPr>
                <w:rFonts w:hint="eastAsia"/>
                <w:bCs/>
                <w:szCs w:val="24"/>
              </w:rPr>
              <w:t>）监测布点：</w:t>
            </w:r>
          </w:p>
          <w:p w14:paraId="1526CCC8" w14:textId="6407A3D1" w:rsidR="008B11AE" w:rsidRDefault="00800839">
            <w:pPr>
              <w:spacing w:line="240" w:lineRule="auto"/>
              <w:ind w:firstLineChars="0" w:firstLine="0"/>
              <w:rPr>
                <w:bCs/>
                <w:szCs w:val="24"/>
              </w:rPr>
            </w:pPr>
            <w:r>
              <w:rPr>
                <w:rFonts w:hint="eastAsia"/>
                <w:bCs/>
                <w:szCs w:val="24"/>
              </w:rPr>
              <w:t>①首先应当尽可能在事故发生地就近采样，并以事故地点为中心，根据事故发生地</w:t>
            </w:r>
            <w:r>
              <w:rPr>
                <w:bCs/>
                <w:szCs w:val="24"/>
              </w:rPr>
              <w:t xml:space="preserve"> </w:t>
            </w:r>
            <w:r>
              <w:rPr>
                <w:rFonts w:hint="eastAsia"/>
                <w:bCs/>
                <w:szCs w:val="24"/>
              </w:rPr>
              <w:t>的地理特点、风向及其它自然条件，在事故发生地当日的下风向影响区域等位置，</w:t>
            </w:r>
            <w:r>
              <w:rPr>
                <w:bCs/>
                <w:szCs w:val="24"/>
              </w:rPr>
              <w:t xml:space="preserve"> </w:t>
            </w:r>
            <w:r>
              <w:rPr>
                <w:rFonts w:hint="eastAsia"/>
                <w:bCs/>
                <w:szCs w:val="24"/>
              </w:rPr>
              <w:t>按</w:t>
            </w:r>
            <w:r>
              <w:rPr>
                <w:bCs/>
                <w:szCs w:val="24"/>
              </w:rPr>
              <w:t xml:space="preserve"> 50m~100m </w:t>
            </w:r>
            <w:r>
              <w:rPr>
                <w:rFonts w:hint="eastAsia"/>
                <w:bCs/>
                <w:szCs w:val="24"/>
              </w:rPr>
              <w:t>水平间隔布点采样，监控大气污染物的水平扩散情况。</w:t>
            </w:r>
          </w:p>
          <w:p w14:paraId="1526CCC9" w14:textId="64452E08" w:rsidR="008B11AE" w:rsidRDefault="00800839">
            <w:pPr>
              <w:spacing w:line="240" w:lineRule="auto"/>
              <w:ind w:firstLineChars="0" w:firstLine="0"/>
              <w:rPr>
                <w:bCs/>
                <w:szCs w:val="24"/>
              </w:rPr>
            </w:pPr>
            <w:r>
              <w:rPr>
                <w:rFonts w:hint="eastAsia"/>
                <w:bCs/>
                <w:szCs w:val="24"/>
              </w:rPr>
              <w:t>②在不同高度采样，可按</w:t>
            </w:r>
            <w:r>
              <w:rPr>
                <w:bCs/>
                <w:szCs w:val="24"/>
              </w:rPr>
              <w:t xml:space="preserve"> 50~100m </w:t>
            </w:r>
            <w:r>
              <w:rPr>
                <w:rFonts w:hint="eastAsia"/>
                <w:bCs/>
                <w:szCs w:val="24"/>
              </w:rPr>
              <w:t>竖直间隔布点，监控大气污染的竖向扩散情况。</w:t>
            </w:r>
          </w:p>
          <w:p w14:paraId="1526CCCA" w14:textId="2C606356" w:rsidR="008B11AE" w:rsidRDefault="00800839">
            <w:pPr>
              <w:spacing w:line="240" w:lineRule="auto"/>
              <w:ind w:firstLineChars="0" w:firstLine="0"/>
              <w:rPr>
                <w:bCs/>
                <w:szCs w:val="24"/>
              </w:rPr>
            </w:pPr>
            <w:r>
              <w:rPr>
                <w:rFonts w:hint="eastAsia"/>
                <w:bCs/>
                <w:szCs w:val="24"/>
              </w:rPr>
              <w:t>③在上风向设置对照点，一般</w:t>
            </w:r>
            <w:r>
              <w:rPr>
                <w:bCs/>
                <w:szCs w:val="24"/>
              </w:rPr>
              <w:t xml:space="preserve"> 1~2 </w:t>
            </w:r>
            <w:proofErr w:type="gramStart"/>
            <w:r>
              <w:rPr>
                <w:rFonts w:hint="eastAsia"/>
                <w:bCs/>
                <w:szCs w:val="24"/>
              </w:rPr>
              <w:t>个</w:t>
            </w:r>
            <w:proofErr w:type="gramEnd"/>
            <w:r>
              <w:rPr>
                <w:rFonts w:hint="eastAsia"/>
                <w:bCs/>
                <w:szCs w:val="24"/>
              </w:rPr>
              <w:t>。</w:t>
            </w:r>
          </w:p>
          <w:p w14:paraId="1526CCCB" w14:textId="1F4E4891" w:rsidR="008B11AE" w:rsidRDefault="00800839">
            <w:pPr>
              <w:spacing w:line="240" w:lineRule="auto"/>
              <w:ind w:firstLineChars="0" w:firstLine="0"/>
              <w:rPr>
                <w:bCs/>
                <w:szCs w:val="24"/>
              </w:rPr>
            </w:pPr>
            <w:r>
              <w:rPr>
                <w:rFonts w:hint="eastAsia"/>
                <w:bCs/>
                <w:szCs w:val="24"/>
              </w:rPr>
              <w:t>④在距事故发生地最近的职工宿舍或其他敏感区域应布点采样。</w:t>
            </w:r>
          </w:p>
          <w:p w14:paraId="1526CCCC" w14:textId="2DE5810B" w:rsidR="008B11AE" w:rsidRDefault="00800839">
            <w:pPr>
              <w:spacing w:line="240" w:lineRule="auto"/>
              <w:ind w:firstLineChars="0" w:firstLine="0"/>
              <w:rPr>
                <w:bCs/>
                <w:szCs w:val="24"/>
              </w:rPr>
            </w:pPr>
            <w:r>
              <w:rPr>
                <w:rFonts w:hint="eastAsia"/>
                <w:bCs/>
                <w:szCs w:val="24"/>
              </w:rPr>
              <w:t>⑤且采样过程中应注意风向的变化，及时调整采样点位置。</w:t>
            </w:r>
          </w:p>
        </w:tc>
      </w:tr>
      <w:tr w:rsidR="008B11AE" w14:paraId="1526CCD0" w14:textId="77777777">
        <w:tblPrEx>
          <w:tblBorders>
            <w:top w:val="none" w:sz="0" w:space="0" w:color="auto"/>
            <w:bottom w:val="single" w:sz="12" w:space="0" w:color="000000"/>
            <w:insideH w:val="single" w:sz="4" w:space="0" w:color="000000"/>
            <w:insideV w:val="single" w:sz="4" w:space="0" w:color="000000"/>
          </w:tblBorders>
        </w:tblPrEx>
        <w:trPr>
          <w:trHeight w:val="20"/>
        </w:trPr>
        <w:tc>
          <w:tcPr>
            <w:tcW w:w="1275" w:type="dxa"/>
            <w:shd w:val="clear" w:color="auto" w:fill="auto"/>
            <w:vAlign w:val="center"/>
          </w:tcPr>
          <w:p w14:paraId="1526CCCE" w14:textId="419B2C9C" w:rsidR="008B11AE" w:rsidRDefault="00800839">
            <w:pPr>
              <w:spacing w:line="240" w:lineRule="auto"/>
              <w:ind w:firstLineChars="0" w:firstLine="0"/>
              <w:jc w:val="center"/>
              <w:rPr>
                <w:bCs/>
                <w:szCs w:val="24"/>
              </w:rPr>
            </w:pPr>
            <w:r>
              <w:rPr>
                <w:rFonts w:hint="eastAsia"/>
                <w:bCs/>
                <w:szCs w:val="24"/>
              </w:rPr>
              <w:t>应急注意事</w:t>
            </w:r>
            <w:r>
              <w:rPr>
                <w:bCs/>
                <w:szCs w:val="24"/>
              </w:rPr>
              <w:t xml:space="preserve"> </w:t>
            </w:r>
            <w:r>
              <w:rPr>
                <w:rFonts w:hint="eastAsia"/>
                <w:bCs/>
                <w:szCs w:val="24"/>
              </w:rPr>
              <w:t>项</w:t>
            </w:r>
          </w:p>
        </w:tc>
        <w:tc>
          <w:tcPr>
            <w:tcW w:w="7038" w:type="dxa"/>
            <w:shd w:val="clear" w:color="auto" w:fill="auto"/>
            <w:vAlign w:val="center"/>
          </w:tcPr>
          <w:p w14:paraId="1526CCCF" w14:textId="0A6082FE" w:rsidR="008B11AE" w:rsidRDefault="00800839">
            <w:pPr>
              <w:spacing w:line="240" w:lineRule="auto"/>
              <w:ind w:firstLineChars="0" w:firstLine="0"/>
              <w:rPr>
                <w:bCs/>
                <w:szCs w:val="24"/>
              </w:rPr>
            </w:pPr>
            <w:r>
              <w:rPr>
                <w:rFonts w:hint="eastAsia"/>
                <w:bCs/>
                <w:szCs w:val="24"/>
              </w:rPr>
              <w:t>职工</w:t>
            </w:r>
            <w:proofErr w:type="gramStart"/>
            <w:r>
              <w:rPr>
                <w:rFonts w:hint="eastAsia"/>
                <w:bCs/>
                <w:szCs w:val="24"/>
              </w:rPr>
              <w:t>需认识</w:t>
            </w:r>
            <w:proofErr w:type="gramEnd"/>
            <w:r>
              <w:rPr>
                <w:rFonts w:hint="eastAsia"/>
                <w:bCs/>
                <w:szCs w:val="24"/>
              </w:rPr>
              <w:t>到环保设施正常运行的重要性，一旦发生运行故障，需立即向责任人和</w:t>
            </w:r>
            <w:r>
              <w:rPr>
                <w:bCs/>
                <w:szCs w:val="24"/>
              </w:rPr>
              <w:t xml:space="preserve"> </w:t>
            </w:r>
            <w:r>
              <w:rPr>
                <w:rFonts w:hint="eastAsia"/>
                <w:bCs/>
                <w:szCs w:val="24"/>
              </w:rPr>
              <w:t>上级领导汇报，</w:t>
            </w:r>
          </w:p>
        </w:tc>
      </w:tr>
    </w:tbl>
    <w:p w14:paraId="1526CCD1" w14:textId="2D92AD12" w:rsidR="008B11AE" w:rsidRDefault="00800839">
      <w:pPr>
        <w:pStyle w:val="3"/>
        <w:numPr>
          <w:ilvl w:val="2"/>
          <w:numId w:val="0"/>
        </w:numPr>
        <w:ind w:leftChars="200" w:left="480"/>
      </w:pPr>
      <w:r>
        <w:rPr>
          <w:lang w:val="en-US"/>
        </w:rPr>
        <w:lastRenderedPageBreak/>
        <w:t>3.3.2</w:t>
      </w:r>
      <w:r>
        <w:rPr>
          <w:rFonts w:hint="eastAsia"/>
        </w:rPr>
        <w:t>废水处理设施故障应急处置卡</w:t>
      </w:r>
    </w:p>
    <w:p w14:paraId="1526CCD2" w14:textId="752FBEB5" w:rsidR="008B11AE" w:rsidRDefault="00800839">
      <w:pPr>
        <w:pStyle w:val="aa0"/>
        <w:spacing w:line="240" w:lineRule="auto"/>
        <w:ind w:firstLineChars="0" w:firstLine="0"/>
        <w:jc w:val="center"/>
        <w:rPr>
          <w:b/>
          <w:szCs w:val="24"/>
        </w:rPr>
      </w:pPr>
      <w:r>
        <w:rPr>
          <w:rFonts w:hint="eastAsia"/>
          <w:b/>
          <w:szCs w:val="24"/>
        </w:rPr>
        <w:t>表</w:t>
      </w:r>
      <w:r>
        <w:rPr>
          <w:b/>
          <w:szCs w:val="24"/>
          <w:lang w:val="en-US"/>
        </w:rPr>
        <w:t>3</w:t>
      </w:r>
      <w:r>
        <w:rPr>
          <w:b/>
          <w:szCs w:val="24"/>
        </w:rPr>
        <w:t xml:space="preserve">.3-2  </w:t>
      </w:r>
      <w:r>
        <w:rPr>
          <w:rFonts w:hint="eastAsia"/>
          <w:b/>
          <w:szCs w:val="24"/>
        </w:rPr>
        <w:t>废水处理设施故障应急处置卡</w:t>
      </w:r>
    </w:p>
    <w:tbl>
      <w:tblPr>
        <w:tblW w:w="8313" w:type="dxa"/>
        <w:tblBorders>
          <w:top w:val="single" w:sz="12" w:space="0" w:color="000000"/>
          <w:bottom w:val="single" w:sz="12"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76"/>
        <w:gridCol w:w="7237"/>
      </w:tblGrid>
      <w:tr w:rsidR="008B11AE" w14:paraId="1526CCD5" w14:textId="77777777">
        <w:trPr>
          <w:trHeight w:val="20"/>
        </w:trPr>
        <w:tc>
          <w:tcPr>
            <w:tcW w:w="1076" w:type="dxa"/>
            <w:shd w:val="clear" w:color="auto" w:fill="auto"/>
            <w:vAlign w:val="center"/>
          </w:tcPr>
          <w:p w14:paraId="1526CCD3" w14:textId="6D4FA5B8" w:rsidR="008B11AE" w:rsidRDefault="00800839">
            <w:pPr>
              <w:spacing w:line="240" w:lineRule="auto"/>
              <w:ind w:firstLineChars="0" w:firstLine="0"/>
              <w:jc w:val="center"/>
              <w:rPr>
                <w:bCs/>
                <w:szCs w:val="24"/>
              </w:rPr>
            </w:pPr>
            <w:r>
              <w:rPr>
                <w:rFonts w:hint="eastAsia"/>
                <w:bCs/>
                <w:szCs w:val="24"/>
              </w:rPr>
              <w:t>事故类型</w:t>
            </w:r>
          </w:p>
        </w:tc>
        <w:tc>
          <w:tcPr>
            <w:tcW w:w="7237" w:type="dxa"/>
            <w:shd w:val="clear" w:color="auto" w:fill="auto"/>
            <w:vAlign w:val="center"/>
          </w:tcPr>
          <w:p w14:paraId="1526CCD4" w14:textId="0E72AA8B" w:rsidR="008B11AE" w:rsidRDefault="00800839">
            <w:pPr>
              <w:spacing w:line="240" w:lineRule="auto"/>
              <w:ind w:firstLineChars="0" w:firstLine="0"/>
              <w:rPr>
                <w:bCs/>
                <w:szCs w:val="24"/>
              </w:rPr>
            </w:pPr>
            <w:r>
              <w:rPr>
                <w:rFonts w:hint="eastAsia"/>
                <w:bCs/>
                <w:szCs w:val="24"/>
              </w:rPr>
              <w:t>涉及环境风险物质：</w:t>
            </w:r>
            <w:r>
              <w:rPr>
                <w:bCs/>
                <w:szCs w:val="24"/>
              </w:rPr>
              <w:t>COD</w:t>
            </w:r>
            <w:r>
              <w:rPr>
                <w:rFonts w:hint="eastAsia"/>
                <w:bCs/>
                <w:szCs w:val="24"/>
              </w:rPr>
              <w:t>、硫化物等</w:t>
            </w:r>
          </w:p>
        </w:tc>
      </w:tr>
      <w:tr w:rsidR="008B11AE" w14:paraId="1526CCD8" w14:textId="77777777">
        <w:trPr>
          <w:trHeight w:val="20"/>
        </w:trPr>
        <w:tc>
          <w:tcPr>
            <w:tcW w:w="1076" w:type="dxa"/>
            <w:shd w:val="clear" w:color="auto" w:fill="auto"/>
            <w:vAlign w:val="center"/>
          </w:tcPr>
          <w:p w14:paraId="1526CCD6" w14:textId="1FE5E345" w:rsidR="008B11AE" w:rsidRDefault="00800839">
            <w:pPr>
              <w:spacing w:line="240" w:lineRule="auto"/>
              <w:ind w:firstLineChars="0" w:firstLine="0"/>
              <w:jc w:val="center"/>
              <w:rPr>
                <w:bCs/>
                <w:szCs w:val="24"/>
              </w:rPr>
            </w:pPr>
            <w:r>
              <w:rPr>
                <w:rFonts w:hint="eastAsia"/>
                <w:bCs/>
                <w:szCs w:val="24"/>
              </w:rPr>
              <w:t>应急预警与</w:t>
            </w:r>
            <w:r>
              <w:rPr>
                <w:bCs/>
                <w:szCs w:val="24"/>
              </w:rPr>
              <w:t xml:space="preserve"> </w:t>
            </w:r>
            <w:r>
              <w:rPr>
                <w:rFonts w:hint="eastAsia"/>
                <w:bCs/>
                <w:szCs w:val="24"/>
              </w:rPr>
              <w:t>响应程序</w:t>
            </w:r>
          </w:p>
        </w:tc>
        <w:tc>
          <w:tcPr>
            <w:tcW w:w="7237" w:type="dxa"/>
            <w:shd w:val="clear" w:color="auto" w:fill="auto"/>
            <w:vAlign w:val="center"/>
          </w:tcPr>
          <w:p w14:paraId="1526CCD7" w14:textId="0430070F" w:rsidR="008B11AE" w:rsidRDefault="00800839">
            <w:pPr>
              <w:spacing w:line="240" w:lineRule="auto"/>
              <w:ind w:firstLineChars="0" w:firstLine="0"/>
              <w:rPr>
                <w:bCs/>
                <w:szCs w:val="24"/>
              </w:rPr>
            </w:pPr>
            <w:r>
              <w:rPr>
                <w:rFonts w:hint="eastAsia"/>
                <w:bCs/>
                <w:szCs w:val="24"/>
              </w:rPr>
              <w:t>事故现场人员应立即报告部门负责人，部门成立现场应急处置小组根据现场实际情况</w:t>
            </w:r>
            <w:r>
              <w:rPr>
                <w:bCs/>
                <w:szCs w:val="24"/>
              </w:rPr>
              <w:t xml:space="preserve"> </w:t>
            </w:r>
            <w:r>
              <w:rPr>
                <w:rFonts w:hint="eastAsia"/>
                <w:bCs/>
                <w:szCs w:val="24"/>
              </w:rPr>
              <w:t>同时进行应急处置，维护环保设施，尽快回复正常运行，并根据事故的大小及发展态</w:t>
            </w:r>
            <w:r>
              <w:rPr>
                <w:bCs/>
                <w:szCs w:val="24"/>
              </w:rPr>
              <w:t xml:space="preserve"> </w:t>
            </w:r>
            <w:r>
              <w:rPr>
                <w:rFonts w:hint="eastAsia"/>
                <w:bCs/>
                <w:szCs w:val="24"/>
              </w:rPr>
              <w:t>势向公司领导、分厂领导报告和扩大应急救援级别。</w:t>
            </w:r>
          </w:p>
        </w:tc>
      </w:tr>
      <w:tr w:rsidR="008B11AE" w14:paraId="1526CCE2" w14:textId="77777777">
        <w:trPr>
          <w:trHeight w:val="20"/>
        </w:trPr>
        <w:tc>
          <w:tcPr>
            <w:tcW w:w="1076" w:type="dxa"/>
            <w:shd w:val="clear" w:color="auto" w:fill="auto"/>
            <w:vAlign w:val="center"/>
          </w:tcPr>
          <w:p w14:paraId="1526CCD9" w14:textId="1E344CBD" w:rsidR="008B11AE" w:rsidRDefault="00800839">
            <w:pPr>
              <w:spacing w:line="240" w:lineRule="auto"/>
              <w:ind w:firstLineChars="0" w:firstLine="0"/>
              <w:jc w:val="center"/>
              <w:rPr>
                <w:bCs/>
                <w:szCs w:val="24"/>
              </w:rPr>
            </w:pPr>
            <w:r>
              <w:rPr>
                <w:rFonts w:hint="eastAsia"/>
                <w:bCs/>
                <w:szCs w:val="24"/>
              </w:rPr>
              <w:t>应急报告</w:t>
            </w:r>
          </w:p>
        </w:tc>
        <w:tc>
          <w:tcPr>
            <w:tcW w:w="7237" w:type="dxa"/>
            <w:shd w:val="clear" w:color="auto" w:fill="auto"/>
            <w:vAlign w:val="center"/>
          </w:tcPr>
          <w:p w14:paraId="1526CCDA" w14:textId="34EB5B85" w:rsidR="008B11AE" w:rsidRDefault="00800839">
            <w:pPr>
              <w:spacing w:line="240" w:lineRule="auto"/>
              <w:ind w:firstLineChars="0" w:firstLine="0"/>
              <w:rPr>
                <w:bCs/>
                <w:szCs w:val="24"/>
              </w:rPr>
            </w:pPr>
            <w:r>
              <w:rPr>
                <w:rFonts w:hint="eastAsia"/>
                <w:bCs/>
                <w:szCs w:val="24"/>
              </w:rPr>
              <w:t>报告内容：事故发生的时间、地点、性质等基本情况等</w:t>
            </w:r>
            <w:r w:rsidR="008C6A74">
              <w:rPr>
                <w:rFonts w:hint="eastAsia"/>
                <w:bCs/>
                <w:szCs w:val="24"/>
              </w:rPr>
              <w:t xml:space="preserve"> </w:t>
            </w:r>
          </w:p>
          <w:p w14:paraId="1526CCDB" w14:textId="0720B128" w:rsidR="008B11AE" w:rsidRDefault="00800839">
            <w:pPr>
              <w:spacing w:line="240" w:lineRule="auto"/>
              <w:ind w:firstLineChars="0" w:firstLine="0"/>
              <w:rPr>
                <w:bCs/>
                <w:szCs w:val="24"/>
              </w:rPr>
            </w:pPr>
            <w:r>
              <w:rPr>
                <w:rFonts w:hint="eastAsia"/>
                <w:bCs/>
                <w:szCs w:val="24"/>
              </w:rPr>
              <w:t>联系电话：</w:t>
            </w:r>
          </w:p>
          <w:p w14:paraId="1526CCDC" w14:textId="2EB6545D" w:rsidR="008B11AE" w:rsidRDefault="00800839">
            <w:pPr>
              <w:ind w:firstLineChars="0" w:firstLine="0"/>
              <w:rPr>
                <w:bCs/>
                <w:szCs w:val="24"/>
              </w:rPr>
            </w:pPr>
            <w:r>
              <w:rPr>
                <w:rFonts w:hint="eastAsia"/>
                <w:bCs/>
                <w:szCs w:val="24"/>
              </w:rPr>
              <w:t>通信联络组：</w:t>
            </w:r>
            <w:proofErr w:type="gramStart"/>
            <w:r>
              <w:rPr>
                <w:rFonts w:hint="eastAsia"/>
                <w:bCs/>
                <w:szCs w:val="24"/>
              </w:rPr>
              <w:t>沈友龙</w:t>
            </w:r>
            <w:proofErr w:type="gramEnd"/>
            <w:r>
              <w:rPr>
                <w:bCs/>
                <w:szCs w:val="24"/>
                <w:lang w:val="en-US"/>
              </w:rPr>
              <w:t xml:space="preserve"> </w:t>
            </w:r>
            <w:r>
              <w:rPr>
                <w:bCs/>
                <w:szCs w:val="24"/>
              </w:rPr>
              <w:t>13879276057</w:t>
            </w:r>
          </w:p>
          <w:p w14:paraId="1526CCDD" w14:textId="6AF6CFDD" w:rsidR="008B11AE" w:rsidRDefault="00800839">
            <w:pPr>
              <w:ind w:firstLineChars="0" w:firstLine="0"/>
              <w:rPr>
                <w:bCs/>
                <w:szCs w:val="24"/>
              </w:rPr>
            </w:pPr>
            <w:r>
              <w:rPr>
                <w:bCs/>
                <w:szCs w:val="24"/>
              </w:rPr>
              <w:t>24</w:t>
            </w:r>
            <w:r>
              <w:rPr>
                <w:rFonts w:hint="eastAsia"/>
                <w:bCs/>
                <w:szCs w:val="24"/>
              </w:rPr>
              <w:t>小时应急值班电话：</w:t>
            </w:r>
            <w:r>
              <w:rPr>
                <w:bCs/>
                <w:szCs w:val="24"/>
              </w:rPr>
              <w:t>0792-6327467</w:t>
            </w:r>
          </w:p>
          <w:p w14:paraId="1526CCDE" w14:textId="7307A729" w:rsidR="008B11AE" w:rsidRDefault="00800839">
            <w:pPr>
              <w:spacing w:line="240" w:lineRule="auto"/>
              <w:ind w:firstLineChars="0" w:firstLine="0"/>
              <w:rPr>
                <w:bCs/>
                <w:szCs w:val="24"/>
              </w:rPr>
            </w:pPr>
            <w:r>
              <w:rPr>
                <w:rFonts w:hint="eastAsia"/>
                <w:bCs/>
                <w:szCs w:val="24"/>
              </w:rPr>
              <w:t>地方环保应急部门：</w:t>
            </w:r>
          </w:p>
          <w:p w14:paraId="1526CCDF" w14:textId="58DCE96F" w:rsidR="008B11AE" w:rsidRDefault="00800839">
            <w:pPr>
              <w:pStyle w:val="aa"/>
              <w:widowControl/>
              <w:shd w:val="clear" w:color="auto" w:fill="FFFFFF"/>
              <w:spacing w:before="0" w:beforeAutospacing="0" w:after="75" w:afterAutospacing="0" w:line="315" w:lineRule="atLeast"/>
              <w:ind w:firstLineChars="0" w:firstLine="0"/>
              <w:rPr>
                <w:bCs/>
                <w:szCs w:val="24"/>
              </w:rPr>
            </w:pPr>
            <w:r>
              <w:rPr>
                <w:rFonts w:hint="eastAsia"/>
                <w:bCs/>
                <w:szCs w:val="24"/>
                <w:shd w:val="clear" w:color="auto" w:fill="FFFFFF"/>
              </w:rPr>
              <w:t>湖口县环境保护局</w:t>
            </w:r>
            <w:r>
              <w:rPr>
                <w:bCs/>
                <w:szCs w:val="24"/>
                <w:shd w:val="clear" w:color="auto" w:fill="FFFFFF"/>
              </w:rPr>
              <w:t xml:space="preserve">  0792-632957</w:t>
            </w:r>
          </w:p>
          <w:p w14:paraId="1526CCE0" w14:textId="7D1AC071" w:rsidR="008B11AE" w:rsidRDefault="00800839">
            <w:pPr>
              <w:spacing w:line="240" w:lineRule="auto"/>
              <w:ind w:firstLineChars="0" w:firstLine="0"/>
              <w:rPr>
                <w:bCs/>
                <w:szCs w:val="24"/>
              </w:rPr>
            </w:pPr>
            <w:r>
              <w:rPr>
                <w:rFonts w:hint="eastAsia"/>
                <w:bCs/>
                <w:szCs w:val="24"/>
              </w:rPr>
              <w:t>九江市应急办：</w:t>
            </w:r>
            <w:r>
              <w:rPr>
                <w:bCs/>
                <w:szCs w:val="24"/>
              </w:rPr>
              <w:t xml:space="preserve"> 0792-8223172</w:t>
            </w:r>
            <w:r>
              <w:rPr>
                <w:rFonts w:hint="eastAsia"/>
                <w:bCs/>
                <w:szCs w:val="24"/>
              </w:rPr>
              <w:t>、</w:t>
            </w:r>
            <w:r>
              <w:rPr>
                <w:bCs/>
                <w:szCs w:val="24"/>
              </w:rPr>
              <w:t>0792-8211858</w:t>
            </w:r>
            <w:r>
              <w:rPr>
                <w:rFonts w:hint="eastAsia"/>
                <w:bCs/>
                <w:szCs w:val="24"/>
              </w:rPr>
              <w:t>；</w:t>
            </w:r>
          </w:p>
          <w:p w14:paraId="1526CCE1" w14:textId="014BFC12" w:rsidR="008B11AE" w:rsidRDefault="00800839">
            <w:pPr>
              <w:spacing w:line="240" w:lineRule="auto"/>
              <w:ind w:firstLineChars="0" w:firstLine="0"/>
              <w:rPr>
                <w:bCs/>
                <w:szCs w:val="24"/>
              </w:rPr>
            </w:pPr>
            <w:r>
              <w:rPr>
                <w:rFonts w:hint="eastAsia"/>
                <w:bCs/>
                <w:szCs w:val="24"/>
              </w:rPr>
              <w:t>九江市环保局应急办：</w:t>
            </w:r>
            <w:r>
              <w:rPr>
                <w:bCs/>
                <w:szCs w:val="24"/>
              </w:rPr>
              <w:t>12369</w:t>
            </w:r>
            <w:r>
              <w:rPr>
                <w:rFonts w:hint="eastAsia"/>
                <w:bCs/>
                <w:szCs w:val="24"/>
              </w:rPr>
              <w:t>、</w:t>
            </w:r>
            <w:r>
              <w:rPr>
                <w:bCs/>
                <w:szCs w:val="24"/>
              </w:rPr>
              <w:t>13907925811</w:t>
            </w:r>
            <w:r>
              <w:rPr>
                <w:rFonts w:hint="eastAsia"/>
                <w:bCs/>
                <w:szCs w:val="24"/>
              </w:rPr>
              <w:t>、</w:t>
            </w:r>
            <w:r>
              <w:rPr>
                <w:bCs/>
                <w:szCs w:val="24"/>
              </w:rPr>
              <w:t>0792-8577773</w:t>
            </w:r>
            <w:r>
              <w:rPr>
                <w:rFonts w:hint="eastAsia"/>
                <w:bCs/>
                <w:szCs w:val="24"/>
              </w:rPr>
              <w:t>；</w:t>
            </w:r>
          </w:p>
        </w:tc>
      </w:tr>
      <w:tr w:rsidR="008B11AE" w14:paraId="1526CCE5" w14:textId="77777777">
        <w:trPr>
          <w:trHeight w:val="20"/>
        </w:trPr>
        <w:tc>
          <w:tcPr>
            <w:tcW w:w="1076" w:type="dxa"/>
            <w:shd w:val="clear" w:color="auto" w:fill="auto"/>
            <w:vAlign w:val="center"/>
          </w:tcPr>
          <w:p w14:paraId="1526CCE3" w14:textId="5AFFAF4E" w:rsidR="008B11AE" w:rsidRDefault="00800839">
            <w:pPr>
              <w:spacing w:line="240" w:lineRule="auto"/>
              <w:ind w:firstLineChars="0" w:firstLine="0"/>
              <w:jc w:val="center"/>
              <w:rPr>
                <w:bCs/>
                <w:szCs w:val="24"/>
              </w:rPr>
            </w:pPr>
            <w:r>
              <w:rPr>
                <w:rFonts w:hint="eastAsia"/>
                <w:bCs/>
                <w:szCs w:val="24"/>
              </w:rPr>
              <w:t>应急责任人</w:t>
            </w:r>
          </w:p>
        </w:tc>
        <w:tc>
          <w:tcPr>
            <w:tcW w:w="7237" w:type="dxa"/>
            <w:shd w:val="clear" w:color="auto" w:fill="auto"/>
            <w:vAlign w:val="center"/>
          </w:tcPr>
          <w:p w14:paraId="1526CCE4" w14:textId="6207FB04" w:rsidR="008B11AE" w:rsidRDefault="00800839">
            <w:pPr>
              <w:spacing w:line="240" w:lineRule="auto"/>
              <w:ind w:firstLineChars="0" w:firstLine="0"/>
              <w:rPr>
                <w:bCs/>
                <w:szCs w:val="24"/>
              </w:rPr>
            </w:pPr>
            <w:r>
              <w:rPr>
                <w:rFonts w:hint="eastAsia"/>
                <w:bCs/>
                <w:szCs w:val="24"/>
              </w:rPr>
              <w:t>环保设施负责人</w:t>
            </w:r>
          </w:p>
        </w:tc>
      </w:tr>
      <w:tr w:rsidR="008B11AE" w14:paraId="1526CCE8" w14:textId="77777777">
        <w:trPr>
          <w:trHeight w:val="20"/>
        </w:trPr>
        <w:tc>
          <w:tcPr>
            <w:tcW w:w="1076" w:type="dxa"/>
            <w:shd w:val="clear" w:color="auto" w:fill="auto"/>
            <w:vAlign w:val="center"/>
          </w:tcPr>
          <w:p w14:paraId="1526CCE6" w14:textId="44C12B55" w:rsidR="008B11AE" w:rsidRDefault="00800839">
            <w:pPr>
              <w:spacing w:line="240" w:lineRule="auto"/>
              <w:ind w:firstLineChars="0" w:firstLine="0"/>
              <w:jc w:val="center"/>
              <w:rPr>
                <w:bCs/>
                <w:szCs w:val="24"/>
              </w:rPr>
            </w:pPr>
            <w:r>
              <w:rPr>
                <w:rFonts w:hint="eastAsia"/>
                <w:bCs/>
                <w:szCs w:val="24"/>
              </w:rPr>
              <w:t>应急物资与</w:t>
            </w:r>
            <w:r>
              <w:rPr>
                <w:bCs/>
                <w:szCs w:val="24"/>
              </w:rPr>
              <w:t xml:space="preserve"> </w:t>
            </w:r>
            <w:r>
              <w:rPr>
                <w:rFonts w:hint="eastAsia"/>
                <w:bCs/>
                <w:szCs w:val="24"/>
              </w:rPr>
              <w:t>装备</w:t>
            </w:r>
          </w:p>
        </w:tc>
        <w:tc>
          <w:tcPr>
            <w:tcW w:w="7237" w:type="dxa"/>
            <w:shd w:val="clear" w:color="auto" w:fill="auto"/>
            <w:vAlign w:val="center"/>
          </w:tcPr>
          <w:p w14:paraId="1526CCE7" w14:textId="6D4703D5" w:rsidR="008B11AE" w:rsidRDefault="00800839">
            <w:pPr>
              <w:spacing w:line="240" w:lineRule="auto"/>
              <w:ind w:firstLineChars="0" w:firstLine="0"/>
              <w:rPr>
                <w:bCs/>
                <w:szCs w:val="24"/>
              </w:rPr>
            </w:pPr>
            <w:r>
              <w:rPr>
                <w:rFonts w:hint="eastAsia"/>
                <w:bCs/>
                <w:szCs w:val="24"/>
              </w:rPr>
              <w:t>无</w:t>
            </w:r>
          </w:p>
        </w:tc>
      </w:tr>
      <w:tr w:rsidR="008B11AE" w14:paraId="1526CCEB" w14:textId="77777777">
        <w:trPr>
          <w:trHeight w:val="20"/>
        </w:trPr>
        <w:tc>
          <w:tcPr>
            <w:tcW w:w="1076" w:type="dxa"/>
            <w:shd w:val="clear" w:color="auto" w:fill="auto"/>
            <w:vAlign w:val="center"/>
          </w:tcPr>
          <w:p w14:paraId="1526CCE9" w14:textId="19F61AFB" w:rsidR="008B11AE" w:rsidRDefault="00800839">
            <w:pPr>
              <w:spacing w:line="240" w:lineRule="auto"/>
              <w:ind w:firstLineChars="0" w:firstLine="0"/>
              <w:jc w:val="center"/>
              <w:rPr>
                <w:bCs/>
                <w:szCs w:val="24"/>
              </w:rPr>
            </w:pPr>
            <w:r>
              <w:rPr>
                <w:rFonts w:hint="eastAsia"/>
                <w:bCs/>
                <w:szCs w:val="24"/>
              </w:rPr>
              <w:t>疏散与撤离</w:t>
            </w:r>
          </w:p>
        </w:tc>
        <w:tc>
          <w:tcPr>
            <w:tcW w:w="7237" w:type="dxa"/>
            <w:shd w:val="clear" w:color="auto" w:fill="auto"/>
            <w:vAlign w:val="center"/>
          </w:tcPr>
          <w:p w14:paraId="1526CCEA" w14:textId="725709E9" w:rsidR="008B11AE" w:rsidRDefault="00800839">
            <w:pPr>
              <w:pStyle w:val="TableParagraph"/>
              <w:spacing w:before="28" w:line="240" w:lineRule="auto"/>
              <w:ind w:left="19" w:firstLineChars="0" w:firstLine="0"/>
              <w:jc w:val="both"/>
              <w:rPr>
                <w:bCs/>
                <w:szCs w:val="24"/>
              </w:rPr>
            </w:pPr>
            <w:r>
              <w:rPr>
                <w:rFonts w:hint="eastAsia"/>
                <w:bCs/>
                <w:szCs w:val="24"/>
              </w:rPr>
              <w:t>一般不需疏散</w:t>
            </w:r>
          </w:p>
        </w:tc>
      </w:tr>
      <w:tr w:rsidR="008B11AE" w14:paraId="1526CCEE" w14:textId="77777777">
        <w:trPr>
          <w:trHeight w:val="20"/>
        </w:trPr>
        <w:tc>
          <w:tcPr>
            <w:tcW w:w="1076" w:type="dxa"/>
            <w:shd w:val="clear" w:color="auto" w:fill="auto"/>
            <w:vAlign w:val="center"/>
          </w:tcPr>
          <w:p w14:paraId="1526CCEC" w14:textId="0755EBAB" w:rsidR="008B11AE" w:rsidRDefault="00800839">
            <w:pPr>
              <w:spacing w:line="240" w:lineRule="auto"/>
              <w:ind w:firstLineChars="0" w:firstLine="0"/>
              <w:jc w:val="center"/>
              <w:rPr>
                <w:bCs/>
                <w:szCs w:val="24"/>
              </w:rPr>
            </w:pPr>
            <w:r>
              <w:rPr>
                <w:rFonts w:hint="eastAsia"/>
                <w:bCs/>
                <w:szCs w:val="24"/>
              </w:rPr>
              <w:t>应急处置</w:t>
            </w:r>
            <w:proofErr w:type="gramStart"/>
            <w:r>
              <w:rPr>
                <w:rFonts w:hint="eastAsia"/>
                <w:bCs/>
                <w:szCs w:val="24"/>
              </w:rPr>
              <w:t>措</w:t>
            </w:r>
            <w:proofErr w:type="gramEnd"/>
            <w:r>
              <w:rPr>
                <w:bCs/>
                <w:szCs w:val="24"/>
              </w:rPr>
              <w:t xml:space="preserve"> </w:t>
            </w:r>
            <w:r>
              <w:rPr>
                <w:rFonts w:hint="eastAsia"/>
                <w:bCs/>
                <w:szCs w:val="24"/>
              </w:rPr>
              <w:t>施</w:t>
            </w:r>
          </w:p>
        </w:tc>
        <w:tc>
          <w:tcPr>
            <w:tcW w:w="7237" w:type="dxa"/>
            <w:shd w:val="clear" w:color="auto" w:fill="auto"/>
            <w:vAlign w:val="center"/>
          </w:tcPr>
          <w:p w14:paraId="1526CCED" w14:textId="2F19E076" w:rsidR="008B11AE" w:rsidRDefault="00800839">
            <w:pPr>
              <w:pStyle w:val="TableParagraph"/>
              <w:spacing w:line="240" w:lineRule="auto"/>
              <w:ind w:left="19" w:firstLineChars="0" w:firstLine="0"/>
              <w:jc w:val="both"/>
              <w:rPr>
                <w:bCs/>
                <w:szCs w:val="24"/>
              </w:rPr>
            </w:pPr>
            <w:r>
              <w:rPr>
                <w:rFonts w:hint="eastAsia"/>
                <w:bCs/>
                <w:szCs w:val="24"/>
              </w:rPr>
              <w:t>发现运行故障后立即上报，必要时停止生产，待环保设施运行正常后恢复生产。</w:t>
            </w:r>
          </w:p>
        </w:tc>
      </w:tr>
      <w:tr w:rsidR="008B11AE" w14:paraId="1526CCF3" w14:textId="77777777">
        <w:trPr>
          <w:trHeight w:val="20"/>
        </w:trPr>
        <w:tc>
          <w:tcPr>
            <w:tcW w:w="1076" w:type="dxa"/>
            <w:shd w:val="clear" w:color="auto" w:fill="auto"/>
            <w:vAlign w:val="center"/>
          </w:tcPr>
          <w:p w14:paraId="1526CCEF" w14:textId="73DBF9BA" w:rsidR="008B11AE" w:rsidRDefault="00800839">
            <w:pPr>
              <w:spacing w:line="240" w:lineRule="auto"/>
              <w:ind w:firstLineChars="0" w:firstLine="0"/>
              <w:jc w:val="center"/>
              <w:rPr>
                <w:bCs/>
                <w:szCs w:val="24"/>
              </w:rPr>
            </w:pPr>
            <w:r>
              <w:rPr>
                <w:rFonts w:hint="eastAsia"/>
                <w:bCs/>
                <w:szCs w:val="24"/>
              </w:rPr>
              <w:t>应急监测方</w:t>
            </w:r>
            <w:r>
              <w:rPr>
                <w:bCs/>
                <w:szCs w:val="24"/>
              </w:rPr>
              <w:t xml:space="preserve"> </w:t>
            </w:r>
            <w:r>
              <w:rPr>
                <w:rFonts w:hint="eastAsia"/>
                <w:bCs/>
                <w:szCs w:val="24"/>
              </w:rPr>
              <w:t>案</w:t>
            </w:r>
          </w:p>
        </w:tc>
        <w:tc>
          <w:tcPr>
            <w:tcW w:w="7237" w:type="dxa"/>
            <w:shd w:val="clear" w:color="auto" w:fill="auto"/>
            <w:vAlign w:val="center"/>
          </w:tcPr>
          <w:p w14:paraId="1526CCF0" w14:textId="2B7BB1CA" w:rsidR="008B11AE" w:rsidRDefault="00800839">
            <w:pPr>
              <w:pStyle w:val="TableParagraph"/>
              <w:spacing w:line="240" w:lineRule="auto"/>
              <w:ind w:left="19" w:firstLineChars="0" w:firstLine="0"/>
              <w:jc w:val="both"/>
              <w:rPr>
                <w:bCs/>
                <w:szCs w:val="24"/>
              </w:rPr>
            </w:pPr>
            <w:r>
              <w:rPr>
                <w:rFonts w:hint="eastAsia"/>
                <w:bCs/>
                <w:szCs w:val="24"/>
              </w:rPr>
              <w:t>水环境监测要点：</w:t>
            </w:r>
          </w:p>
          <w:p w14:paraId="1526CCF1" w14:textId="019594F4" w:rsidR="008B11AE" w:rsidRDefault="00800839">
            <w:pPr>
              <w:pStyle w:val="TableParagraph"/>
              <w:spacing w:before="25" w:line="240" w:lineRule="auto"/>
              <w:ind w:left="19" w:firstLineChars="0" w:firstLine="0"/>
              <w:jc w:val="both"/>
              <w:rPr>
                <w:bCs/>
                <w:szCs w:val="24"/>
              </w:rPr>
            </w:pPr>
            <w:r>
              <w:rPr>
                <w:rFonts w:hint="eastAsia"/>
                <w:bCs/>
                <w:szCs w:val="24"/>
              </w:rPr>
              <w:t>（</w:t>
            </w:r>
            <w:r>
              <w:rPr>
                <w:bCs/>
                <w:szCs w:val="24"/>
              </w:rPr>
              <w:t>1</w:t>
            </w:r>
            <w:r>
              <w:rPr>
                <w:rFonts w:hint="eastAsia"/>
                <w:bCs/>
                <w:szCs w:val="24"/>
              </w:rPr>
              <w:t>）监测因子：</w:t>
            </w:r>
            <w:r>
              <w:rPr>
                <w:bCs/>
                <w:szCs w:val="24"/>
              </w:rPr>
              <w:t>COD</w:t>
            </w:r>
            <w:r>
              <w:rPr>
                <w:rFonts w:hint="eastAsia"/>
                <w:bCs/>
                <w:szCs w:val="24"/>
              </w:rPr>
              <w:t>、硫化物</w:t>
            </w:r>
          </w:p>
          <w:p w14:paraId="1526CCF2" w14:textId="27FDEFD5" w:rsidR="008B11AE" w:rsidRDefault="00800839">
            <w:pPr>
              <w:pStyle w:val="TableParagraph"/>
              <w:spacing w:before="9" w:line="240" w:lineRule="auto"/>
              <w:ind w:left="19" w:firstLineChars="0" w:firstLine="0"/>
              <w:jc w:val="both"/>
              <w:rPr>
                <w:bCs/>
                <w:szCs w:val="24"/>
              </w:rPr>
            </w:pPr>
            <w:r>
              <w:rPr>
                <w:rFonts w:hint="eastAsia"/>
                <w:bCs/>
                <w:szCs w:val="24"/>
              </w:rPr>
              <w:t>（</w:t>
            </w:r>
            <w:r>
              <w:rPr>
                <w:bCs/>
                <w:szCs w:val="24"/>
              </w:rPr>
              <w:t>2</w:t>
            </w:r>
            <w:r>
              <w:rPr>
                <w:rFonts w:hint="eastAsia"/>
                <w:bCs/>
                <w:szCs w:val="24"/>
              </w:rPr>
              <w:t>）监测布点：废水处理站进口、废水总排口</w:t>
            </w:r>
          </w:p>
        </w:tc>
      </w:tr>
      <w:tr w:rsidR="008B11AE" w14:paraId="1526CCF6" w14:textId="77777777">
        <w:trPr>
          <w:trHeight w:val="20"/>
        </w:trPr>
        <w:tc>
          <w:tcPr>
            <w:tcW w:w="1076" w:type="dxa"/>
            <w:shd w:val="clear" w:color="auto" w:fill="auto"/>
            <w:vAlign w:val="center"/>
          </w:tcPr>
          <w:p w14:paraId="1526CCF4" w14:textId="2E2D2432" w:rsidR="008B11AE" w:rsidRDefault="00800839">
            <w:pPr>
              <w:spacing w:line="240" w:lineRule="auto"/>
              <w:ind w:firstLineChars="0" w:firstLine="0"/>
              <w:jc w:val="center"/>
              <w:rPr>
                <w:bCs/>
                <w:szCs w:val="24"/>
              </w:rPr>
            </w:pPr>
            <w:r>
              <w:rPr>
                <w:rFonts w:hint="eastAsia"/>
                <w:bCs/>
                <w:szCs w:val="24"/>
              </w:rPr>
              <w:t>应急注意事</w:t>
            </w:r>
            <w:r>
              <w:rPr>
                <w:bCs/>
                <w:szCs w:val="24"/>
              </w:rPr>
              <w:t xml:space="preserve"> </w:t>
            </w:r>
            <w:r>
              <w:rPr>
                <w:rFonts w:hint="eastAsia"/>
                <w:bCs/>
                <w:szCs w:val="24"/>
              </w:rPr>
              <w:t>项</w:t>
            </w:r>
          </w:p>
        </w:tc>
        <w:tc>
          <w:tcPr>
            <w:tcW w:w="7237" w:type="dxa"/>
            <w:shd w:val="clear" w:color="auto" w:fill="auto"/>
            <w:vAlign w:val="center"/>
          </w:tcPr>
          <w:p w14:paraId="1526CCF5" w14:textId="7C966369" w:rsidR="008B11AE" w:rsidRDefault="00800839">
            <w:pPr>
              <w:pStyle w:val="TableParagraph"/>
              <w:spacing w:before="69" w:line="240" w:lineRule="auto"/>
              <w:ind w:left="19" w:right="8" w:firstLineChars="0" w:firstLine="0"/>
              <w:jc w:val="both"/>
              <w:rPr>
                <w:bCs/>
                <w:szCs w:val="24"/>
              </w:rPr>
            </w:pPr>
            <w:r>
              <w:rPr>
                <w:rFonts w:hint="eastAsia"/>
                <w:bCs/>
                <w:spacing w:val="-2"/>
                <w:szCs w:val="24"/>
              </w:rPr>
              <w:t>职工</w:t>
            </w:r>
            <w:proofErr w:type="gramStart"/>
            <w:r>
              <w:rPr>
                <w:rFonts w:hint="eastAsia"/>
                <w:bCs/>
                <w:spacing w:val="-2"/>
                <w:szCs w:val="24"/>
              </w:rPr>
              <w:t>需认识</w:t>
            </w:r>
            <w:proofErr w:type="gramEnd"/>
            <w:r>
              <w:rPr>
                <w:rFonts w:hint="eastAsia"/>
                <w:bCs/>
                <w:spacing w:val="-2"/>
                <w:szCs w:val="24"/>
              </w:rPr>
              <w:t>到环保设施正常运行的重要性，一旦发生运行故障，需立即向责任人和上</w:t>
            </w:r>
            <w:r>
              <w:rPr>
                <w:bCs/>
                <w:spacing w:val="-26"/>
                <w:szCs w:val="24"/>
              </w:rPr>
              <w:t xml:space="preserve"> </w:t>
            </w:r>
            <w:r>
              <w:rPr>
                <w:rFonts w:hint="eastAsia"/>
                <w:bCs/>
                <w:szCs w:val="24"/>
              </w:rPr>
              <w:t>级领导汇报。</w:t>
            </w:r>
          </w:p>
        </w:tc>
      </w:tr>
    </w:tbl>
    <w:p w14:paraId="1526CCF7" w14:textId="77777777" w:rsidR="008B11AE" w:rsidRDefault="008B11AE">
      <w:pPr>
        <w:ind w:firstLine="480"/>
        <w:rPr>
          <w:bCs/>
          <w:szCs w:val="24"/>
          <w:lang w:val="en-US"/>
        </w:rPr>
      </w:pPr>
    </w:p>
    <w:p w14:paraId="1526CCF8" w14:textId="77777777" w:rsidR="008B11AE" w:rsidRDefault="008B11AE">
      <w:pPr>
        <w:ind w:firstLine="480"/>
        <w:rPr>
          <w:bCs/>
          <w:szCs w:val="24"/>
          <w:lang w:val="en-US"/>
        </w:rPr>
      </w:pPr>
    </w:p>
    <w:p w14:paraId="1526CCF9" w14:textId="77777777" w:rsidR="008B11AE" w:rsidRDefault="008B11AE">
      <w:pPr>
        <w:ind w:firstLine="480"/>
        <w:rPr>
          <w:bCs/>
          <w:szCs w:val="24"/>
          <w:lang w:val="en-US"/>
        </w:rPr>
      </w:pPr>
    </w:p>
    <w:p w14:paraId="1526CCFA" w14:textId="77777777" w:rsidR="008B11AE" w:rsidRDefault="008B11AE">
      <w:pPr>
        <w:ind w:firstLine="480"/>
        <w:rPr>
          <w:bCs/>
          <w:szCs w:val="24"/>
          <w:lang w:val="en-US"/>
        </w:rPr>
      </w:pPr>
    </w:p>
    <w:p w14:paraId="1526CCFB" w14:textId="77777777" w:rsidR="008B11AE" w:rsidRDefault="008B11AE">
      <w:pPr>
        <w:ind w:firstLine="480"/>
        <w:rPr>
          <w:bCs/>
          <w:szCs w:val="24"/>
          <w:lang w:val="en-US"/>
        </w:rPr>
      </w:pPr>
    </w:p>
    <w:p w14:paraId="1526CCFC" w14:textId="77777777" w:rsidR="008B11AE" w:rsidRDefault="008B11AE">
      <w:pPr>
        <w:ind w:firstLine="480"/>
        <w:rPr>
          <w:bCs/>
          <w:szCs w:val="24"/>
          <w:lang w:val="en-US"/>
        </w:rPr>
      </w:pPr>
    </w:p>
    <w:p w14:paraId="1526CCFD" w14:textId="77777777" w:rsidR="008B11AE" w:rsidRDefault="008B11AE">
      <w:pPr>
        <w:ind w:firstLine="480"/>
        <w:rPr>
          <w:bCs/>
          <w:szCs w:val="24"/>
          <w:lang w:val="en-US"/>
        </w:rPr>
      </w:pPr>
    </w:p>
    <w:p w14:paraId="1526CCFE" w14:textId="77777777" w:rsidR="008B11AE" w:rsidRDefault="008B11AE">
      <w:pPr>
        <w:ind w:firstLine="480"/>
        <w:rPr>
          <w:bCs/>
          <w:szCs w:val="24"/>
          <w:lang w:val="en-US"/>
        </w:rPr>
      </w:pPr>
    </w:p>
    <w:p w14:paraId="1526CCFF" w14:textId="77777777" w:rsidR="008B11AE" w:rsidRDefault="008B11AE">
      <w:pPr>
        <w:ind w:firstLine="480"/>
        <w:rPr>
          <w:bCs/>
          <w:szCs w:val="24"/>
          <w:lang w:val="en-US"/>
        </w:rPr>
      </w:pPr>
    </w:p>
    <w:p w14:paraId="1526CD00" w14:textId="77777777" w:rsidR="008B11AE" w:rsidRDefault="008B11AE">
      <w:pPr>
        <w:pStyle w:val="1"/>
        <w:ind w:firstLineChars="0" w:firstLine="0"/>
        <w:sectPr w:rsidR="008B11AE">
          <w:headerReference w:type="default" r:id="rId25"/>
          <w:pgSz w:w="11906" w:h="16838"/>
          <w:pgMar w:top="1440" w:right="1800" w:bottom="1440" w:left="1800" w:header="851" w:footer="992" w:gutter="0"/>
          <w:cols w:space="425"/>
          <w:docGrid w:type="lines" w:linePitch="312"/>
        </w:sectPr>
      </w:pPr>
      <w:bookmarkStart w:id="50" w:name="_Toc519650755"/>
    </w:p>
    <w:bookmarkEnd w:id="50"/>
    <w:p w14:paraId="1526CD01" w14:textId="6C304B03" w:rsidR="008B11AE" w:rsidRDefault="00800839">
      <w:pPr>
        <w:pStyle w:val="1"/>
        <w:numPr>
          <w:ilvl w:val="0"/>
          <w:numId w:val="6"/>
        </w:numPr>
        <w:spacing w:line="240" w:lineRule="auto"/>
        <w:ind w:firstLineChars="0" w:firstLine="0"/>
      </w:pPr>
      <w:r>
        <w:rPr>
          <w:rFonts w:hint="eastAsia"/>
        </w:rPr>
        <w:lastRenderedPageBreak/>
        <w:t>附件</w:t>
      </w:r>
    </w:p>
    <w:p w14:paraId="1526CD02" w14:textId="5A90786D" w:rsidR="008B11AE" w:rsidRDefault="00800839">
      <w:pPr>
        <w:pStyle w:val="aa0"/>
        <w:ind w:firstLine="480"/>
      </w:pPr>
      <w:r>
        <w:rPr>
          <w:rFonts w:hint="eastAsia"/>
        </w:rPr>
        <w:t>附件</w:t>
      </w:r>
      <w:r>
        <w:t>1</w:t>
      </w:r>
      <w:r>
        <w:rPr>
          <w:rFonts w:hint="eastAsia"/>
        </w:rPr>
        <w:t>乔旭（九江）企业有限公司区域位置图</w:t>
      </w:r>
    </w:p>
    <w:p w14:paraId="1526CD03" w14:textId="303531BF" w:rsidR="008B11AE" w:rsidRDefault="00800839">
      <w:pPr>
        <w:pStyle w:val="aa0"/>
        <w:ind w:firstLine="480"/>
      </w:pPr>
      <w:r>
        <w:rPr>
          <w:rFonts w:hint="eastAsia"/>
        </w:rPr>
        <w:t>附件</w:t>
      </w:r>
      <w:r>
        <w:t>2</w:t>
      </w:r>
      <w:r>
        <w:rPr>
          <w:rFonts w:hint="eastAsia"/>
        </w:rPr>
        <w:t>乔旭（九江）企业有限公司平面布置图</w:t>
      </w:r>
    </w:p>
    <w:p w14:paraId="1526CD04" w14:textId="07246DB1" w:rsidR="008B11AE" w:rsidRDefault="00800839">
      <w:pPr>
        <w:pStyle w:val="aa0"/>
        <w:ind w:firstLine="480"/>
      </w:pPr>
      <w:r>
        <w:rPr>
          <w:rFonts w:hint="eastAsia"/>
        </w:rPr>
        <w:t>附件</w:t>
      </w:r>
      <w:r>
        <w:t>3</w:t>
      </w:r>
      <w:r>
        <w:rPr>
          <w:rFonts w:hint="eastAsia"/>
        </w:rPr>
        <w:t>乔旭（九江）企业有限公司排水系统图</w:t>
      </w:r>
    </w:p>
    <w:p w14:paraId="1526CD05" w14:textId="34B08BCF" w:rsidR="008B11AE" w:rsidRDefault="00800839">
      <w:pPr>
        <w:pStyle w:val="aa0"/>
        <w:ind w:firstLine="480"/>
      </w:pPr>
      <w:r>
        <w:rPr>
          <w:rFonts w:hint="eastAsia"/>
        </w:rPr>
        <w:t>附件</w:t>
      </w:r>
      <w:r>
        <w:t>4</w:t>
      </w:r>
      <w:r>
        <w:rPr>
          <w:rFonts w:hint="eastAsia"/>
        </w:rPr>
        <w:t>乔旭（九江）企业有限公司应急救援体系图</w:t>
      </w:r>
    </w:p>
    <w:p w14:paraId="1526CD06" w14:textId="7BFCEDEE" w:rsidR="008B11AE" w:rsidRDefault="00800839">
      <w:pPr>
        <w:pStyle w:val="aa0"/>
        <w:ind w:firstLine="480"/>
      </w:pPr>
      <w:r>
        <w:rPr>
          <w:rFonts w:hint="eastAsia"/>
        </w:rPr>
        <w:t>附件</w:t>
      </w:r>
      <w:r>
        <w:t>5</w:t>
      </w:r>
      <w:r>
        <w:rPr>
          <w:rFonts w:hint="eastAsia"/>
        </w:rPr>
        <w:t>企业应急通讯录</w:t>
      </w:r>
    </w:p>
    <w:p w14:paraId="1526CD07" w14:textId="38EED426" w:rsidR="008B11AE" w:rsidRDefault="00800839">
      <w:pPr>
        <w:pStyle w:val="aa0"/>
        <w:ind w:firstLine="480"/>
      </w:pPr>
      <w:r>
        <w:rPr>
          <w:rFonts w:hint="eastAsia"/>
        </w:rPr>
        <w:t>附件</w:t>
      </w:r>
      <w:r>
        <w:t>6</w:t>
      </w:r>
      <w:r>
        <w:rPr>
          <w:rFonts w:hint="eastAsia"/>
        </w:rPr>
        <w:t>应急响与地方政府相关部门</w:t>
      </w:r>
      <w:proofErr w:type="gramStart"/>
      <w:r>
        <w:rPr>
          <w:rFonts w:hint="eastAsia"/>
        </w:rPr>
        <w:t>联动系</w:t>
      </w:r>
      <w:proofErr w:type="gramEnd"/>
      <w:r>
        <w:rPr>
          <w:rFonts w:hint="eastAsia"/>
        </w:rPr>
        <w:t>一览表</w:t>
      </w:r>
    </w:p>
    <w:p w14:paraId="1526CD08" w14:textId="617CB65A" w:rsidR="008B11AE" w:rsidRDefault="00800839">
      <w:pPr>
        <w:pStyle w:val="aa0"/>
        <w:ind w:firstLine="480"/>
      </w:pPr>
      <w:r>
        <w:rPr>
          <w:rFonts w:hint="eastAsia"/>
        </w:rPr>
        <w:t>附件</w:t>
      </w:r>
      <w:r>
        <w:t>7</w:t>
      </w:r>
      <w:r>
        <w:rPr>
          <w:rFonts w:hint="eastAsia"/>
        </w:rPr>
        <w:t>湖口县社会救援机构及周边单位应急通讯录</w:t>
      </w:r>
    </w:p>
    <w:p w14:paraId="1526CD09" w14:textId="23D516AD" w:rsidR="008B11AE" w:rsidRDefault="00800839">
      <w:pPr>
        <w:pStyle w:val="aa0"/>
        <w:ind w:firstLine="480"/>
      </w:pPr>
      <w:r>
        <w:rPr>
          <w:rFonts w:hint="eastAsia"/>
        </w:rPr>
        <w:t>附件</w:t>
      </w:r>
      <w:r>
        <w:t>8</w:t>
      </w:r>
      <w:r>
        <w:rPr>
          <w:rFonts w:hint="eastAsia"/>
        </w:rPr>
        <w:t>环保应急物资一览表</w:t>
      </w:r>
    </w:p>
    <w:p w14:paraId="1526CD0A" w14:textId="6553D039" w:rsidR="008B11AE" w:rsidRDefault="00800839">
      <w:pPr>
        <w:pStyle w:val="aa0"/>
        <w:ind w:firstLine="480"/>
      </w:pPr>
      <w:r>
        <w:rPr>
          <w:rFonts w:hint="eastAsia"/>
        </w:rPr>
        <w:t>附件</w:t>
      </w:r>
      <w:r>
        <w:t>9</w:t>
      </w:r>
      <w:r>
        <w:rPr>
          <w:rFonts w:hint="eastAsia"/>
        </w:rPr>
        <w:t>规范化格式文本</w:t>
      </w:r>
    </w:p>
    <w:p w14:paraId="1526CD0B" w14:textId="76EF21D5" w:rsidR="008B11AE" w:rsidRDefault="00800839">
      <w:pPr>
        <w:pStyle w:val="aa0"/>
        <w:ind w:firstLine="480"/>
      </w:pPr>
      <w:r>
        <w:rPr>
          <w:rFonts w:hint="eastAsia"/>
        </w:rPr>
        <w:t>附件</w:t>
      </w:r>
      <w:r>
        <w:t>10</w:t>
      </w:r>
      <w:r>
        <w:rPr>
          <w:rFonts w:hint="eastAsia"/>
        </w:rPr>
        <w:t>突发环境事件应急预案启动、关闭、更新表</w:t>
      </w:r>
    </w:p>
    <w:p w14:paraId="1526CD0C" w14:textId="2328989E" w:rsidR="008B11AE" w:rsidRDefault="00800839">
      <w:pPr>
        <w:pStyle w:val="aa0"/>
        <w:ind w:firstLine="480"/>
      </w:pPr>
      <w:r>
        <w:rPr>
          <w:rFonts w:hint="eastAsia"/>
        </w:rPr>
        <w:t>附件</w:t>
      </w:r>
      <w:r>
        <w:t>11</w:t>
      </w:r>
      <w:r>
        <w:rPr>
          <w:rFonts w:hint="eastAsia"/>
        </w:rPr>
        <w:t>突发环境事件应急演练记录表</w:t>
      </w:r>
    </w:p>
    <w:p w14:paraId="1526CD0D" w14:textId="011A8B20" w:rsidR="008B11AE" w:rsidRDefault="00800839">
      <w:pPr>
        <w:pStyle w:val="aa0"/>
        <w:ind w:firstLine="480"/>
      </w:pPr>
      <w:r>
        <w:rPr>
          <w:rFonts w:hint="eastAsia"/>
        </w:rPr>
        <w:t>附件</w:t>
      </w:r>
      <w:r>
        <w:t>12</w:t>
      </w:r>
      <w:r>
        <w:rPr>
          <w:rFonts w:hint="eastAsia"/>
        </w:rPr>
        <w:t>应急预案开会人员签到表</w:t>
      </w:r>
    </w:p>
    <w:p w14:paraId="1526CD0E" w14:textId="2461F512" w:rsidR="008B11AE" w:rsidRDefault="00800839">
      <w:pPr>
        <w:pStyle w:val="aa0"/>
        <w:ind w:firstLine="480"/>
      </w:pPr>
      <w:r>
        <w:rPr>
          <w:rFonts w:hint="eastAsia"/>
        </w:rPr>
        <w:t>附件</w:t>
      </w:r>
      <w:r>
        <w:t>13</w:t>
      </w:r>
      <w:r>
        <w:rPr>
          <w:rFonts w:hint="eastAsia"/>
        </w:rPr>
        <w:t>应急预案评审意见表</w:t>
      </w:r>
    </w:p>
    <w:p w14:paraId="1526CD0F" w14:textId="231CC3B0" w:rsidR="008B11AE" w:rsidRDefault="00800839">
      <w:pPr>
        <w:pStyle w:val="aa0"/>
        <w:ind w:firstLine="480"/>
      </w:pPr>
      <w:r>
        <w:rPr>
          <w:rFonts w:hint="eastAsia"/>
        </w:rPr>
        <w:t>附件</w:t>
      </w:r>
      <w:r>
        <w:t>14</w:t>
      </w:r>
      <w:r>
        <w:rPr>
          <w:rFonts w:hint="eastAsia"/>
        </w:rPr>
        <w:t>应急预案修改说明表</w:t>
      </w:r>
    </w:p>
    <w:p w14:paraId="1526CD10" w14:textId="77777777" w:rsidR="008B11AE" w:rsidRDefault="008B11AE">
      <w:pPr>
        <w:ind w:firstLineChars="0" w:firstLine="0"/>
        <w:rPr>
          <w:bCs/>
          <w:szCs w:val="24"/>
          <w:lang w:val="en-US"/>
        </w:rPr>
      </w:pPr>
    </w:p>
    <w:sectPr w:rsidR="008B11AE">
      <w:pgSz w:w="11906" w:h="16838"/>
      <w:pgMar w:top="1440" w:right="1803" w:bottom="1440" w:left="1803" w:header="851" w:footer="992" w:gutter="0"/>
      <w:cols w:space="0"/>
      <w:docGrid w:type="lines" w:linePitch="3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247EF" w14:textId="77777777" w:rsidR="009B4AFD" w:rsidRDefault="009B4AFD">
      <w:pPr>
        <w:spacing w:line="240" w:lineRule="auto"/>
        <w:ind w:firstLine="480"/>
      </w:pPr>
      <w:r>
        <w:separator/>
      </w:r>
    </w:p>
  </w:endnote>
  <w:endnote w:type="continuationSeparator" w:id="0">
    <w:p w14:paraId="10DB4905" w14:textId="77777777" w:rsidR="009B4AFD" w:rsidRDefault="009B4AFD">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03F3" w14:textId="77777777" w:rsidR="005D0E6D" w:rsidRDefault="005D0E6D">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32671" w14:textId="77777777" w:rsidR="005D0E6D" w:rsidRDefault="005D0E6D">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D1F0D" w14:textId="77777777" w:rsidR="005D0E6D" w:rsidRDefault="005D0E6D">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6CD20" w14:textId="77777777" w:rsidR="008B11AE" w:rsidRDefault="008C6A74">
    <w:pPr>
      <w:pStyle w:val="a8"/>
      <w:ind w:firstLine="360"/>
    </w:pPr>
    <w:r>
      <w:rPr>
        <w:noProof/>
        <w:lang w:val="en-US" w:bidi="ar-SA"/>
      </w:rPr>
      <mc:AlternateContent>
        <mc:Choice Requires="wps">
          <w:drawing>
            <wp:anchor distT="0" distB="0" distL="114300" distR="114300" simplePos="0" relativeHeight="251658240" behindDoc="0" locked="0" layoutInCell="1" allowOverlap="1" wp14:anchorId="1526CD22" wp14:editId="1526CD23">
              <wp:simplePos x="0" y="0"/>
              <wp:positionH relativeFrom="margin">
                <wp:align>center</wp:align>
              </wp:positionH>
              <wp:positionV relativeFrom="paragraph">
                <wp:posOffset>0</wp:posOffset>
              </wp:positionV>
              <wp:extent cx="443865"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44386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26CD2D" w14:textId="77777777" w:rsidR="008B11AE" w:rsidRDefault="008C6A74">
                          <w:pPr>
                            <w:pStyle w:val="a8"/>
                            <w:ind w:firstLine="360"/>
                          </w:pPr>
                          <w:r>
                            <w:rPr>
                              <w:rFonts w:hint="eastAsia"/>
                            </w:rPr>
                            <w:fldChar w:fldCharType="begin"/>
                          </w:r>
                          <w:r>
                            <w:rPr>
                              <w:rFonts w:hint="eastAsia"/>
                            </w:rPr>
                            <w:instrText xml:space="preserve"> PAGE  \* MERGEFORMAT </w:instrText>
                          </w:r>
                          <w:r>
                            <w:rPr>
                              <w:rFonts w:hint="eastAsia"/>
                            </w:rPr>
                            <w:fldChar w:fldCharType="separate"/>
                          </w:r>
                          <w:r w:rsidR="00871A5D">
                            <w:rPr>
                              <w:noProof/>
                            </w:rPr>
                            <w:t>72</w:t>
                          </w:r>
                          <w:r>
                            <w:rPr>
                              <w:rFonts w:hint="eastAsia"/>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type w14:anchorId="1526CD22" id="_x0000_t202" coordsize="21600,21600" o:spt="202" path="m,l,21600r21600,l21600,xe">
              <v:stroke joinstyle="miter"/>
              <v:path gradientshapeok="t" o:connecttype="rect"/>
            </v:shapetype>
            <v:shape id="文本框 23" o:spid="_x0000_s1049" type="#_x0000_t202" style="position:absolute;left:0;text-align:left;margin-left:0;margin-top:0;width:34.95pt;height:2in;z-index:251658240;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" filled="f" stroked="f" strokeweight=".5pt">
              <v:textbox style="mso-fit-shape-to-text:t" inset="0,0,0,0">
                <w:txbxContent>
                  <w:p w14:paraId="1526CD2D" w14:textId="77777777" w:rsidR="008B11AE" w:rsidRDefault="008C6A74">
                    <w:pPr>
                      <w:pStyle w:val="a8"/>
                      <w:ind w:firstLine="360"/>
                    </w:pPr>
                    <w:r>
                      <w:rPr>
                        <w:rFonts w:hint="eastAsia"/>
                      </w:rPr>
                      <w:fldChar w:fldCharType="begin"/>
                    </w:r>
                    <w:r>
                      <w:rPr>
                        <w:rFonts w:hint="eastAsia"/>
                      </w:rPr>
                      <w:instrText xml:space="preserve"> PAGE  \* MERGEFORMAT </w:instrText>
                    </w:r>
                    <w:r>
                      <w:rPr>
                        <w:rFonts w:hint="eastAsia"/>
                      </w:rPr>
                      <w:fldChar w:fldCharType="separate"/>
                    </w:r>
                    <w:r w:rsidR="00871A5D">
                      <w:rPr>
                        <w:noProof/>
                      </w:rPr>
                      <w:t>72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5AB6F" w14:textId="77777777" w:rsidR="009B4AFD" w:rsidRDefault="009B4AFD">
      <w:pPr>
        <w:spacing w:line="240" w:lineRule="auto"/>
        <w:ind w:firstLine="480"/>
      </w:pPr>
      <w:r>
        <w:separator/>
      </w:r>
    </w:p>
  </w:footnote>
  <w:footnote w:type="continuationSeparator" w:id="0">
    <w:p w14:paraId="4F4CDAB0" w14:textId="77777777" w:rsidR="009B4AFD" w:rsidRDefault="009B4AFD">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11730" w14:textId="77777777" w:rsidR="005D0E6D" w:rsidRDefault="005D0E6D">
    <w:pPr>
      <w:pStyle w:val="a9"/>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CA178" w14:textId="77777777" w:rsidR="005D0E6D" w:rsidRDefault="005D0E6D">
    <w:pPr>
      <w:pStyle w:val="a9"/>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2C412" w14:textId="77777777" w:rsidR="005D0E6D" w:rsidRDefault="005D0E6D">
    <w:pPr>
      <w:pStyle w:val="a9"/>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6CD1F" w14:textId="77777777" w:rsidR="008B11AE" w:rsidRDefault="008B11AE">
    <w:pPr>
      <w:pStyle w:val="a4"/>
      <w:spacing w:line="14" w:lineRule="auto"/>
      <w:ind w:firstLine="40"/>
      <w:rPr>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6CD21" w14:textId="77777777" w:rsidR="008B11AE" w:rsidRDefault="008B11AE">
    <w:pPr>
      <w:pStyle w:val="a4"/>
      <w:spacing w:line="14" w:lineRule="auto"/>
      <w:ind w:firstLine="40"/>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A1CED0"/>
    <w:multiLevelType w:val="singleLevel"/>
    <w:tmpl w:val="81A1CED0"/>
    <w:lvl w:ilvl="0">
      <w:start w:val="4"/>
      <w:numFmt w:val="decimal"/>
      <w:suff w:val="nothing"/>
      <w:lvlText w:val="%1、"/>
      <w:lvlJc w:val="left"/>
    </w:lvl>
  </w:abstractNum>
  <w:abstractNum w:abstractNumId="1" w15:restartNumberingAfterBreak="0">
    <w:nsid w:val="0000001D"/>
    <w:multiLevelType w:val="multilevel"/>
    <w:tmpl w:val="0000001D"/>
    <w:lvl w:ilvl="0">
      <w:start w:val="1"/>
      <w:numFmt w:val="decimal"/>
      <w:suff w:val="space"/>
      <w:lvlText w:val="%1"/>
      <w:lvlJc w:val="left"/>
      <w:pPr>
        <w:ind w:left="1512" w:hanging="432"/>
      </w:pPr>
      <w:rPr>
        <w:rFonts w:hint="eastAsia"/>
      </w:rPr>
    </w:lvl>
    <w:lvl w:ilvl="1">
      <w:start w:val="1"/>
      <w:numFmt w:val="decimal"/>
      <w:suff w:val="space"/>
      <w:lvlText w:val="%1.%2"/>
      <w:lvlJc w:val="left"/>
      <w:pPr>
        <w:ind w:left="576" w:hanging="576"/>
      </w:pPr>
      <w:rPr>
        <w:rFonts w:hint="eastAsia"/>
      </w:rPr>
    </w:lvl>
    <w:lvl w:ilvl="2">
      <w:start w:val="1"/>
      <w:numFmt w:val="decimal"/>
      <w:pStyle w:val="3"/>
      <w:suff w:val="space"/>
      <w:lvlText w:val="%1.%2.%3"/>
      <w:lvlJc w:val="left"/>
      <w:pPr>
        <w:ind w:left="720" w:hanging="720"/>
      </w:pPr>
      <w:rPr>
        <w:rFonts w:hint="eastAsia"/>
        <w:sz w:val="24"/>
        <w:szCs w:val="24"/>
      </w:rPr>
    </w:lvl>
    <w:lvl w:ilvl="3">
      <w:start w:val="1"/>
      <w:numFmt w:val="decimal"/>
      <w:pStyle w:val="4"/>
      <w:lvlText w:val="%1.%2.%3.%4"/>
      <w:lvlJc w:val="left"/>
      <w:pPr>
        <w:tabs>
          <w:tab w:val="left" w:pos="864"/>
        </w:tabs>
        <w:ind w:left="864" w:hanging="864"/>
      </w:pPr>
      <w:rPr>
        <w:rFonts w:ascii="Times New Roman" w:hAnsi="Times New Roman" w:cs="Times New Roman" w:hint="default"/>
        <w:b w:val="0"/>
        <w:sz w:val="24"/>
        <w:szCs w:val="24"/>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 w15:restartNumberingAfterBreak="0">
    <w:nsid w:val="2D8A7476"/>
    <w:multiLevelType w:val="singleLevel"/>
    <w:tmpl w:val="2D8A7476"/>
    <w:lvl w:ilvl="0">
      <w:start w:val="5"/>
      <w:numFmt w:val="decimal"/>
      <w:suff w:val="nothing"/>
      <w:lvlText w:val="%1、"/>
      <w:lvlJc w:val="left"/>
    </w:lvl>
  </w:abstractNum>
  <w:abstractNum w:abstractNumId="3" w15:restartNumberingAfterBreak="0">
    <w:nsid w:val="3C549162"/>
    <w:multiLevelType w:val="singleLevel"/>
    <w:tmpl w:val="3C549162"/>
    <w:lvl w:ilvl="0">
      <w:start w:val="1"/>
      <w:numFmt w:val="decimal"/>
      <w:suff w:val="nothing"/>
      <w:lvlText w:val="%1、"/>
      <w:lvlJc w:val="left"/>
    </w:lvl>
  </w:abstractNum>
  <w:abstractNum w:abstractNumId="4" w15:restartNumberingAfterBreak="0">
    <w:nsid w:val="4DF8EC73"/>
    <w:multiLevelType w:val="singleLevel"/>
    <w:tmpl w:val="4DF8EC73"/>
    <w:lvl w:ilvl="0">
      <w:start w:val="1"/>
      <w:numFmt w:val="decimal"/>
      <w:lvlText w:val="(%1)"/>
      <w:lvlJc w:val="left"/>
      <w:pPr>
        <w:ind w:left="425" w:hanging="425"/>
      </w:pPr>
      <w:rPr>
        <w:rFonts w:hint="default"/>
      </w:rPr>
    </w:lvl>
  </w:abstractNum>
  <w:abstractNum w:abstractNumId="5" w15:restartNumberingAfterBreak="0">
    <w:nsid w:val="58BE4172"/>
    <w:multiLevelType w:val="multilevel"/>
    <w:tmpl w:val="58BE4172"/>
    <w:lvl w:ilvl="0">
      <w:start w:val="1"/>
      <w:numFmt w:val="decimal"/>
      <w:lvlText w:val="(%1)"/>
      <w:lvlJc w:val="left"/>
      <w:pPr>
        <w:ind w:left="845"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defaultTabStop w:val="420"/>
  <w:drawingGridHorizontalSpacing w:val="240"/>
  <w:drawingGridVerticalSpacing w:val="166"/>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0CB3C09"/>
    <w:rsid w:val="00333D0A"/>
    <w:rsid w:val="003771F7"/>
    <w:rsid w:val="004B44ED"/>
    <w:rsid w:val="005D0E6D"/>
    <w:rsid w:val="00800839"/>
    <w:rsid w:val="00871A5D"/>
    <w:rsid w:val="008B11AE"/>
    <w:rsid w:val="008B6380"/>
    <w:rsid w:val="008C6A74"/>
    <w:rsid w:val="00974A90"/>
    <w:rsid w:val="009B4AFD"/>
    <w:rsid w:val="00C3254E"/>
    <w:rsid w:val="00FA42C7"/>
    <w:rsid w:val="0375431F"/>
    <w:rsid w:val="0B833707"/>
    <w:rsid w:val="10CB3C09"/>
    <w:rsid w:val="10EF7605"/>
    <w:rsid w:val="18C11C89"/>
    <w:rsid w:val="1AE066E7"/>
    <w:rsid w:val="1F3C20AB"/>
    <w:rsid w:val="2C066E94"/>
    <w:rsid w:val="31F036BE"/>
    <w:rsid w:val="3A1523AF"/>
    <w:rsid w:val="3F9C66A0"/>
    <w:rsid w:val="4C0644AF"/>
    <w:rsid w:val="52C944FD"/>
    <w:rsid w:val="54F267CB"/>
    <w:rsid w:val="56E57E2D"/>
    <w:rsid w:val="591C04D8"/>
    <w:rsid w:val="5A565A60"/>
    <w:rsid w:val="5C4D51FE"/>
    <w:rsid w:val="60963025"/>
    <w:rsid w:val="6B8036E1"/>
    <w:rsid w:val="6D535020"/>
    <w:rsid w:val="6EF42A18"/>
    <w:rsid w:val="76546AB4"/>
    <w:rsid w:val="7B9D6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526C4D9"/>
  <w15:docId w15:val="{5C39087C-5C16-4FDE-997C-B94E6102B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6">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qFormat="1"/>
    <w:lsdException w:name="Table Theme"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spacing w:line="360" w:lineRule="auto"/>
      <w:ind w:firstLineChars="200" w:firstLine="1012"/>
    </w:pPr>
    <w:rPr>
      <w:rFonts w:ascii="宋体" w:hAnsi="宋体" w:cs="宋体"/>
      <w:sz w:val="24"/>
      <w:szCs w:val="22"/>
      <w:lang w:val="zh-CN" w:eastAsia="zh-CN" w:bidi="zh-CN"/>
    </w:rPr>
  </w:style>
  <w:style w:type="paragraph" w:styleId="1">
    <w:name w:val="heading 1"/>
    <w:basedOn w:val="a"/>
    <w:next w:val="a"/>
    <w:qFormat/>
    <w:pPr>
      <w:keepNext/>
      <w:keepLines/>
      <w:spacing w:before="340" w:after="330"/>
      <w:outlineLvl w:val="0"/>
    </w:pPr>
    <w:rPr>
      <w:b/>
      <w:kern w:val="44"/>
      <w:sz w:val="32"/>
    </w:rPr>
  </w:style>
  <w:style w:type="paragraph" w:styleId="2">
    <w:name w:val="heading 2"/>
    <w:basedOn w:val="a"/>
    <w:next w:val="a"/>
    <w:unhideWhenUsed/>
    <w:qFormat/>
    <w:pPr>
      <w:keepNext/>
      <w:keepLines/>
      <w:spacing w:before="260" w:after="260"/>
      <w:outlineLvl w:val="1"/>
    </w:pPr>
    <w:rPr>
      <w:rFonts w:ascii="Arial" w:hAnsi="Arial"/>
      <w:b/>
      <w:sz w:val="30"/>
    </w:rPr>
  </w:style>
  <w:style w:type="paragraph" w:styleId="3">
    <w:name w:val="heading 3"/>
    <w:basedOn w:val="a"/>
    <w:next w:val="a"/>
    <w:qFormat/>
    <w:pPr>
      <w:keepNext/>
      <w:keepLines/>
      <w:numPr>
        <w:ilvl w:val="2"/>
        <w:numId w:val="1"/>
      </w:numPr>
      <w:spacing w:before="260" w:after="260"/>
      <w:outlineLvl w:val="2"/>
    </w:pPr>
    <w:rPr>
      <w:bCs/>
      <w:kern w:val="2"/>
      <w:szCs w:val="32"/>
    </w:rPr>
  </w:style>
  <w:style w:type="paragraph" w:styleId="4">
    <w:name w:val="heading 4"/>
    <w:basedOn w:val="a"/>
    <w:next w:val="a"/>
    <w:qFormat/>
    <w:pPr>
      <w:keepNext/>
      <w:keepLines/>
      <w:numPr>
        <w:ilvl w:val="3"/>
        <w:numId w:val="1"/>
      </w:numPr>
      <w:spacing w:before="280" w:after="290" w:line="376" w:lineRule="auto"/>
      <w:outlineLvl w:val="3"/>
    </w:pPr>
    <w:rPr>
      <w:rFonts w:ascii="Arial" w:eastAsia="黑体" w:hAnsi="Arial"/>
      <w:b/>
      <w:bCs/>
      <w:kern w:val="2"/>
      <w:sz w:val="28"/>
      <w:szCs w:val="28"/>
      <w:lang w:val="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rPr>
      <w:szCs w:val="20"/>
    </w:rPr>
  </w:style>
  <w:style w:type="paragraph" w:styleId="a4">
    <w:name w:val="Body Text"/>
    <w:basedOn w:val="a"/>
    <w:uiPriority w:val="1"/>
    <w:qFormat/>
    <w:rPr>
      <w:sz w:val="28"/>
      <w:szCs w:val="28"/>
    </w:rPr>
  </w:style>
  <w:style w:type="paragraph" w:styleId="a5">
    <w:name w:val="Block Text"/>
    <w:basedOn w:val="a"/>
    <w:qFormat/>
    <w:pPr>
      <w:ind w:left="-56" w:right="-72" w:firstLine="600"/>
    </w:pPr>
    <w:rPr>
      <w:sz w:val="28"/>
    </w:rPr>
  </w:style>
  <w:style w:type="paragraph" w:styleId="TOC3">
    <w:name w:val="toc 3"/>
    <w:basedOn w:val="a"/>
    <w:next w:val="a"/>
    <w:qFormat/>
    <w:pPr>
      <w:ind w:leftChars="400" w:left="840"/>
    </w:pPr>
  </w:style>
  <w:style w:type="paragraph" w:styleId="a6">
    <w:name w:val="Plain Text"/>
    <w:basedOn w:val="a"/>
    <w:qFormat/>
    <w:pPr>
      <w:spacing w:line="440" w:lineRule="exact"/>
      <w:ind w:firstLine="425"/>
    </w:pPr>
    <w:rPr>
      <w:rFonts w:hAnsi="Courier New"/>
      <w:kern w:val="2"/>
      <w:sz w:val="28"/>
      <w:lang w:val="en-US" w:bidi="ar-SA"/>
    </w:rPr>
  </w:style>
  <w:style w:type="paragraph" w:styleId="a7">
    <w:name w:val="Date"/>
    <w:basedOn w:val="a"/>
    <w:next w:val="a"/>
    <w:qFormat/>
    <w:pPr>
      <w:ind w:leftChars="2500" w:left="100"/>
    </w:pPr>
    <w:rPr>
      <w:b/>
      <w:bCs/>
      <w:color w:val="000000"/>
      <w:sz w:val="32"/>
    </w:rPr>
  </w:style>
  <w:style w:type="paragraph" w:styleId="a8">
    <w:name w:val="footer"/>
    <w:basedOn w:val="a"/>
    <w:qFormat/>
    <w:pPr>
      <w:tabs>
        <w:tab w:val="center" w:pos="4153"/>
        <w:tab w:val="right" w:pos="8306"/>
      </w:tabs>
      <w:snapToGrid w:val="0"/>
    </w:pPr>
    <w:rPr>
      <w:sz w:val="18"/>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a">
    <w:name w:val="Normal (Web)"/>
    <w:basedOn w:val="a"/>
    <w:uiPriority w:val="99"/>
    <w:qFormat/>
    <w:pPr>
      <w:spacing w:before="100" w:beforeAutospacing="1" w:after="100" w:afterAutospacing="1"/>
    </w:pPr>
    <w:rPr>
      <w:kern w:val="2"/>
    </w:rPr>
  </w:style>
  <w:style w:type="character" w:styleId="ab">
    <w:name w:val="Hyperlink"/>
    <w:uiPriority w:val="99"/>
    <w:qFormat/>
    <w:rPr>
      <w:color w:val="0000FF"/>
      <w:u w:val="single"/>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Theme"/>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pPr>
      <w:jc w:val="center"/>
    </w:pPr>
  </w:style>
  <w:style w:type="paragraph" w:styleId="ae">
    <w:name w:val="List Paragraph"/>
    <w:basedOn w:val="a"/>
    <w:uiPriority w:val="1"/>
    <w:qFormat/>
    <w:pPr>
      <w:ind w:left="1435" w:hanging="489"/>
    </w:pPr>
  </w:style>
  <w:style w:type="character" w:customStyle="1" w:styleId="apple-style-span">
    <w:name w:val="apple-style-span"/>
    <w:basedOn w:val="a0"/>
    <w:qFormat/>
  </w:style>
  <w:style w:type="paragraph" w:customStyle="1" w:styleId="20">
    <w:name w:val="表头图头2"/>
    <w:basedOn w:val="a4"/>
    <w:next w:val="a6"/>
    <w:qFormat/>
    <w:pPr>
      <w:jc w:val="center"/>
      <w:outlineLvl w:val="5"/>
    </w:pPr>
    <w:rPr>
      <w:rFonts w:eastAsia="黑体"/>
      <w:b/>
      <w:sz w:val="24"/>
    </w:rPr>
  </w:style>
  <w:style w:type="paragraph" w:customStyle="1" w:styleId="aa0">
    <w:name w:val="aa正文"/>
    <w:basedOn w:val="a"/>
    <w:qFormat/>
    <w:pPr>
      <w:ind w:firstLine="200"/>
    </w:pPr>
  </w:style>
  <w:style w:type="paragraph" w:customStyle="1" w:styleId="af">
    <w:name w:val="表格"/>
    <w:basedOn w:val="a"/>
    <w:next w:val="a"/>
    <w:qFormat/>
    <w:pPr>
      <w:adjustRightInd w:val="0"/>
      <w:spacing w:line="312" w:lineRule="atLeast"/>
      <w:jc w:val="center"/>
    </w:pPr>
    <w:rPr>
      <w:szCs w:val="20"/>
    </w:rPr>
  </w:style>
  <w:style w:type="paragraph" w:customStyle="1" w:styleId="af0">
    <w:name w:val="表内容中"/>
    <w:basedOn w:val="a7"/>
    <w:qFormat/>
    <w:pPr>
      <w:adjustRightInd w:val="0"/>
      <w:snapToGrid w:val="0"/>
      <w:spacing w:line="360" w:lineRule="exact"/>
      <w:ind w:leftChars="0" w:left="0"/>
      <w:jc w:val="center"/>
    </w:pPr>
    <w:rPr>
      <w:rFonts w:ascii="Arial" w:hAnsi="Arial"/>
      <w:b w:val="0"/>
      <w:bCs w:val="0"/>
      <w:kern w:val="16"/>
      <w:sz w:val="21"/>
      <w:szCs w:val="20"/>
    </w:rPr>
  </w:style>
  <w:style w:type="paragraph" w:styleId="af1">
    <w:name w:val="Balloon Text"/>
    <w:basedOn w:val="a"/>
    <w:link w:val="af2"/>
    <w:rsid w:val="00974A90"/>
    <w:pPr>
      <w:spacing w:line="240" w:lineRule="auto"/>
    </w:pPr>
    <w:rPr>
      <w:sz w:val="18"/>
      <w:szCs w:val="18"/>
    </w:rPr>
  </w:style>
  <w:style w:type="character" w:customStyle="1" w:styleId="af2">
    <w:name w:val="批注框文本 字符"/>
    <w:basedOn w:val="a0"/>
    <w:link w:val="af1"/>
    <w:rsid w:val="00974A90"/>
    <w:rPr>
      <w:rFonts w:ascii="宋体" w:hAnsi="宋体" w:cs="宋体"/>
      <w:sz w:val="18"/>
      <w:szCs w:val="18"/>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7.jpeg"/><Relationship Id="rId10" Type="http://schemas.openxmlformats.org/officeDocument/2006/relationships/image" Target="media/image2.png"/><Relationship Id="rId19" Type="http://schemas.openxmlformats.org/officeDocument/2006/relationships/image" Target="media/image5.pn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2.xml"/><Relationship Id="rId22" Type="http://schemas.openxmlformats.org/officeDocument/2006/relationships/image" Target="media/image6.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379</TotalTime>
  <Pages>72</Pages>
  <Words>7183</Words>
  <Characters>40945</Characters>
  <Application>Microsoft Office Word</Application>
  <DocSecurity>0</DocSecurity>
  <Lines>341</Lines>
  <Paragraphs>96</Paragraphs>
  <ScaleCrop>false</ScaleCrop>
  <Company/>
  <LinksUpToDate>false</LinksUpToDate>
  <CharactersWithSpaces>48032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时生</dc:creator>
  <cp:lastModifiedBy>jc 13</cp:lastModifiedBy>
  <cp:revision>9</cp:revision>
  <dcterms:created xsi:type="dcterms:W3CDTF">2018-07-10T02:10:00Z</dcterms:created>
  <dcterms:modified xsi:type="dcterms:W3CDTF">2021-08-19T01:24:00Z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