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E4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农业农村局“十四五”和2025年工作总结</w:t>
      </w:r>
    </w:p>
    <w:p w14:paraId="4BE720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2025年，县农业农村局在县委、县政府的坚强领导下，深入贯彻落实习近平总书记关于“三农”工作重要论述和考察江西重要讲话精神，扎实推进农业农村现代化和乡村全面振兴，全力以赴保障“十四五”各项任务圆满收官。“十四五”期间，湖口县荣获全国农作物病虫害绿色防控整建制推进县，全国农产品产地冷藏保鲜整县推进县，部省共建江西绿色有机农产品基地试点“县级先行标杆”，全国第二轮农村宅基地制度改革试点县，连续三年入选中央财政农作物秸秆综合利用县，全省“三线”整治试点县，武山镇荣获国家级农业产业强镇，均桥镇纳入国家级农业产业强镇创建名单，湖口大豆栽培系统纳入第七批中国重要农业文化遗产名单。在2025年综合考评通告中，湖口县在耕地保护和粮食安全、推进乡村全面振兴两项指标中位居前列，在市委农村工作会上作典型发言，城山镇陈仓村、均桥镇刘祥村入选全国油菜单产典型案例，在全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油菜大面积单产提升技术观摩培训会上作典型发言，棉花扩种成效明显，代表江西省在全国棉花产业高质量发展培训班上经验交流，《农耕探文明——湖口县大豆栽培系统》节目登上央视，入选全省“四融一共”和美乡村建设县。</w:t>
      </w:r>
    </w:p>
    <w:p w14:paraId="4C60B3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一、“十四五”期间工作成效</w:t>
      </w:r>
    </w:p>
    <w:p w14:paraId="58D9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（一）农业综合生产能力稳中有进。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一是粮食等大宗农产品生产能力总体提升。“十四五”期间全县粮食播种面积稳定在23.83万亩、总产1.6亿斤左右；冬种覆盖率超85%，总面积24万亩以上，其中油菜种植面积稳定在18万亩以上。棉花种植面积从2.05万亩增长至6.7万亩，连续4年稳定在6万亩以上。二是农业科技装备水平跃升新台阶。“十四五”期间，共受理农机购置补贴1377件，推广各类农机1408台套，主要农作物耕种收机械化水平增长到78%，水稻耕种收机械化水平增长到83%。建成机械化育秧中心7个，单季育秧能力3万亩，实现水稻机械化育秧和机插突破，早稻机插率达89.2%，高于省、市平均水平11%和13%。建成连栋保温大棚5座，2.5万平方米，烘干中心3家，省级区域农机服务中心7个。三是农业防灾减灾体系不断健全。“十四五”期间建成高标准农田10.58万亩，全县现有高准18.1万亩，占全县基本农田面积的70.15%。农业政策性保险覆盖水稻、油菜、棉花、生猪、中药材、淡水养殖等多个品种，年保费规模达2500万元。全县建成病虫监测点9个，绿色防控覆盖率61.2%，病虫害专业化统防统治覆盖率达61.03%。四是农业生态治理成效显著。沿江沿湖养殖场粪污处理设施全覆盖，综合处理率超95%；7个规模水产养殖场完成尾水处理设施建设，北港湖尾水试验生态治理模式有效改善水质，南北港成功创建省级水产健康养殖示范区。全县秸秆综合利用率达95%，探索出一套可持续的秸秆综合利用产业发展模式，相关做法得到省政协副主席于秀明肯定批示。严格落实长江“十年禁渔”重大决策，建立多部门联动机制，持续巩固了长江鄱阳湖湖口段“四清四无”的良好局面。</w:t>
      </w:r>
    </w:p>
    <w:p w14:paraId="4C4B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（二）农业产业高质量发展。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一是产业空间布局持续优化。全县建成各级现代农业产业园（示范园）15个。其中省级产业（示范）园6个，市级产业（示范）园7个，县级产业（示范）园2个，全县实现“一乡一园”全覆盖建设。培育省级农业产业化龙头企业8家，市级农业产业化龙头企业19家。二是农业品牌效益持续提升。“十四五”期间共发展绿色农产品8个产品，有机农产品192个，地标农产品3个。名特优新农产品3个（湖口翠冠梨、湖口螃蟹、湖口柳米）。“赣鄱正品”品牌3个，江西省农产品“企业产品品牌百强榜”3家，江西省鄱阳湖南北港水产集团公司的“四大家鱼”成功申报全国有机原料基地。三是水产、大豆产业逐步成型。整合“四大湖”水产场组建了县水产集团高位推进现代渔业产业，打造了中国·江豚湾（湖口）长江鄱阳湖水生物保护基地。高标准建设豆文化产业园，引进芳洲食品、鑫农康公司、美泉莹电商等18余家豆制品相关企业落户园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。引进九江一德粮油有限公司落户湖口高新技术产业园，有望两年内成为全市首家百亿级农产品加工企业。</w:t>
      </w:r>
    </w:p>
    <w:p w14:paraId="035E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（三）农村改革稳步推进。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一是国家宅基地改革试点圆满收官。历时4年的国家宅基地改革试点顺利通过国家验收。处置历史遗留问题2.1万宗，编制村庄规划122个，颁发不动产证书6.16万本，建成宅改示范点148个，形成《农村宅基地和住房建设管理办法》。湖口县农村宅基地改革经验“审批验收+不动产登记颁证一事通办”获省领导肯定批示。二是农村土地承包经营权管理持续完善。全县土地流转15.25万亩，全县流转比例达到59.9%，形成了“集体所有、家庭承包、多元经营”的现代农业经营体系。土地流转合同信息，实行备案台账管理。三是农村集体产权制度改革基本完成。截至2024年末全县村级集体资产总计7.12亿元，全县136个村级集体经营收入共计7572.8万元，较2021年末2605.8万元，增长190%。所有村集体经营性收入全部超过15万元。其中收入15-30万的45个，30-50万的27个，50-100万的40个，100万元以上的24个，均桥镇均桥社区村集体投资农百鲜蛋鸡场营收突破1000万元。2021年收入50万以上的村仅7个，100万以上的0个。</w:t>
      </w:r>
    </w:p>
    <w:p w14:paraId="00FD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（四）城乡融合发展进入新阶段。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一是脱贫攻坚成果持续巩固。“十四五”期间全县脱贫人口和监测对象义务教育适龄儿童无人辍学，共发放“雨露计划”补助3653人次547.95万元。完成农村危房改造125户，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城乡供水实现一体化，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农村自来水普及率达96.34%。建成村级扶贫基地121个，村级光伏扶贫电站86座，就业帮扶车间6个。累计发放跨省就业交通补贴6613人329.51万元，下达各级衔接推进乡村振兴补助资金22648.3万元，建设项目1007个，其中，产业发展项目419个，乡村建设项目559个，补贴项目29个。“防贫保”覆盖率由2022年农村人口的3%提高到5%，小额信贷贷款余额由2021年343.8万元增加到1127.3万元。二是农村人居环境整治基本全覆盖。“十四五”期间累计投入资金33626.3万元，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施宜居村庄建设597个，总数达1543个，实现县域全覆盖。投入4000万元完成“三线”整治40公里，统筹推进二中至南北港、均桥至城山等5条农村三线整治，结合宅改打造舜德灰山4组、城山团山村等一批宅改靓村，投入3000万元系统打造双钟、武山、付垅、张青等“四融一共”和美乡村示范带。三是农村公共服务更加完善。实现城乡环卫一体化，引入龙吉顺公司负责全域保洁，建成“5G+农村人居环境长效管护平台”，推行“五定包干+多员合一”管护制度，累计投入6000万元建成农村生活污水处理设施151个，引入第三方统一运维，城山镇团山中心村“模块化处理+灵活调节负荷”方案入选生态环境部典型案例。</w:t>
      </w:r>
      <w:r>
        <w:rPr>
          <w:rFonts w:hint="eastAsia" w:ascii="仿宋_GB2312" w:hAnsi="仿宋_GB2312" w:eastAsia="仿宋_GB2312" w:cs="仿宋_GB2312"/>
          <w:sz w:val="36"/>
          <w:szCs w:val="36"/>
        </w:rPr>
        <w:t>累计完成9340户农村户厕整改提升，农村卫生厕所普及率从“十三五”末的75%提升至90.53%。</w:t>
      </w:r>
    </w:p>
    <w:p w14:paraId="5FE5D0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二、2025年农业农村局工作成效</w:t>
      </w:r>
    </w:p>
    <w:p w14:paraId="7F7DE3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（一）稳产保供交出丰收答卷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一是粮食生产稳中提质。全年完成粮食播种面积23.83万亩，总产量1.6亿斤，油料收获面积19.02万亩。深入实施粮油作物大面积单产提升行动，全年打造粮油作物高产片15个、高产竞赛点127个，城山镇陈仓村旱地油菜、均桥镇刘祥村稻油轮作油菜高产案例，入选2025年全国油菜单产提升典型案例，湖口县在全省油菜大面积单产提升技术观摩培训会上作典型发言。流泗镇东风村春大豆亩产268.01公斤，均桥镇饶塘村甘薯亩产6074.22公斤，刷新江西旱地大豆和红薯高产记录。在全省率先推动大豆完全成本保险政策，创新产量和价格双重保障机制，首年参保大豆2735亩，保障金额178万元，助力农户破解“天灾”“价跌”难题。二是重要农产品供给有力。全年水产品总量预计5.27万吨，同比增长6.03%，新增翘嘴鲌、鳜鱼、螃蟹等特种水产品养殖面积1.4万亩。推广稻渔（稻虾）种养面积1万亩。棉花种植面积6.7万亩，丘陵棉区全程机械化种植技术推广成效突出，代表江西省在全国棉花产业高质量发展培训班上经验交流。生猪存栏4万头，出栏7.5万头，家禽存栏33万羽，出栏68万羽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圆满</w:t>
      </w:r>
      <w:r>
        <w:rPr>
          <w:rFonts w:hint="eastAsia" w:ascii="仿宋_GB2312" w:hAnsi="仿宋_GB2312" w:eastAsia="仿宋_GB2312" w:cs="仿宋_GB2312"/>
          <w:sz w:val="36"/>
          <w:szCs w:val="36"/>
        </w:rPr>
        <w:t>完成春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秋两季</w:t>
      </w:r>
      <w:r>
        <w:rPr>
          <w:rFonts w:hint="eastAsia" w:ascii="仿宋_GB2312" w:hAnsi="仿宋_GB2312" w:eastAsia="仿宋_GB2312" w:cs="仿宋_GB2312"/>
          <w:sz w:val="36"/>
          <w:szCs w:val="36"/>
        </w:rPr>
        <w:t>重大动物疫病集中免疫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强制免疫抗体水平超过80%。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景康牧业成功获评国家级疫病净化场，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2025年全省“我为群众办实事”人畜共患病防控宣传启动仪式暨第25个世界兽医日主题活动在我县成功举办。三是农业基础设施持续夯实。2024年度高标准农田新建1万亩、改造提升1.1万亩，2025年度新建0.4万亩均已全部完工交付。粮食仓储物流设施建设项目顺利竣工验收，新增仓容5.11万吨，全县现代化储粮仓库仓容达到7.89万吨。8月份作为都昌、彭泽、湖口三县早稻托市收购主体库点投入使用，共收早稻27757吨，过程平稳有序，未发生一起“卖粮难”舆情。积极争取中央和省级农机购置补贴资金598万元，补贴各类农机具294台，新增省级区域农机服务中心4家，大型烘干中心2家。</w:t>
      </w:r>
    </w:p>
    <w:p w14:paraId="6BDFE0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（二）产业发展迈出坚实步伐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一是“四大攻坚”稳步推进。围绕茶叶、水产、油料、禽蛋四大产业，制定《湖口县农业产业化“四大攻坚”行动方案》，组建工作专班，以项目化方式全力推动产业提质增效。茶叶产业，新建及改造提升茶园1400亩，九江天泉茶叶完成升级改造。水产产业，江西大家食品建成5000立方米冷库，新增鱼排生产线1条；新增螃蟹套养2000亩；翘嘴鲌套养1万亩、精养800亩，彭泽鲫精养1100亩。油料产业，一德粮油日产2000吨油菜籽生产线项目正加紧建设，预计明年投产，廖群悦油坊加工项目厂房主体已完工，正在进行设备采购。禽蛋产业方面，农百鲜公司投资1200万元扩建20万羽蛋鸡养殖项目已完成土地审批，正在招投标。二是产销融合走深走实。新增绿色食品4个，有机农产品10个，组织湖口优质农产品参加省市展销会4次。助力9家企业16款农产品入驻黑珍珠餐厅。农产品电商直播运营中心挂牌成立，预计年度农产品电商销售额5000万左右。三是发展后劲不断增强。今新增省级农业产业化龙头企业3家，全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省、市级龙头企业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达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27家。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大力培育“百双”企业，一德粮油年营收有望突破50亿元，另有8家企业营收可超亿元。新引进农业项目5个，签约金额13.7亿元，实施现代农业项目21个，总投资25.64亿元。谋划2026年项目26个，总投资24.05亿元，储备中央预算内及专项债项目4个，总投资6.23亿元</w:t>
      </w:r>
    </w:p>
    <w:p w14:paraId="5AC90E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（三）和美乡村持续提档升级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一是人居环境整治成效显著。新建</w:t>
      </w:r>
      <w:r>
        <w:rPr>
          <w:rFonts w:hint="eastAsia" w:ascii="仿宋_GB2312" w:hAnsi="仿宋_GB2312" w:eastAsia="仿宋_GB2312" w:cs="仿宋_GB2312"/>
          <w:sz w:val="36"/>
          <w:szCs w:val="36"/>
        </w:rPr>
        <w:t>新农村点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106个，解决群众“出行难、排水难”等问题170余个，村庄整治实现县域全覆盖。投入金3000余万元，建成“四融一共”示范村庄建设10个，示范带4条。完成农村卫生厕所新（改）建732户，农村卫生厕所普及率90.5%，专项排查农村户厕58589个，发现问题厕所330个。农村污水处理设施运维考核优秀率92%，村庄清洁行动常态化开展，长效管护平台办结率100%。二是生态环境持续改善。完成余家咀尾水处理设施和北棉湖养殖水面水体生态修复项目建设。拆除养殖功能矮围6座，取缔水产养殖排污口6个。关停群众反映比较强烈的武山绿山养殖场，推广粪肥就地就近利用和转移消纳，全县畜禽粪污综合利用率超80%。连续第三年实施湖口县农作物秸秆综合利用项目，</w:t>
      </w: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  <w:lang w:val="en-US" w:eastAsia="zh-CN" w:bidi="ar"/>
        </w:rPr>
        <w:t>全县农作物秸秆综合利用率达95%以上。推广绿色防控示范区14个、5000亩，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6"/>
          <w:szCs w:val="36"/>
          <w:lang w:val="en-US" w:eastAsia="zh-CN" w:bidi="ar-SA"/>
        </w:rPr>
        <w:t>测土配方施肥技术覆盖率97.8%。开展病虫害专业化统防统治面积79.26万亩次。全县设立14个农药包装废弃物回收点，累计回收并处置农药包装废弃物42.8吨。三是禁捕退捕成果巩固提升。广泛发布《湖口县长江鄱阳湖水域垂钓管理暂行办法》，沿江沿湖岸线设立禁捕退捕宣传牌93块，设立沿江沿湖高空探头33个。组织开展“渔政亮剑2025”、“春雷”百日护渔等专项行动，对辖区水域和农贸市场等开展渔政执法检查开展渔政执法检查134次，累计出动执法人员1100余人次。办理涉渔行政处罚案件29起，涉及人员40人，罚款7.53万元。补贴退捕渔民社保534人，232.5万元。</w:t>
      </w:r>
    </w:p>
    <w:p w14:paraId="0100D2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（四）农村改革激活内生动力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一是农村改革纵深推进。截止2024年末全县村级集体资产总计7.12亿元，同比增长33%。深化农村集体“三资”管理突出问题专项整治，全县143个村集体已全部推行“银村直连”，已支付4058笔4084.09万元，收款3323笔9517.28万元，从源头杜绝“体外循环”和现金风险。培育“三资明白人”188名，摸排“三资”管理问题477个，整改426个，移送线索9条，节支挽损61.78万元，出台管理制度2个。完成村“两委”换届审计工作。在舜德乡油垅村、均桥镇新桥村、大垅乡王斯村开展农村土地二轮承包到期后再延长30年试点，为明年全面铺开积累经验。抓实农村宅基地管理工作，下发并核实280宗农民建房问题疑似问题图斑。二是科技兴农支撑有力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举办素质农民培训班，培训90余人，宣讲10次，覆盖300人次，遴选11名乡村产业振兴带头人参加“头雁”项目，赴上海交大、中国农大深造。推荐曹雄忠、石盼盼参加全市农村实用人才评选。发展农业生产社会化服务，为小农户提供机械化作业服务，今年完成水稻集中育秧和机插秧3.2万亩，无人机统防统治12万亩次，湿谷烘干2万吨，全县单季服务能力万亩以上的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农事服务中心1家，千亩以上的6家。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三是巩固衔接扎实有效。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坚持“常态化排查+数据预警”双轨并行，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全县现有脱贫人口2737户8540人，监测对象357户1215人，新识别21户89人，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已消除风险264户896人，风险消除率73.7%，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发放782人次，117.6万元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购买“防贫保”9702人，理赔12例25.62万元。完成农村危房改造17户，发放跨省就业交通补贴1620人80.73万元，常态化运营就业帮扶车间6个，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公益性岗位安置499人，下达衔接推进乡村振兴补助资金5142万元，实施项目236个，其中产业发展项目80个，乡村建设项目151个。</w:t>
      </w:r>
    </w:p>
    <w:p w14:paraId="3CA7F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三、“十五五”规划初步构想</w:t>
      </w:r>
    </w:p>
    <w:p w14:paraId="1E793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（一）发展思路：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坚持党建引领，坚持农民主体，坚持城乡融合，坚持“三农”优先，坚持绿色发展，坚持改革创新，坚持因地制宜。</w:t>
      </w:r>
    </w:p>
    <w:p w14:paraId="25B5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（二）发展目标：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到2030年乡村全面振兴取得实质性进展，农业农村现代化迈上新台阶。</w:t>
      </w:r>
    </w:p>
    <w:p w14:paraId="5D18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到2030年，粮食作物播种面积稳定在23.83万亩以上，粮食产能稳定在1.6亿斤。高标准农田累计建成面积23.69万亩，累计改造提升高标准农田面积2.16万亩，新增高效节水灌溉面积2.62万亩。主要农作物耕种收综合机械化水平达到81%，安全特色农产品供给能力明显增强，绿色、有机、地理标志农产品等优质农产品明显增加，农产品质量和安全水平不断提高。</w:t>
      </w:r>
    </w:p>
    <w:p w14:paraId="6729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到2030年，农业生态环境明显，“四融一共”和美乡村稳步推进。畜禽粪污综合利用率达到90%以上，1000亩以下水产养殖基地尾水处理设施全覆盖，1000亩以上全面落实生态大水面养殖管理。绿色防控和统防统治技术推广覆盖率均达到70%。梯次推进农村生活污水治理，每年建设农村生活污水处理设施20个左右，治理农村黑臭水体至基本消除。每年新改造农村户厕5000户左右，农村无害化卫生厕所普及率达95%。统筹县域经济高质量发展和乡村全面振兴，每年规划建设“四融一共”和美乡村12个左右。</w:t>
      </w:r>
    </w:p>
    <w:p w14:paraId="081E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到2030年，党建引领、“三治融合”、和谐有序、乡风文明的乡村治理局面完全形成，农村基层党组织建设明显加强，更好发挥战斗堡垒作用，乡村治理体系进一步完善。农村集体经济组织持续壮大，全县所有农村集体经济组织经营性收入全部超过50万元，经营性纯收入全部超过10万元，经营性收入超过100万的村占50%以上，超过1000万的村达3个以上，涌现1-2家知名村办企业。</w:t>
      </w:r>
    </w:p>
    <w:p w14:paraId="434F8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到2030年，以人为核心的新型城镇化取得重大突破，城乡人居环境得到更大提升，城乡融合发展体制机制更加完善，城乡区域协调性显著增强。基础设施互联互通、公共服务设施共建共享的机制逐步完善，城乡发展差距和居民生活水平差距显著缩小，城乡基本公共服务均等化水平进一步提升。农村居民人均可支配收入年均提升6%，城乡居民可支配收入比下降0.05。</w:t>
      </w:r>
    </w:p>
    <w:p w14:paraId="73D4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（四）重点任务</w:t>
      </w:r>
    </w:p>
    <w:p w14:paraId="47E4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一是加快推进农业现代化。落实粮食生产保障机制，加大耕地保护力度，加快建设高标准农田，加快现代粮食物流体系建设，提升农业科技创新支撑能力，推动农业机械化、信息化发展。</w:t>
      </w:r>
    </w:p>
    <w:p w14:paraId="1BD3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二是做强做大优势特色产业。突出重点县（市、区），按照全产业链开发的思路，补短板、强弱项，推动产业形态由“小特产”转变为“大产业”，按照全产业链开发的思路，补短板、强弱项，招引培育国家级农业产业化龙头企业2家，把水产和大豆培育成产值过百亿的产业集群。</w:t>
      </w:r>
    </w:p>
    <w:p w14:paraId="38C5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三是建设“四融一共”和美乡村。持续加强农村基础设施建设，改善农村交通物流条件，加强农村水利基础设施网络建设，优化农村能源供给结构，提升农村公共服务水平。持续开展农村人居环境整治行动，着力提升村容村貌，开展农村厕所革命。</w:t>
      </w:r>
    </w:p>
    <w:p w14:paraId="769B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四是推动农业农村体制机制改革。加强农村基层组织建设，优化农村治理水平。健全城乡融合发展机制，推动城乡要素自由流动，城乡公共资源普惠共享，城乡文化深度融合。持续构建新型农业经营体系，完善农村承包地所有权、承包权、经营权“三权分置”制度体系，落实第二轮土地承包到期后再延长30年政策，加强宅基地管理。</w:t>
      </w:r>
    </w:p>
    <w:p w14:paraId="791CA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四、2026年工作打算</w:t>
      </w:r>
    </w:p>
    <w:p w14:paraId="7B6D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一是抗稳粮食安全重任。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严格落实粮食安全责任制，确保全县粮食播种面积稳定在23.83万亩以上、总产1.6亿斤以上；深入挖掘冬闲田潜力，力争油菜种植面积稳定在18.3万亩以上。实施主要粮油作物单产提升行动，聚焦水稻、油菜等作物，分品种集成推广高产技术模式，建设高产攻关示范片，带动全县单产整体提升。新建高标准农田5000亩，改造提升2000亩。</w:t>
      </w:r>
    </w:p>
    <w:p w14:paraId="0691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二是聚力发展乡村产业。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做强特色优势产业，科学发展大水面生态渔业，扩大螃蟹精养与套养规模，发展稻渔综合种养至1.2万亩，打造高标准设施渔业示范基地6个。推动大豆完全成本保险全覆盖，加快大豆栽培制种基地项目建。培育壮大龙头企业，强化项目招引与落地服务，推动农业产业“四大攻坚”行动取得实效。升级流芳乡豆文化产业园、均桥镇蛋鸡产业园等特色园区，推动农旅融合发展。</w:t>
      </w:r>
    </w:p>
    <w:p w14:paraId="245B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三是持续深化农村改革。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培育示范性家庭农场和农民合作社，深化农村“三资”管理，推广“银村直连”线上报账，强化村级财务监管，发展壮大村集体经济。提升农业社会化服务规模和质效，有序推进二轮承包到期后再延长30年。</w:t>
      </w:r>
    </w:p>
    <w:p w14:paraId="65E1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四是扎实推进乡村建设。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推进“四融一共”和美乡村示范村庄建设，攻坚问题厕所整改，力争卫生厕所普及率达92%以上。健全长效管护机制，将管护经费纳入财政预算，升级智慧管护平台，健全第三方运维机制，保障污水处理设施稳定运行。</w:t>
      </w:r>
    </w:p>
    <w:p w14:paraId="61E4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五是巩固拓展脱贫攻坚成果。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强化防止返贫动态监测，坚决守住不发生规模性返贫底线。发展壮大特色富民产业，用好衔接资金，带动脱贫人口参与全产业链。规范衔接资金使用，加快项目建设进度，确保发挥应有效益。</w:t>
      </w:r>
    </w:p>
    <w:p w14:paraId="4A6517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 xml:space="preserve">2025年11月27日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B7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4B1C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4B1C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4658"/>
    <w:rsid w:val="3A151CD3"/>
    <w:rsid w:val="3D242EF5"/>
    <w:rsid w:val="3F495974"/>
    <w:rsid w:val="3FDA72E4"/>
    <w:rsid w:val="46080139"/>
    <w:rsid w:val="50A712A8"/>
    <w:rsid w:val="59FF3959"/>
    <w:rsid w:val="5CC0745D"/>
    <w:rsid w:val="60426345"/>
    <w:rsid w:val="7A7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7057</Words>
  <Characters>7685</Characters>
  <Lines>0</Lines>
  <Paragraphs>0</Paragraphs>
  <TotalTime>169</TotalTime>
  <ScaleCrop>false</ScaleCrop>
  <LinksUpToDate>false</LinksUpToDate>
  <CharactersWithSpaces>7688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2025-11-06T07:10:00Z</dcterms:created>
  <dc:creator>Administrator</dc:creator>
  <cp:lastModifiedBy>-.-亻韦</cp:lastModifiedBy>
  <cp:lastPrinted>2025-11-07T00:46:00Z</cp:lastPrinted>
  <dcterms:modified xsi:type="dcterms:W3CDTF">2025-12-18T01:43:02Z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eyJoZGlkIjoiNDUzOTY2NjljMGU3ZDhkMmY2YjgyY2ExYjcxOTI2YmIiLCJ1c2VySWQiOiIyNTc4OTM3NzIifQ==</vt:lpwstr>
  </property>
  <property fmtid="{D5CDD505-2E9C-101B-9397-08002B2CF9AE}" pid="4" name="ICV">
    <vt:lpwstr>65E4B802F93143CC900E61D1D759C4B9_13</vt:lpwstr>
  </property>
</Properties>
</file>