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30" w:lineRule="exact"/>
        <w:jc w:val="center"/>
        <w:textAlignment w:val="auto"/>
        <w:rPr>
          <w:rFonts w:hint="default" w:ascii="方正小标宋简体" w:hAnsi="方正小标宋简体" w:eastAsia="方正小标宋简体" w:cs="方正小标宋简体"/>
          <w:sz w:val="44"/>
          <w:szCs w:val="44"/>
          <w:lang w:val="en-US" w:eastAsia="zh-CN"/>
        </w:rPr>
      </w:pPr>
      <w:bookmarkStart w:id="0" w:name="_GoBack"/>
      <w:r>
        <w:rPr>
          <w:rFonts w:hint="eastAsia" w:ascii="方正小标宋简体" w:hAnsi="方正小标宋简体" w:eastAsia="方正小标宋简体" w:cs="方正小标宋简体"/>
          <w:sz w:val="44"/>
          <w:szCs w:val="52"/>
          <w:lang w:val="en-US" w:eastAsia="zh-CN"/>
        </w:rPr>
        <w:t>农业农村局2023年工作总结及2024年工作计划</w:t>
      </w:r>
    </w:p>
    <w:bookmarkEnd w:id="0"/>
    <w:p>
      <w:pPr>
        <w:keepNext w:val="0"/>
        <w:keepLines w:val="0"/>
        <w:pageBreakBefore w:val="0"/>
        <w:widowControl w:val="0"/>
        <w:kinsoku/>
        <w:wordWrap/>
        <w:overflowPunct/>
        <w:topLinePunct w:val="0"/>
        <w:autoSpaceDE/>
        <w:autoSpaceDN/>
        <w:bidi w:val="0"/>
        <w:adjustRightInd/>
        <w:snapToGrid/>
        <w:spacing w:line="53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今年湖口县成功创建“四好农村路”全国示范县，流芳乡大豆栽培系统入选中国重要农业文化遗产名单，舜德乡灰山村获评全国乡村治理示范村，武山镇获评国家级农业产业强镇，湖口县农村宅基地改革经验“审批验收+不动产登记颁证一事通办”获省领导肯定批示，全省5G+长效管护平台运维工作现场推进会在我县现场观摩，我县农村“三线”整治试点相关做法在会上作典型发言。</w:t>
      </w:r>
    </w:p>
    <w:p>
      <w:pPr>
        <w:keepNext w:val="0"/>
        <w:keepLines w:val="0"/>
        <w:pageBreakBefore w:val="0"/>
        <w:widowControl w:val="0"/>
        <w:kinsoku/>
        <w:wordWrap/>
        <w:overflowPunct/>
        <w:topLinePunct w:val="0"/>
        <w:autoSpaceDE/>
        <w:autoSpaceDN/>
        <w:bidi w:val="0"/>
        <w:adjustRightInd/>
        <w:snapToGrid/>
        <w:spacing w:line="530" w:lineRule="exact"/>
        <w:ind w:firstLine="640" w:firstLineChars="200"/>
        <w:jc w:val="left"/>
        <w:textAlignment w:val="auto"/>
        <w:rPr>
          <w:rFonts w:hint="eastAsia" w:ascii="黑体" w:hAnsi="黑体" w:eastAsia="黑体" w:cs="黑体"/>
          <w:sz w:val="32"/>
          <w:szCs w:val="40"/>
          <w:lang w:val="en-US" w:eastAsia="zh-CN"/>
        </w:rPr>
      </w:pPr>
      <w:r>
        <w:rPr>
          <w:rFonts w:hint="eastAsia" w:ascii="黑体" w:hAnsi="黑体" w:eastAsia="黑体" w:cs="黑体"/>
          <w:sz w:val="32"/>
          <w:szCs w:val="40"/>
          <w:lang w:val="en-US" w:eastAsia="zh-CN"/>
        </w:rPr>
        <w:t>一、2023年初既定目标完成情况</w:t>
      </w:r>
    </w:p>
    <w:p>
      <w:pPr>
        <w:keepNext w:val="0"/>
        <w:keepLines w:val="0"/>
        <w:pageBreakBefore w:val="0"/>
        <w:widowControl w:val="0"/>
        <w:kinsoku/>
        <w:wordWrap/>
        <w:overflowPunct/>
        <w:topLinePunct w:val="0"/>
        <w:autoSpaceDE/>
        <w:autoSpaceDN/>
        <w:bidi w:val="0"/>
        <w:adjustRightInd/>
        <w:snapToGrid/>
        <w:spacing w:line="530" w:lineRule="exact"/>
        <w:ind w:firstLine="643" w:firstLineChars="200"/>
        <w:jc w:val="left"/>
        <w:textAlignment w:val="auto"/>
        <w:rPr>
          <w:rFonts w:hint="eastAsia" w:ascii="仿宋_GB2312" w:hAnsi="仿宋_GB2312" w:eastAsia="仿宋_GB2312" w:cs="仿宋_GB2312"/>
          <w:sz w:val="32"/>
          <w:szCs w:val="40"/>
          <w:lang w:val="en-US" w:eastAsia="zh-CN"/>
        </w:rPr>
      </w:pPr>
      <w:r>
        <w:rPr>
          <w:rFonts w:hint="eastAsia" w:ascii="仿宋_GB2312" w:hAnsi="仿宋_GB2312" w:eastAsia="仿宋_GB2312" w:cs="仿宋_GB2312"/>
          <w:b/>
          <w:bCs/>
          <w:sz w:val="32"/>
          <w:szCs w:val="40"/>
          <w:lang w:val="en-US" w:eastAsia="zh-CN"/>
        </w:rPr>
        <w:t>(一)大宗农产品超额完成任务。</w:t>
      </w:r>
      <w:r>
        <w:rPr>
          <w:rFonts w:hint="eastAsia" w:ascii="仿宋_GB2312" w:hAnsi="仿宋_GB2312" w:eastAsia="仿宋_GB2312" w:cs="仿宋_GB2312"/>
          <w:sz w:val="32"/>
          <w:szCs w:val="40"/>
          <w:lang w:val="en-US" w:eastAsia="zh-CN"/>
        </w:rPr>
        <w:t>今年全县兑现耕地地力补贴2828万元，</w:t>
      </w:r>
      <w:r>
        <w:rPr>
          <w:rFonts w:hint="eastAsia" w:ascii="仿宋_GB2312" w:hAnsi="仿宋_GB2312" w:eastAsia="仿宋_GB2312" w:cs="仿宋_GB2312"/>
          <w:color w:val="000000"/>
          <w:sz w:val="32"/>
          <w:szCs w:val="32"/>
          <w:lang w:val="en-US" w:eastAsia="zh-CN"/>
        </w:rPr>
        <w:t>稻谷补贴412万元，</w:t>
      </w:r>
      <w:r>
        <w:rPr>
          <w:rFonts w:hint="eastAsia" w:ascii="仿宋_GB2312" w:hAnsi="仿宋_GB2312" w:eastAsia="仿宋_GB2312" w:cs="仿宋_GB2312"/>
          <w:sz w:val="32"/>
          <w:szCs w:val="32"/>
        </w:rPr>
        <w:t>种粮补贴</w:t>
      </w:r>
      <w:r>
        <w:rPr>
          <w:rFonts w:hint="eastAsia" w:ascii="仿宋_GB2312" w:hAnsi="仿宋_GB2312" w:eastAsia="仿宋_GB2312" w:cs="仿宋_GB2312"/>
          <w:color w:val="000000"/>
          <w:sz w:val="32"/>
          <w:szCs w:val="32"/>
          <w:lang w:val="en-US" w:eastAsia="zh-CN"/>
        </w:rPr>
        <w:t>188万元，早稻补贴825.05万元，棉花补贴2198万元，油菜补贴916万元。</w:t>
      </w:r>
      <w:r>
        <w:rPr>
          <w:rFonts w:hint="eastAsia" w:ascii="仿宋_GB2312" w:hAnsi="仿宋_GB2312" w:eastAsia="仿宋_GB2312" w:cs="仿宋_GB2312"/>
          <w:sz w:val="32"/>
          <w:szCs w:val="40"/>
          <w:lang w:val="en-US" w:eastAsia="zh-CN"/>
        </w:rPr>
        <w:t>稻谷粮食总种植面积24.70万亩，其中早稻4.04万亩，粮食总产量1.76亿斤，棉花6.97万亩，油菜18.01万亩，均超额完成任务。</w:t>
      </w:r>
    </w:p>
    <w:p>
      <w:pPr>
        <w:keepNext w:val="0"/>
        <w:keepLines w:val="0"/>
        <w:pageBreakBefore w:val="0"/>
        <w:widowControl w:val="0"/>
        <w:kinsoku/>
        <w:wordWrap/>
        <w:overflowPunct/>
        <w:topLinePunct w:val="0"/>
        <w:autoSpaceDE/>
        <w:autoSpaceDN/>
        <w:bidi w:val="0"/>
        <w:adjustRightInd/>
        <w:snapToGrid/>
        <w:spacing w:line="530" w:lineRule="exact"/>
        <w:ind w:firstLine="643" w:firstLineChars="200"/>
        <w:jc w:val="left"/>
        <w:textAlignment w:val="auto"/>
        <w:rPr>
          <w:rFonts w:hint="eastAsia" w:ascii="仿宋_GB2312" w:hAnsi="仿宋_GB2312" w:eastAsia="仿宋_GB2312" w:cs="仿宋_GB2312"/>
          <w:sz w:val="32"/>
          <w:szCs w:val="40"/>
          <w:lang w:val="en-US" w:eastAsia="zh-CN"/>
        </w:rPr>
      </w:pPr>
      <w:r>
        <w:rPr>
          <w:rFonts w:hint="eastAsia" w:ascii="仿宋_GB2312" w:hAnsi="仿宋_GB2312" w:eastAsia="仿宋_GB2312" w:cs="仿宋_GB2312"/>
          <w:b/>
          <w:bCs/>
          <w:sz w:val="32"/>
          <w:szCs w:val="40"/>
          <w:lang w:val="en-US" w:eastAsia="zh-CN"/>
        </w:rPr>
        <w:t>（二）农业生产基础持续夯实。</w:t>
      </w:r>
      <w:r>
        <w:rPr>
          <w:rFonts w:hint="eastAsia" w:ascii="仿宋_GB2312" w:hAnsi="仿宋_GB2312" w:eastAsia="仿宋_GB2312" w:cs="仿宋_GB2312"/>
          <w:sz w:val="32"/>
          <w:szCs w:val="40"/>
          <w:lang w:val="en-US" w:eastAsia="zh-CN"/>
        </w:rPr>
        <w:t>全县12个乡镇69个行政村，新建成高标准农田3.45万亩，建成节水灌溉面积4716亩。新建成水稻机械化育秧中心3个，全程机械化农事服务中心3个，使用农机购置补贴461万元，新增各类农机311台套。</w:t>
      </w:r>
    </w:p>
    <w:p>
      <w:pPr>
        <w:keepNext w:val="0"/>
        <w:keepLines w:val="0"/>
        <w:pageBreakBefore w:val="0"/>
        <w:widowControl w:val="0"/>
        <w:kinsoku/>
        <w:wordWrap/>
        <w:overflowPunct/>
        <w:topLinePunct w:val="0"/>
        <w:autoSpaceDE/>
        <w:autoSpaceDN/>
        <w:bidi w:val="0"/>
        <w:adjustRightInd/>
        <w:snapToGrid/>
        <w:spacing w:line="530" w:lineRule="exact"/>
        <w:ind w:firstLine="643" w:firstLineChars="200"/>
        <w:jc w:val="left"/>
        <w:textAlignment w:val="auto"/>
        <w:rPr>
          <w:rFonts w:hint="default" w:ascii="仿宋_GB2312" w:hAnsi="仿宋_GB2312" w:eastAsia="仿宋_GB2312" w:cs="仿宋_GB2312"/>
          <w:sz w:val="32"/>
          <w:szCs w:val="40"/>
          <w:lang w:val="en-US" w:eastAsia="zh-CN"/>
        </w:rPr>
      </w:pPr>
      <w:r>
        <w:rPr>
          <w:rFonts w:hint="eastAsia" w:ascii="仿宋_GB2312" w:hAnsi="仿宋_GB2312" w:eastAsia="仿宋_GB2312" w:cs="仿宋_GB2312"/>
          <w:b/>
          <w:bCs/>
          <w:sz w:val="32"/>
          <w:szCs w:val="40"/>
          <w:lang w:val="en-US" w:eastAsia="zh-CN"/>
        </w:rPr>
        <w:t>（三）农业产业实力继续增强。</w:t>
      </w:r>
      <w:r>
        <w:rPr>
          <w:rFonts w:hint="eastAsia" w:ascii="仿宋_GB2312" w:hAnsi="仿宋_GB2312" w:eastAsia="仿宋_GB2312" w:cs="仿宋_GB2312"/>
          <w:b w:val="0"/>
          <w:bCs w:val="0"/>
          <w:kern w:val="2"/>
          <w:sz w:val="32"/>
          <w:szCs w:val="32"/>
          <w:lang w:val="en-US" w:eastAsia="zh-CN" w:bidi="ar-SA"/>
        </w:rPr>
        <w:t>培育营收超10亿元“头雁”龙头企业1家（一德粮油），大家食品新增5000吨水产品加工产线1条，水生生物保护基地正式开馆，新认证“赣鄱正品”品牌4家，入选江西省农产品“企业产品品牌百强榜”3家，新申报绿色食品1个、有机农产品37个。</w:t>
      </w:r>
    </w:p>
    <w:p>
      <w:pPr>
        <w:keepNext w:val="0"/>
        <w:keepLines w:val="0"/>
        <w:pageBreakBefore w:val="0"/>
        <w:widowControl w:val="0"/>
        <w:kinsoku/>
        <w:wordWrap/>
        <w:overflowPunct/>
        <w:topLinePunct w:val="0"/>
        <w:autoSpaceDE/>
        <w:autoSpaceDN/>
        <w:bidi w:val="0"/>
        <w:adjustRightInd/>
        <w:snapToGrid/>
        <w:spacing w:line="530" w:lineRule="exact"/>
        <w:ind w:firstLine="643" w:firstLineChars="200"/>
        <w:jc w:val="left"/>
        <w:textAlignment w:val="auto"/>
        <w:rPr>
          <w:rFonts w:hint="eastAsia" w:ascii="仿宋_GB2312" w:hAnsi="仿宋_GB2312" w:eastAsia="仿宋_GB2312" w:cs="仿宋_GB2312"/>
          <w:sz w:val="32"/>
          <w:szCs w:val="40"/>
          <w:lang w:val="en-US" w:eastAsia="zh-CN"/>
        </w:rPr>
      </w:pPr>
      <w:r>
        <w:rPr>
          <w:rFonts w:hint="eastAsia" w:ascii="仿宋_GB2312" w:hAnsi="仿宋_GB2312" w:eastAsia="仿宋_GB2312" w:cs="仿宋_GB2312"/>
          <w:b/>
          <w:bCs/>
          <w:sz w:val="32"/>
          <w:szCs w:val="40"/>
          <w:lang w:val="en-US" w:eastAsia="zh-CN"/>
        </w:rPr>
        <w:t>（四）农村人居环境持续改善。</w:t>
      </w:r>
      <w:r>
        <w:rPr>
          <w:rFonts w:hint="eastAsia" w:ascii="仿宋_GB2312" w:hAnsi="仿宋_GB2312" w:eastAsia="仿宋_GB2312" w:cs="仿宋_GB2312"/>
          <w:b w:val="0"/>
          <w:bCs w:val="0"/>
          <w:sz w:val="32"/>
          <w:szCs w:val="40"/>
          <w:lang w:val="en-US" w:eastAsia="zh-CN"/>
        </w:rPr>
        <w:t>持续开展高速高铁沿线重点区域环境整治，</w:t>
      </w:r>
      <w:r>
        <w:rPr>
          <w:rFonts w:hint="eastAsia" w:ascii="仿宋_GB2312" w:hAnsi="仿宋_GB2312" w:eastAsia="仿宋_GB2312" w:cs="仿宋_GB2312"/>
          <w:sz w:val="32"/>
          <w:szCs w:val="40"/>
          <w:lang w:val="en-US" w:eastAsia="zh-CN"/>
        </w:rPr>
        <w:t>新建新农村建设点112个，美丽村庄13个，活力村庄2个。建成农村三线整治示范带5条，全程70公里。全省5G+长效管护平台运维工作现场推进会在我县现场观摩，我县农村“三线”整治试点相关做法在会上作典型发言。</w:t>
      </w:r>
    </w:p>
    <w:p>
      <w:pPr>
        <w:keepNext w:val="0"/>
        <w:keepLines w:val="0"/>
        <w:pageBreakBefore w:val="0"/>
        <w:widowControl w:val="0"/>
        <w:kinsoku/>
        <w:wordWrap/>
        <w:overflowPunct/>
        <w:topLinePunct w:val="0"/>
        <w:autoSpaceDE/>
        <w:autoSpaceDN/>
        <w:bidi w:val="0"/>
        <w:adjustRightInd/>
        <w:snapToGrid/>
        <w:spacing w:line="530" w:lineRule="exact"/>
        <w:ind w:firstLine="643" w:firstLineChars="200"/>
        <w:jc w:val="left"/>
        <w:textAlignment w:val="auto"/>
        <w:rPr>
          <w:rFonts w:hint="eastAsia" w:ascii="仿宋_GB2312" w:eastAsia="仿宋_GB2312"/>
          <w:color w:val="auto"/>
          <w:sz w:val="32"/>
          <w:szCs w:val="32"/>
          <w:lang w:val="en-US" w:eastAsia="zh-CN"/>
        </w:rPr>
      </w:pPr>
      <w:r>
        <w:rPr>
          <w:rFonts w:hint="eastAsia" w:ascii="仿宋_GB2312" w:hAnsi="仿宋_GB2312" w:eastAsia="仿宋_GB2312" w:cs="仿宋_GB2312"/>
          <w:b/>
          <w:bCs/>
          <w:sz w:val="32"/>
          <w:szCs w:val="40"/>
          <w:lang w:val="en-US" w:eastAsia="zh-CN"/>
        </w:rPr>
        <w:t>（五）宅基地改革试点继续推进。</w:t>
      </w:r>
      <w:r>
        <w:rPr>
          <w:rFonts w:hint="eastAsia" w:ascii="仿宋_GB2312" w:hAnsi="仿宋_GB2312" w:eastAsia="仿宋_GB2312" w:cs="仿宋_GB2312"/>
          <w:sz w:val="32"/>
          <w:szCs w:val="40"/>
          <w:lang w:val="en-US" w:eastAsia="zh-CN"/>
        </w:rPr>
        <w:t>2023年县财政继续安排了2000万元宅改专项资金，打造了4个样板点、66个示范点。截至目前全县出台制度性文件54个，</w:t>
      </w:r>
      <w:r>
        <w:rPr>
          <w:rFonts w:hint="eastAsia" w:ascii="仿宋_GB2312" w:eastAsia="仿宋_GB2312"/>
          <w:color w:val="auto"/>
          <w:sz w:val="32"/>
          <w:szCs w:val="32"/>
          <w:lang w:val="en-US" w:eastAsia="zh-CN"/>
        </w:rPr>
        <w:t>编制“多规合一”实用性村庄规划方案122个，颁发房地一体不动产登记证书6.23万本，处置宅基地历史遗留问题32186宗、处置率91.7%。盘活闲置农房和住宅1431间、宅基地11.5万平方米。</w:t>
      </w:r>
      <w:r>
        <w:rPr>
          <w:rFonts w:hint="eastAsia" w:ascii="仿宋_GB2312" w:hAnsi="仿宋_GB2312" w:eastAsia="仿宋_GB2312" w:cs="仿宋_GB2312"/>
          <w:sz w:val="32"/>
          <w:szCs w:val="40"/>
          <w:lang w:val="en-US" w:eastAsia="zh-CN"/>
        </w:rPr>
        <w:t>全县宅改样板点达到27个、示范点121个，城镇规划区外1303个自然村庄实现试点全覆盖。11月15日湖口县</w:t>
      </w:r>
      <w:r>
        <w:rPr>
          <w:rFonts w:hint="eastAsia" w:ascii="仿宋_GB2312" w:eastAsia="仿宋_GB2312"/>
          <w:color w:val="auto"/>
          <w:sz w:val="32"/>
          <w:szCs w:val="32"/>
          <w:lang w:val="en-US" w:eastAsia="zh-CN"/>
        </w:rPr>
        <w:t>宅基地改革试点工作顺利通过专家评估。农村乱占耕地建房（住宅类）专项整治试点，分类处置图斑189个，“一宗一档”整治方案全部完成报批，已销号159宗，销号进度84.1%，完成了方案100%报批，销号70%以上的年度任务。</w:t>
      </w:r>
    </w:p>
    <w:p>
      <w:pPr>
        <w:keepNext w:val="0"/>
        <w:keepLines w:val="0"/>
        <w:pageBreakBefore w:val="0"/>
        <w:widowControl w:val="0"/>
        <w:kinsoku/>
        <w:wordWrap/>
        <w:overflowPunct/>
        <w:topLinePunct w:val="0"/>
        <w:autoSpaceDE/>
        <w:autoSpaceDN/>
        <w:bidi w:val="0"/>
        <w:adjustRightInd/>
        <w:snapToGrid/>
        <w:spacing w:line="530" w:lineRule="exact"/>
        <w:ind w:firstLine="640" w:firstLineChars="200"/>
        <w:jc w:val="left"/>
        <w:textAlignment w:val="auto"/>
        <w:rPr>
          <w:rFonts w:hint="eastAsia" w:ascii="黑体" w:hAnsi="黑体" w:eastAsia="黑体" w:cs="黑体"/>
          <w:sz w:val="32"/>
          <w:szCs w:val="40"/>
          <w:lang w:val="en-US" w:eastAsia="zh-CN"/>
        </w:rPr>
      </w:pPr>
      <w:r>
        <w:rPr>
          <w:rFonts w:hint="eastAsia" w:ascii="黑体" w:hAnsi="黑体" w:eastAsia="黑体" w:cs="黑体"/>
          <w:sz w:val="32"/>
          <w:szCs w:val="40"/>
          <w:lang w:val="en-US" w:eastAsia="zh-CN"/>
        </w:rPr>
        <w:t>二、年底排位和工作短板弱项分析</w:t>
      </w:r>
    </w:p>
    <w:p>
      <w:pPr>
        <w:keepNext w:val="0"/>
        <w:keepLines w:val="0"/>
        <w:pageBreakBefore w:val="0"/>
        <w:widowControl w:val="0"/>
        <w:kinsoku/>
        <w:wordWrap/>
        <w:overflowPunct/>
        <w:topLinePunct w:val="0"/>
        <w:autoSpaceDE/>
        <w:autoSpaceDN/>
        <w:bidi w:val="0"/>
        <w:adjustRightInd/>
        <w:snapToGrid/>
        <w:spacing w:line="530" w:lineRule="exact"/>
        <w:ind w:firstLine="640" w:firstLineChars="200"/>
        <w:jc w:val="left"/>
        <w:textAlignment w:val="auto"/>
        <w:rPr>
          <w:rFonts w:hint="eastAsia" w:ascii="仿宋_GB2312" w:hAnsi="仿宋_GB2312" w:eastAsia="仿宋_GB2312" w:cs="仿宋_GB2312"/>
          <w:sz w:val="32"/>
          <w:szCs w:val="40"/>
          <w:lang w:val="en-US" w:eastAsia="zh-CN"/>
        </w:rPr>
      </w:pPr>
      <w:r>
        <w:rPr>
          <w:rFonts w:hint="eastAsia" w:ascii="仿宋_GB2312" w:hAnsi="仿宋_GB2312" w:eastAsia="仿宋_GB2312" w:cs="仿宋_GB2312"/>
          <w:sz w:val="32"/>
          <w:szCs w:val="40"/>
          <w:lang w:val="en-US" w:eastAsia="zh-CN"/>
        </w:rPr>
        <w:t>今年两项省级考核，乡村振兴实绩考核以及耕地保护和粮食安全党政同责考核，我们将全力以赴，力争进入第一方阵。</w:t>
      </w:r>
    </w:p>
    <w:p>
      <w:pPr>
        <w:keepNext w:val="0"/>
        <w:keepLines w:val="0"/>
        <w:pageBreakBefore w:val="0"/>
        <w:widowControl w:val="0"/>
        <w:kinsoku/>
        <w:wordWrap/>
        <w:overflowPunct/>
        <w:topLinePunct w:val="0"/>
        <w:autoSpaceDE/>
        <w:autoSpaceDN/>
        <w:bidi w:val="0"/>
        <w:adjustRightInd/>
        <w:snapToGrid/>
        <w:spacing w:line="530" w:lineRule="exact"/>
        <w:ind w:firstLine="640" w:firstLineChars="200"/>
        <w:jc w:val="left"/>
        <w:textAlignment w:val="auto"/>
        <w:rPr>
          <w:rFonts w:hint="default" w:ascii="仿宋_GB2312" w:hAnsi="仿宋_GB2312" w:eastAsia="仿宋_GB2312" w:cs="仿宋_GB2312"/>
          <w:sz w:val="32"/>
          <w:szCs w:val="40"/>
          <w:lang w:val="en-US" w:eastAsia="zh-CN"/>
        </w:rPr>
      </w:pPr>
      <w:r>
        <w:rPr>
          <w:rFonts w:hint="eastAsia" w:ascii="仿宋_GB2312" w:hAnsi="仿宋_GB2312" w:eastAsia="仿宋_GB2312" w:cs="仿宋_GB2312"/>
          <w:sz w:val="32"/>
          <w:szCs w:val="40"/>
          <w:lang w:val="en-US" w:eastAsia="zh-CN"/>
        </w:rPr>
        <w:t>主要工作短板在于农业产业化高质量发展方面。一是农业招商力度不足，今年签约农业项目7个，签约金额13.85亿元，还有差距。二是高端化、电商化发展滞后，全县农产品电商零售额3392万元，全省排名73，比较靠后。入驻高档餐厅、大型商超仅</w:t>
      </w:r>
      <w:r>
        <w:rPr>
          <w:rFonts w:hint="default" w:ascii="仿宋_GB2312" w:hAnsi="仿宋_GB2312" w:eastAsia="仿宋_GB2312" w:cs="仿宋_GB2312"/>
          <w:b w:val="0"/>
          <w:bCs w:val="0"/>
          <w:kern w:val="2"/>
          <w:sz w:val="32"/>
          <w:szCs w:val="32"/>
          <w:lang w:val="en-US" w:eastAsia="zh-CN" w:bidi="ar-SA"/>
        </w:rPr>
        <w:t>鑫农康食品</w:t>
      </w:r>
      <w:r>
        <w:rPr>
          <w:rFonts w:hint="eastAsia" w:ascii="仿宋_GB2312" w:hAnsi="仿宋_GB2312" w:eastAsia="仿宋_GB2312" w:cs="仿宋_GB2312"/>
          <w:b w:val="0"/>
          <w:bCs w:val="0"/>
          <w:kern w:val="2"/>
          <w:sz w:val="32"/>
          <w:szCs w:val="32"/>
          <w:lang w:val="en-US" w:eastAsia="zh-CN" w:bidi="ar-SA"/>
        </w:rPr>
        <w:t>一家入驻</w:t>
      </w:r>
      <w:r>
        <w:rPr>
          <w:rFonts w:hint="default" w:ascii="仿宋_GB2312" w:hAnsi="仿宋_GB2312" w:eastAsia="仿宋_GB2312" w:cs="仿宋_GB2312"/>
          <w:b w:val="0"/>
          <w:bCs w:val="0"/>
          <w:kern w:val="2"/>
          <w:sz w:val="32"/>
          <w:szCs w:val="32"/>
          <w:lang w:val="en-US" w:eastAsia="zh-CN" w:bidi="ar-SA"/>
        </w:rPr>
        <w:t>盒马鲜生</w:t>
      </w:r>
      <w:r>
        <w:rPr>
          <w:rFonts w:hint="eastAsia" w:ascii="仿宋_GB2312" w:hAnsi="仿宋_GB2312" w:eastAsia="仿宋_GB2312" w:cs="仿宋_GB2312"/>
          <w:b w:val="0"/>
          <w:bCs w:val="0"/>
          <w:kern w:val="2"/>
          <w:sz w:val="32"/>
          <w:szCs w:val="32"/>
          <w:lang w:val="en-US" w:eastAsia="zh-CN" w:bidi="ar-SA"/>
        </w:rPr>
        <w:t>。</w:t>
      </w:r>
    </w:p>
    <w:p>
      <w:pPr>
        <w:keepNext w:val="0"/>
        <w:keepLines w:val="0"/>
        <w:pageBreakBefore w:val="0"/>
        <w:widowControl w:val="0"/>
        <w:kinsoku/>
        <w:wordWrap/>
        <w:overflowPunct/>
        <w:topLinePunct w:val="0"/>
        <w:autoSpaceDE/>
        <w:autoSpaceDN/>
        <w:bidi w:val="0"/>
        <w:adjustRightInd/>
        <w:snapToGrid/>
        <w:spacing w:line="530" w:lineRule="exact"/>
        <w:ind w:firstLine="640" w:firstLineChars="200"/>
        <w:jc w:val="left"/>
        <w:textAlignment w:val="auto"/>
        <w:rPr>
          <w:rFonts w:hint="eastAsia" w:ascii="黑体" w:hAnsi="黑体" w:eastAsia="黑体" w:cs="黑体"/>
          <w:sz w:val="32"/>
          <w:szCs w:val="40"/>
          <w:lang w:val="en-US" w:eastAsia="zh-CN"/>
        </w:rPr>
      </w:pPr>
      <w:r>
        <w:rPr>
          <w:rFonts w:hint="eastAsia" w:ascii="黑体" w:hAnsi="黑体" w:eastAsia="黑体" w:cs="黑体"/>
          <w:sz w:val="32"/>
          <w:szCs w:val="40"/>
          <w:lang w:val="en-US" w:eastAsia="zh-CN"/>
        </w:rPr>
        <w:t>三、2024年项目谋划及工作打算</w:t>
      </w:r>
    </w:p>
    <w:p>
      <w:pPr>
        <w:keepNext w:val="0"/>
        <w:keepLines w:val="0"/>
        <w:pageBreakBefore w:val="0"/>
        <w:widowControl w:val="0"/>
        <w:kinsoku/>
        <w:wordWrap/>
        <w:overflowPunct/>
        <w:topLinePunct w:val="0"/>
        <w:autoSpaceDE/>
        <w:autoSpaceDN/>
        <w:bidi w:val="0"/>
        <w:adjustRightInd/>
        <w:snapToGrid/>
        <w:spacing w:line="530" w:lineRule="exact"/>
        <w:ind w:firstLine="640" w:firstLineChars="200"/>
        <w:jc w:val="left"/>
        <w:textAlignment w:val="auto"/>
        <w:rPr>
          <w:rFonts w:hint="eastAsia" w:ascii="仿宋_GB2312" w:hAnsi="仿宋_GB2312" w:eastAsia="仿宋_GB2312" w:cs="仿宋_GB2312"/>
          <w:sz w:val="32"/>
          <w:szCs w:val="40"/>
          <w:lang w:val="en-US" w:eastAsia="zh-CN"/>
        </w:rPr>
      </w:pPr>
      <w:r>
        <w:rPr>
          <w:rFonts w:hint="eastAsia" w:ascii="仿宋_GB2312" w:hAnsi="仿宋_GB2312" w:eastAsia="仿宋_GB2312" w:cs="仿宋_GB2312"/>
          <w:sz w:val="32"/>
          <w:szCs w:val="40"/>
          <w:lang w:val="en-US" w:eastAsia="zh-CN"/>
        </w:rPr>
        <w:t>2024年主要的工作思路是重点推进以下几项工作。</w:t>
      </w:r>
    </w:p>
    <w:p>
      <w:pPr>
        <w:keepNext w:val="0"/>
        <w:keepLines w:val="0"/>
        <w:pageBreakBefore w:val="0"/>
        <w:widowControl w:val="0"/>
        <w:kinsoku/>
        <w:wordWrap/>
        <w:overflowPunct/>
        <w:topLinePunct w:val="0"/>
        <w:autoSpaceDE/>
        <w:autoSpaceDN/>
        <w:bidi w:val="0"/>
        <w:adjustRightInd/>
        <w:snapToGrid/>
        <w:spacing w:line="530" w:lineRule="exact"/>
        <w:ind w:firstLine="643" w:firstLineChars="200"/>
        <w:jc w:val="left"/>
        <w:textAlignment w:val="auto"/>
        <w:rPr>
          <w:rFonts w:hint="eastAsia" w:ascii="仿宋_GB2312" w:hAnsi="仿宋_GB2312" w:eastAsia="仿宋_GB2312" w:cs="仿宋_GB2312"/>
          <w:color w:val="000000"/>
          <w:sz w:val="32"/>
          <w:szCs w:val="32"/>
          <w:shd w:val="clear" w:color="auto" w:fill="FFFFFF"/>
          <w:lang w:val="en-US" w:eastAsia="zh-CN"/>
        </w:rPr>
      </w:pPr>
      <w:r>
        <w:rPr>
          <w:rFonts w:hint="eastAsia" w:ascii="仿宋_GB2312" w:hAnsi="仿宋_GB2312" w:eastAsia="仿宋_GB2312" w:cs="仿宋_GB2312"/>
          <w:b/>
          <w:bCs/>
          <w:color w:val="000000"/>
          <w:sz w:val="32"/>
          <w:szCs w:val="32"/>
          <w:shd w:val="clear" w:color="auto" w:fill="FFFFFF"/>
          <w:lang w:val="en-US" w:eastAsia="zh-CN"/>
        </w:rPr>
        <w:t>一是抓牢4项农产品生产。</w:t>
      </w:r>
      <w:r>
        <w:rPr>
          <w:rFonts w:hint="eastAsia" w:ascii="仿宋_GB2312" w:hAnsi="仿宋_GB2312" w:eastAsia="仿宋_GB2312" w:cs="仿宋_GB2312"/>
          <w:color w:val="000000"/>
          <w:sz w:val="32"/>
          <w:szCs w:val="32"/>
          <w:shd w:val="clear" w:color="auto" w:fill="FFFFFF"/>
          <w:lang w:val="en-US" w:eastAsia="zh-CN"/>
        </w:rPr>
        <w:t>重点抓牢粮、棉、油、生猪稳产保供，坚持建良田、稳面积、增单产、增效益、强供给多向发力，确保粮食种植面积23.83万亩、产量1.6亿斤以上，棉花种植面积6万亩以上，油菜收获面积18.2万亩以上。要采取有力措施调控生猪产能，稳定生猪生产，力争全县能繁母猪恢复到3700头水平。</w:t>
      </w:r>
    </w:p>
    <w:p>
      <w:pPr>
        <w:keepNext w:val="0"/>
        <w:keepLines w:val="0"/>
        <w:pageBreakBefore w:val="0"/>
        <w:widowControl w:val="0"/>
        <w:kinsoku/>
        <w:wordWrap/>
        <w:overflowPunct/>
        <w:topLinePunct w:val="0"/>
        <w:autoSpaceDE/>
        <w:autoSpaceDN/>
        <w:bidi w:val="0"/>
        <w:adjustRightInd/>
        <w:snapToGrid/>
        <w:spacing w:line="530" w:lineRule="exact"/>
        <w:ind w:firstLine="643" w:firstLineChars="200"/>
        <w:jc w:val="left"/>
        <w:textAlignment w:val="auto"/>
        <w:rPr>
          <w:rFonts w:hint="eastAsia" w:ascii="仿宋_GB2312" w:hAnsi="仿宋_GB2312" w:eastAsia="仿宋_GB2312" w:cs="仿宋_GB2312"/>
          <w:color w:val="000000"/>
          <w:sz w:val="32"/>
          <w:szCs w:val="32"/>
          <w:shd w:val="clear" w:color="auto" w:fill="FFFFFF"/>
          <w:lang w:val="en-US" w:eastAsia="zh-CN"/>
        </w:rPr>
      </w:pPr>
      <w:r>
        <w:rPr>
          <w:rFonts w:hint="eastAsia" w:ascii="仿宋_GB2312" w:hAnsi="仿宋_GB2312" w:eastAsia="仿宋_GB2312" w:cs="仿宋_GB2312"/>
          <w:b/>
          <w:bCs/>
          <w:color w:val="000000"/>
          <w:sz w:val="32"/>
          <w:szCs w:val="32"/>
          <w:shd w:val="clear" w:color="auto" w:fill="FFFFFF"/>
          <w:lang w:val="en-US" w:eastAsia="zh-CN"/>
        </w:rPr>
        <w:t>二是做强2大主导产业。</w:t>
      </w:r>
      <w:r>
        <w:rPr>
          <w:rFonts w:hint="eastAsia" w:ascii="仿宋_GB2312" w:hAnsi="仿宋_GB2312" w:eastAsia="仿宋_GB2312" w:cs="仿宋_GB2312"/>
          <w:color w:val="000000"/>
          <w:sz w:val="32"/>
          <w:szCs w:val="32"/>
          <w:shd w:val="clear" w:color="auto" w:fill="FFFFFF"/>
          <w:lang w:val="en-US" w:eastAsia="zh-CN"/>
        </w:rPr>
        <w:t>围绕水产和大豆两大主导特色产业做好文章。水产方面，拟新建水产品批发交易中心，规范交易市场；发展南北港湖大水面套养鳜鱼2万亩，鱼池精养鳜鱼800亩，舜德螃蟹标准化养殖基地500亩，扩大特种水产养殖；扶持大家食品新增一条1000吨休闲鱼排加工生产线，提升水产品加工能力。大豆方面，持续加大招引力度，做大做强流芳豆产业园；积极组织入驻企业参加各级展销会，扶持园区企业在县城开设豆制品专营店，扩大产品知名度；加快供销冷链二期项目建设，降低企业冷链物流成本；积极培育一德粮油申报省级农业产业化龙头企业。</w:t>
      </w:r>
    </w:p>
    <w:p>
      <w:pPr>
        <w:keepNext w:val="0"/>
        <w:keepLines w:val="0"/>
        <w:pageBreakBefore w:val="0"/>
        <w:widowControl w:val="0"/>
        <w:kinsoku/>
        <w:wordWrap/>
        <w:overflowPunct/>
        <w:topLinePunct w:val="0"/>
        <w:autoSpaceDE/>
        <w:autoSpaceDN/>
        <w:bidi w:val="0"/>
        <w:adjustRightInd/>
        <w:snapToGrid/>
        <w:spacing w:line="530" w:lineRule="exact"/>
        <w:ind w:firstLine="643" w:firstLineChars="200"/>
        <w:jc w:val="left"/>
        <w:textAlignment w:val="auto"/>
        <w:rPr>
          <w:rFonts w:hint="eastAsia" w:ascii="仿宋_GB2312" w:hAnsi="仿宋_GB2312" w:eastAsia="仿宋_GB2312" w:cs="仿宋_GB2312"/>
          <w:color w:val="000000"/>
          <w:sz w:val="32"/>
          <w:szCs w:val="32"/>
          <w:shd w:val="clear" w:color="auto" w:fill="FFFFFF"/>
          <w:lang w:val="en-US" w:eastAsia="zh-CN"/>
        </w:rPr>
      </w:pPr>
      <w:r>
        <w:rPr>
          <w:rFonts w:hint="eastAsia" w:ascii="仿宋_GB2312" w:hAnsi="仿宋_GB2312" w:eastAsia="仿宋_GB2312" w:cs="仿宋_GB2312"/>
          <w:b/>
          <w:bCs/>
          <w:color w:val="000000"/>
          <w:sz w:val="32"/>
          <w:szCs w:val="32"/>
          <w:shd w:val="clear" w:color="auto" w:fill="FFFFFF"/>
          <w:lang w:val="en-US" w:eastAsia="zh-CN"/>
        </w:rPr>
        <w:t>三是壮大10个特色产业。</w:t>
      </w:r>
      <w:r>
        <w:rPr>
          <w:rFonts w:hint="eastAsia" w:ascii="仿宋_GB2312" w:hAnsi="仿宋_GB2312" w:eastAsia="仿宋_GB2312" w:cs="仿宋_GB2312"/>
          <w:color w:val="000000"/>
          <w:sz w:val="32"/>
          <w:szCs w:val="32"/>
          <w:shd w:val="clear" w:color="auto" w:fill="FFFFFF"/>
          <w:lang w:val="en-US" w:eastAsia="zh-CN"/>
        </w:rPr>
        <w:t>依托乡镇优势资源，积极争资争项、因地制宜持续壮大10个特色产业。大力开展“头雁引航，雏鹰振飞”、产业园提质增效、省部共建绿色有机农产品基地试点等行动，重点培育舜德舜叶、大垅花尖为主的茶叶，付垅早熟梨、武山百果园为主的水果，均桥华缘产业园的花卉，大垅的板糖，武山弘盛等企业的中药材、张青牧之源的奶牛养殖，城山的湖口味稻优质大米，流泗的8号红宝石朝天椒，均桥江桥社区的蛋鸡等产业。</w:t>
      </w:r>
    </w:p>
    <w:p>
      <w:pPr>
        <w:keepNext w:val="0"/>
        <w:keepLines w:val="0"/>
        <w:pageBreakBefore w:val="0"/>
        <w:widowControl w:val="0"/>
        <w:kinsoku/>
        <w:wordWrap/>
        <w:overflowPunct/>
        <w:topLinePunct w:val="0"/>
        <w:autoSpaceDE/>
        <w:autoSpaceDN/>
        <w:bidi w:val="0"/>
        <w:adjustRightInd/>
        <w:snapToGrid/>
        <w:spacing w:line="530" w:lineRule="exact"/>
        <w:ind w:firstLine="643" w:firstLineChars="200"/>
        <w:jc w:val="left"/>
        <w:textAlignment w:val="auto"/>
        <w:rPr>
          <w:rFonts w:hint="eastAsia" w:ascii="仿宋_GB2312" w:hAnsi="仿宋_GB2312" w:eastAsia="仿宋_GB2312" w:cs="仿宋_GB2312"/>
          <w:color w:val="000000"/>
          <w:sz w:val="32"/>
          <w:szCs w:val="32"/>
          <w:shd w:val="clear" w:color="auto" w:fill="FFFFFF"/>
          <w:lang w:val="en-US" w:eastAsia="zh-CN"/>
        </w:rPr>
      </w:pPr>
      <w:r>
        <w:rPr>
          <w:rFonts w:hint="eastAsia" w:ascii="仿宋_GB2312" w:hAnsi="仿宋_GB2312" w:eastAsia="仿宋_GB2312" w:cs="仿宋_GB2312"/>
          <w:b/>
          <w:bCs/>
          <w:color w:val="000000"/>
          <w:sz w:val="32"/>
          <w:szCs w:val="32"/>
          <w:shd w:val="clear" w:color="auto" w:fill="FFFFFF"/>
          <w:lang w:val="en-US" w:eastAsia="zh-CN"/>
        </w:rPr>
        <w:t>四是打造4条“四融一共”示范带。</w:t>
      </w:r>
      <w:r>
        <w:rPr>
          <w:rFonts w:hint="eastAsia" w:ascii="仿宋_GB2312" w:hAnsi="仿宋_GB2312" w:eastAsia="仿宋_GB2312" w:cs="仿宋_GB2312"/>
          <w:color w:val="000000"/>
          <w:sz w:val="32"/>
          <w:szCs w:val="32"/>
          <w:shd w:val="clear" w:color="auto" w:fill="FFFFFF"/>
          <w:lang w:val="en-US" w:eastAsia="zh-CN"/>
        </w:rPr>
        <w:t>学好用好“千万工程”经验，拟重点围绕武山、付垅、张青、双钟4乡镇，打造“四融一带”示范带4条，分别是张青乡张青村-檀龙村产业融合示范带、武山镇沿天山乡村振兴示范带、付垅乡凤凰谷农旅融合示范带、双钟镇胜利村城乡融合示范带，集中精力和资源推进产村融合、景村融合、三治融合、城乡融合、共同富裕的“四融一共”新乡村建设。</w:t>
      </w:r>
    </w:p>
    <w:p>
      <w:pPr>
        <w:keepNext w:val="0"/>
        <w:keepLines w:val="0"/>
        <w:pageBreakBefore w:val="0"/>
        <w:widowControl w:val="0"/>
        <w:kinsoku/>
        <w:wordWrap/>
        <w:overflowPunct/>
        <w:topLinePunct w:val="0"/>
        <w:autoSpaceDE/>
        <w:autoSpaceDN/>
        <w:bidi w:val="0"/>
        <w:adjustRightInd/>
        <w:snapToGrid/>
        <w:spacing w:line="530" w:lineRule="exact"/>
        <w:ind w:firstLine="643" w:firstLineChars="200"/>
        <w:jc w:val="left"/>
        <w:textAlignment w:val="auto"/>
        <w:rPr>
          <w:rFonts w:hint="eastAsia" w:ascii="仿宋_GB2312" w:hAnsi="仿宋_GB2312" w:eastAsia="仿宋_GB2312" w:cs="仿宋_GB2312"/>
          <w:color w:val="000000"/>
          <w:sz w:val="32"/>
          <w:szCs w:val="32"/>
          <w:shd w:val="clear" w:color="auto" w:fill="FFFFFF"/>
          <w:lang w:val="en-US" w:eastAsia="zh-CN"/>
        </w:rPr>
      </w:pPr>
      <w:r>
        <w:rPr>
          <w:rFonts w:hint="eastAsia" w:ascii="仿宋_GB2312" w:hAnsi="仿宋_GB2312" w:eastAsia="仿宋_GB2312" w:cs="仿宋_GB2312"/>
          <w:b/>
          <w:bCs/>
          <w:color w:val="000000"/>
          <w:sz w:val="32"/>
          <w:szCs w:val="32"/>
          <w:shd w:val="clear" w:color="auto" w:fill="FFFFFF"/>
          <w:lang w:val="en-US" w:eastAsia="zh-CN"/>
        </w:rPr>
        <w:t>五是紧盯8个重点项目建设。</w:t>
      </w:r>
      <w:r>
        <w:rPr>
          <w:rFonts w:hint="eastAsia" w:ascii="仿宋_GB2312" w:hAnsi="仿宋_GB2312" w:eastAsia="仿宋_GB2312" w:cs="仿宋_GB2312"/>
          <w:color w:val="000000"/>
          <w:sz w:val="32"/>
          <w:szCs w:val="32"/>
          <w:shd w:val="clear" w:color="auto" w:fill="FFFFFF"/>
          <w:lang w:val="en-US" w:eastAsia="zh-CN"/>
        </w:rPr>
        <w:t>扎实推进农业领域重点项目建设，推动农业农村高质量发展。粮食仓储物流设施项目建成并投入使用，粮食精加工项目顺利引进，九派城乡油菜籽加工项目加快落户，流芳预制菜加工项目建成投产，张青牧之源有机牧场项目和均桥华缘三产融合产业园项目加快建成并投入运行，武山数字无人家庭农场投产运营，农业产业化数字直播基地顺利建成并投入使用。</w:t>
      </w:r>
    </w:p>
    <w:p>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b/>
          <w:bCs/>
          <w:color w:val="000000"/>
          <w:sz w:val="32"/>
          <w:szCs w:val="32"/>
          <w:shd w:val="clear" w:color="auto" w:fill="FFFFFF"/>
          <w:lang w:val="en-US" w:eastAsia="zh-CN"/>
        </w:rPr>
        <w:t>六是推进2项农村改革。</w:t>
      </w:r>
      <w:r>
        <w:rPr>
          <w:rFonts w:hint="eastAsia" w:ascii="仿宋_GB2312" w:hAnsi="仿宋_GB2312" w:eastAsia="仿宋_GB2312" w:cs="仿宋_GB2312"/>
          <w:sz w:val="32"/>
          <w:szCs w:val="32"/>
          <w:lang w:val="en-US" w:eastAsia="zh-CN"/>
        </w:rPr>
        <w:t>持续推进农村宅基地改革，深化提炼经验做法，总结挖掘典型案例，完成“湖口宅改故事”的编纂。运用好宅改试点成果，持续深化“两闲”融合探索，加强宅改制度的规范运行和宅基地的审批管理。积极推进省级农产品产权交易试点，推动湖口县农村产权交易运营管理有限公司正式运行。</w:t>
      </w:r>
    </w:p>
    <w:p>
      <w:pPr>
        <w:keepNext w:val="0"/>
        <w:keepLines w:val="0"/>
        <w:pageBreakBefore w:val="0"/>
        <w:widowControl w:val="0"/>
        <w:kinsoku/>
        <w:wordWrap/>
        <w:overflowPunct/>
        <w:topLinePunct w:val="0"/>
        <w:autoSpaceDE/>
        <w:autoSpaceDN/>
        <w:bidi w:val="0"/>
        <w:adjustRightInd/>
        <w:snapToGrid/>
        <w:spacing w:line="530" w:lineRule="exact"/>
        <w:ind w:firstLine="640" w:firstLineChars="200"/>
        <w:jc w:val="left"/>
        <w:textAlignment w:val="auto"/>
        <w:rPr>
          <w:rFonts w:hint="default" w:ascii="仿宋_GB2312" w:hAnsi="仿宋_GB2312" w:eastAsia="仿宋_GB2312" w:cs="仿宋_GB2312"/>
          <w:color w:val="000000"/>
          <w:sz w:val="32"/>
          <w:szCs w:val="32"/>
          <w:shd w:val="clear" w:color="auto" w:fill="FFFFFF"/>
          <w:lang w:val="en-US" w:eastAsia="zh-CN"/>
        </w:rPr>
      </w:pP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sz w:val="32"/>
                              <w:szCs w:val="32"/>
                            </w:rPr>
                          </w:pPr>
                          <w:r>
                            <w:rPr>
                              <w:sz w:val="32"/>
                              <w:szCs w:val="32"/>
                            </w:rPr>
                            <w:t xml:space="preserve">— </w:t>
                          </w:r>
                          <w:r>
                            <w:rPr>
                              <w:sz w:val="32"/>
                              <w:szCs w:val="32"/>
                            </w:rPr>
                            <w:fldChar w:fldCharType="begin"/>
                          </w:r>
                          <w:r>
                            <w:rPr>
                              <w:sz w:val="32"/>
                              <w:szCs w:val="32"/>
                            </w:rPr>
                            <w:instrText xml:space="preserve"> PAGE  \* MERGEFORMAT </w:instrText>
                          </w:r>
                          <w:r>
                            <w:rPr>
                              <w:sz w:val="32"/>
                              <w:szCs w:val="32"/>
                            </w:rPr>
                            <w:fldChar w:fldCharType="separate"/>
                          </w:r>
                          <w:r>
                            <w:rPr>
                              <w:sz w:val="32"/>
                              <w:szCs w:val="32"/>
                            </w:rPr>
                            <w:t>1</w:t>
                          </w:r>
                          <w:r>
                            <w:rPr>
                              <w:sz w:val="32"/>
                              <w:szCs w:val="32"/>
                            </w:rPr>
                            <w:fldChar w:fldCharType="end"/>
                          </w:r>
                          <w:r>
                            <w:rPr>
                              <w:sz w:val="32"/>
                              <w:szCs w:val="32"/>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rPr>
                        <w:sz w:val="32"/>
                        <w:szCs w:val="32"/>
                      </w:rPr>
                    </w:pPr>
                    <w:r>
                      <w:rPr>
                        <w:sz w:val="32"/>
                        <w:szCs w:val="32"/>
                      </w:rPr>
                      <w:t xml:space="preserve">— </w:t>
                    </w:r>
                    <w:r>
                      <w:rPr>
                        <w:sz w:val="32"/>
                        <w:szCs w:val="32"/>
                      </w:rPr>
                      <w:fldChar w:fldCharType="begin"/>
                    </w:r>
                    <w:r>
                      <w:rPr>
                        <w:sz w:val="32"/>
                        <w:szCs w:val="32"/>
                      </w:rPr>
                      <w:instrText xml:space="preserve"> PAGE  \* MERGEFORMAT </w:instrText>
                    </w:r>
                    <w:r>
                      <w:rPr>
                        <w:sz w:val="32"/>
                        <w:szCs w:val="32"/>
                      </w:rPr>
                      <w:fldChar w:fldCharType="separate"/>
                    </w:r>
                    <w:r>
                      <w:rPr>
                        <w:sz w:val="32"/>
                        <w:szCs w:val="32"/>
                      </w:rPr>
                      <w:t>1</w:t>
                    </w:r>
                    <w:r>
                      <w:rPr>
                        <w:sz w:val="32"/>
                        <w:szCs w:val="32"/>
                      </w:rPr>
                      <w:fldChar w:fldCharType="end"/>
                    </w:r>
                    <w:r>
                      <w:rPr>
                        <w:sz w:val="32"/>
                        <w:szCs w:val="32"/>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U1NDVhZWEwYjhhNDMyMWE4Y2VmMmJjNDE4YTg5Y2UifQ=="/>
  </w:docVars>
  <w:rsids>
    <w:rsidRoot w:val="73772D37"/>
    <w:rsid w:val="01C25065"/>
    <w:rsid w:val="02280602"/>
    <w:rsid w:val="02934618"/>
    <w:rsid w:val="047B6F67"/>
    <w:rsid w:val="064B2778"/>
    <w:rsid w:val="06614AA8"/>
    <w:rsid w:val="07287718"/>
    <w:rsid w:val="07992E6C"/>
    <w:rsid w:val="08070F21"/>
    <w:rsid w:val="08C856A3"/>
    <w:rsid w:val="09156E2F"/>
    <w:rsid w:val="095C18FB"/>
    <w:rsid w:val="09FE32FC"/>
    <w:rsid w:val="0A1D630B"/>
    <w:rsid w:val="0A7573D6"/>
    <w:rsid w:val="0A91529C"/>
    <w:rsid w:val="0ABB08A3"/>
    <w:rsid w:val="0B792C38"/>
    <w:rsid w:val="0BBF4275"/>
    <w:rsid w:val="0BE70915"/>
    <w:rsid w:val="0D0B74E8"/>
    <w:rsid w:val="0DFB64F3"/>
    <w:rsid w:val="0DFE792F"/>
    <w:rsid w:val="0E2477B2"/>
    <w:rsid w:val="0FFA3550"/>
    <w:rsid w:val="10590E83"/>
    <w:rsid w:val="116E0755"/>
    <w:rsid w:val="12CF1390"/>
    <w:rsid w:val="12F326FA"/>
    <w:rsid w:val="132C07B9"/>
    <w:rsid w:val="14B743B5"/>
    <w:rsid w:val="16856E1A"/>
    <w:rsid w:val="168E3310"/>
    <w:rsid w:val="175E0F34"/>
    <w:rsid w:val="192255AC"/>
    <w:rsid w:val="1A383DEA"/>
    <w:rsid w:val="1AA634AE"/>
    <w:rsid w:val="1BCC0B62"/>
    <w:rsid w:val="1BF43C15"/>
    <w:rsid w:val="1C610EA3"/>
    <w:rsid w:val="1C9312DF"/>
    <w:rsid w:val="1CCA0615"/>
    <w:rsid w:val="1D6557F2"/>
    <w:rsid w:val="1DF07401"/>
    <w:rsid w:val="1E543247"/>
    <w:rsid w:val="1E830F41"/>
    <w:rsid w:val="1F2B34FE"/>
    <w:rsid w:val="1F50318D"/>
    <w:rsid w:val="20760B1C"/>
    <w:rsid w:val="20EC5AC5"/>
    <w:rsid w:val="211C3A1C"/>
    <w:rsid w:val="21233D21"/>
    <w:rsid w:val="21E26FC7"/>
    <w:rsid w:val="225C04AC"/>
    <w:rsid w:val="229732F4"/>
    <w:rsid w:val="22C309C7"/>
    <w:rsid w:val="2361441D"/>
    <w:rsid w:val="246E2054"/>
    <w:rsid w:val="25AF08F3"/>
    <w:rsid w:val="263D2E46"/>
    <w:rsid w:val="265213ED"/>
    <w:rsid w:val="265401EC"/>
    <w:rsid w:val="27197B1F"/>
    <w:rsid w:val="280E605F"/>
    <w:rsid w:val="2A562E34"/>
    <w:rsid w:val="2C0F6AFD"/>
    <w:rsid w:val="2CA300E5"/>
    <w:rsid w:val="2F495B37"/>
    <w:rsid w:val="2FB15C4D"/>
    <w:rsid w:val="31603C80"/>
    <w:rsid w:val="31E51DE8"/>
    <w:rsid w:val="32681B47"/>
    <w:rsid w:val="3268280F"/>
    <w:rsid w:val="33F54E53"/>
    <w:rsid w:val="349D4460"/>
    <w:rsid w:val="3529272A"/>
    <w:rsid w:val="37CF0805"/>
    <w:rsid w:val="37E91C7E"/>
    <w:rsid w:val="38682BCC"/>
    <w:rsid w:val="38E8321F"/>
    <w:rsid w:val="39BB3804"/>
    <w:rsid w:val="3A7C7AC5"/>
    <w:rsid w:val="3AB3762F"/>
    <w:rsid w:val="3AB724AD"/>
    <w:rsid w:val="3B4E2AEC"/>
    <w:rsid w:val="3CF8793B"/>
    <w:rsid w:val="3E495D02"/>
    <w:rsid w:val="3F073ADC"/>
    <w:rsid w:val="412D32EA"/>
    <w:rsid w:val="41570C59"/>
    <w:rsid w:val="430D110E"/>
    <w:rsid w:val="44045EEA"/>
    <w:rsid w:val="442567B2"/>
    <w:rsid w:val="45627052"/>
    <w:rsid w:val="47F10AED"/>
    <w:rsid w:val="49196BD7"/>
    <w:rsid w:val="498B70B7"/>
    <w:rsid w:val="4BE8298D"/>
    <w:rsid w:val="4D767F72"/>
    <w:rsid w:val="4DC14286"/>
    <w:rsid w:val="4EC14106"/>
    <w:rsid w:val="4F031ED1"/>
    <w:rsid w:val="4FDB4A89"/>
    <w:rsid w:val="4FF33DC8"/>
    <w:rsid w:val="50E5354D"/>
    <w:rsid w:val="523B23ED"/>
    <w:rsid w:val="52466FEC"/>
    <w:rsid w:val="533C1FDD"/>
    <w:rsid w:val="533E17B3"/>
    <w:rsid w:val="53BC09B4"/>
    <w:rsid w:val="542D76E9"/>
    <w:rsid w:val="547A652C"/>
    <w:rsid w:val="56DE4382"/>
    <w:rsid w:val="56F83FAA"/>
    <w:rsid w:val="57173CF8"/>
    <w:rsid w:val="57677B1D"/>
    <w:rsid w:val="585D60C3"/>
    <w:rsid w:val="58D13CDC"/>
    <w:rsid w:val="58D8399B"/>
    <w:rsid w:val="59592D2E"/>
    <w:rsid w:val="59831B59"/>
    <w:rsid w:val="5A97463C"/>
    <w:rsid w:val="5ABB23B3"/>
    <w:rsid w:val="5AF94C52"/>
    <w:rsid w:val="5C232C28"/>
    <w:rsid w:val="5C3227F6"/>
    <w:rsid w:val="5C683834"/>
    <w:rsid w:val="5C7774D3"/>
    <w:rsid w:val="5D4D0C59"/>
    <w:rsid w:val="5DF06C8A"/>
    <w:rsid w:val="5EFE033F"/>
    <w:rsid w:val="60565E89"/>
    <w:rsid w:val="616F1E90"/>
    <w:rsid w:val="619F6635"/>
    <w:rsid w:val="65C7640B"/>
    <w:rsid w:val="65DA24B0"/>
    <w:rsid w:val="65E971E8"/>
    <w:rsid w:val="673F4BA3"/>
    <w:rsid w:val="69A46EC1"/>
    <w:rsid w:val="6A1B780C"/>
    <w:rsid w:val="6A404769"/>
    <w:rsid w:val="6B081868"/>
    <w:rsid w:val="6B2844CF"/>
    <w:rsid w:val="6B72432D"/>
    <w:rsid w:val="6C441C22"/>
    <w:rsid w:val="6D793547"/>
    <w:rsid w:val="6DAB77AD"/>
    <w:rsid w:val="6E531698"/>
    <w:rsid w:val="6F915125"/>
    <w:rsid w:val="70B14E47"/>
    <w:rsid w:val="715750F4"/>
    <w:rsid w:val="725F0F5E"/>
    <w:rsid w:val="72A70267"/>
    <w:rsid w:val="73772D37"/>
    <w:rsid w:val="738642C8"/>
    <w:rsid w:val="75660855"/>
    <w:rsid w:val="75895AF2"/>
    <w:rsid w:val="777B3AAA"/>
    <w:rsid w:val="791F31F5"/>
    <w:rsid w:val="795D521E"/>
    <w:rsid w:val="7B265F20"/>
    <w:rsid w:val="7BB2234C"/>
    <w:rsid w:val="7C19541D"/>
    <w:rsid w:val="7C226416"/>
    <w:rsid w:val="7CBE6669"/>
    <w:rsid w:val="7D693A8D"/>
    <w:rsid w:val="7D8142CA"/>
    <w:rsid w:val="7D8C4BD1"/>
    <w:rsid w:val="7D8F3783"/>
    <w:rsid w:val="7E9932B3"/>
    <w:rsid w:val="7ED52F76"/>
    <w:rsid w:val="7F20084E"/>
    <w:rsid w:val="7F907C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footer"/>
    <w:basedOn w:val="1"/>
    <w:autoRedefine/>
    <w:qFormat/>
    <w:uiPriority w:val="0"/>
    <w:pPr>
      <w:tabs>
        <w:tab w:val="center" w:pos="4153"/>
        <w:tab w:val="right" w:pos="8306"/>
      </w:tabs>
      <w:snapToGrid w:val="0"/>
      <w:jc w:val="left"/>
    </w:pPr>
    <w:rPr>
      <w:sz w:val="18"/>
    </w:rPr>
  </w:style>
  <w:style w:type="paragraph" w:styleId="3">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6">
    <w:name w:val="Emphasis"/>
    <w:basedOn w:val="5"/>
    <w:autoRedefine/>
    <w:qFormat/>
    <w:uiPriority w:val="0"/>
    <w:rPr>
      <w:i/>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12</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2023-12-18T07:03:00Z</dcterms:created>
  <dc:creator>-.-亻韦</dc:creator>
  <cp:lastModifiedBy>Administrator</cp:lastModifiedBy>
  <cp:lastPrinted>2024-01-02T09:18:00Z</cp:lastPrinted>
  <dcterms:modified xsi:type="dcterms:W3CDTF">2024-02-01T08:35:35Z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12CC16C92206400780602F415F55E6B2_13</vt:lpwstr>
  </property>
</Properties>
</file>