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B9" w:rsidRDefault="00FE4813">
      <w:pPr>
        <w:widowControl w:val="0"/>
        <w:spacing w:line="560" w:lineRule="exact"/>
        <w:jc w:val="center"/>
        <w:rPr>
          <w:rFonts w:ascii="仿宋" w:eastAsia="仿宋" w:hAnsi="仿宋" w:cs="方正小标宋简体"/>
          <w:sz w:val="36"/>
          <w:szCs w:val="36"/>
        </w:rPr>
      </w:pPr>
      <w:r>
        <w:rPr>
          <w:rFonts w:ascii="仿宋" w:eastAsia="仿宋" w:hAnsi="仿宋" w:cs="方正小标宋简体" w:hint="eastAsia"/>
          <w:sz w:val="36"/>
          <w:szCs w:val="36"/>
        </w:rPr>
        <w:t>政府工作报告</w:t>
      </w:r>
    </w:p>
    <w:p w:rsidR="00F804B9" w:rsidRDefault="00FE4813">
      <w:pPr>
        <w:widowControl w:val="0"/>
        <w:spacing w:line="560" w:lineRule="exact"/>
        <w:jc w:val="center"/>
        <w:rPr>
          <w:rFonts w:ascii="仿宋" w:eastAsia="仿宋" w:hAnsi="仿宋" w:cs="仿宋_GB2312"/>
          <w:sz w:val="36"/>
          <w:szCs w:val="36"/>
        </w:rPr>
      </w:pPr>
      <w:r>
        <w:rPr>
          <w:rFonts w:ascii="仿宋" w:eastAsia="仿宋" w:hAnsi="仿宋" w:cs="仿宋_GB2312" w:hint="eastAsia"/>
          <w:sz w:val="36"/>
          <w:szCs w:val="36"/>
        </w:rPr>
        <w:t>（2021年2月27日在马影镇第十七届八</w:t>
      </w:r>
      <w:bookmarkStart w:id="0" w:name="_GoBack"/>
      <w:bookmarkEnd w:id="0"/>
      <w:r>
        <w:rPr>
          <w:rFonts w:ascii="仿宋" w:eastAsia="仿宋" w:hAnsi="仿宋" w:cs="仿宋_GB2312" w:hint="eastAsia"/>
          <w:sz w:val="36"/>
          <w:szCs w:val="36"/>
        </w:rPr>
        <w:t>次人民代表大会上）</w:t>
      </w:r>
    </w:p>
    <w:p w:rsidR="00F804B9" w:rsidRDefault="00FE4813">
      <w:pPr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各位代表：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现在，我代表镇人民政府，向大会报告工作，请予审议，并请列席会议的同志提出意见。</w:t>
      </w:r>
    </w:p>
    <w:p w:rsidR="00F804B9" w:rsidRDefault="00FE4813">
      <w:pPr>
        <w:ind w:firstLineChars="200" w:firstLine="720"/>
        <w:rPr>
          <w:rFonts w:ascii="仿宋" w:eastAsia="仿宋" w:hAnsi="仿宋" w:cs="方正黑体_GBK"/>
          <w:sz w:val="36"/>
          <w:szCs w:val="36"/>
        </w:rPr>
      </w:pPr>
      <w:r>
        <w:rPr>
          <w:rFonts w:ascii="仿宋" w:eastAsia="仿宋" w:hAnsi="仿宋" w:cs="方正黑体_GBK" w:hint="eastAsia"/>
          <w:sz w:val="36"/>
          <w:szCs w:val="36"/>
        </w:rPr>
        <w:t>一、2020年工作回顾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过去的2020年是马影发展进程中极不寻常的一年。这一年，面对突如其来的新冠肺炎疫情和历史罕见的汛情灾情，全镇上下万众一心、沉着应对，党员干部、医务人员、村民群众、志愿者以强大的凝聚力、执行力和战斗力投入疫情防控阻击战和防汛抗洪保卫战，充分展现了不畏艰苦、甘于奉献、守望相助、共克时艰的时代风采，谱写了可歌可泣的动人篇章。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这一年，面对复杂严峻的宏观经济形势，全镇上下以习近平新时代中国特色社会主义思想为指导，坚持稳中求进工作总基调，落实落细“六稳”“六保”工作，集中力量办好“民生事项”，统筹推进疫情防控和经济社会发展，较好地完成了镇十七届人大八次会议确定的目标任务、实现了“十三五”圆满收官。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2020年，我们重点做了以下工作。</w:t>
      </w:r>
    </w:p>
    <w:p w:rsidR="00F804B9" w:rsidRDefault="00FE4813">
      <w:pPr>
        <w:ind w:firstLineChars="200" w:firstLine="723"/>
        <w:rPr>
          <w:rFonts w:ascii="仿宋" w:eastAsia="仿宋" w:hAnsi="仿宋" w:cs="方正楷体_GBK"/>
          <w:b/>
          <w:bCs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 xml:space="preserve">（一）全力稳增长、固根本，经济发展再突破 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lastRenderedPageBreak/>
        <w:t>1、财政收入逆势上扬。</w:t>
      </w:r>
      <w:r>
        <w:rPr>
          <w:rFonts w:ascii="仿宋" w:eastAsia="仿宋" w:hAnsi="仿宋" w:cs="方正仿宋_GBK" w:hint="eastAsia"/>
          <w:sz w:val="36"/>
          <w:szCs w:val="36"/>
        </w:rPr>
        <w:t>我镇统筹新冠肺炎疫情防控和经济社会发展工作，受经济下行压力和疫情影响，积极扩大税源，另谋发展出路，增加财政收入。截至12月底，已超额完成全年税收任务，实现财政税收1.21亿元，较去年同期增长翻一番，在全县各乡镇场中排名从倒数第一跃升至全县第三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2、招商引资成效显著。</w:t>
      </w:r>
      <w:r>
        <w:rPr>
          <w:rFonts w:ascii="仿宋" w:eastAsia="仿宋" w:hAnsi="仿宋" w:cs="方正仿宋_GBK" w:hint="eastAsia"/>
          <w:sz w:val="36"/>
          <w:szCs w:val="36"/>
        </w:rPr>
        <w:t>全年引进项目4个，总投资22.1亿元，分别是投资21亿富达二期项目、投资1000万美元DIY手工益智类材料项目、投资0.5亿的环保新材料项目、投资0.5亿DIY制作材料及智能工具设备生产项目，其中投资21亿元的富达二期项目是全县2020年度投资最大的招商引资项目，招商引资工作从全县中下游跃升至全县第二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3、集体经济再创新高。</w:t>
      </w:r>
      <w:r>
        <w:rPr>
          <w:rFonts w:ascii="仿宋" w:eastAsia="仿宋" w:hAnsi="仿宋" w:cs="方正仿宋_GBK" w:hint="eastAsia"/>
          <w:sz w:val="36"/>
          <w:szCs w:val="36"/>
        </w:rPr>
        <w:t>积极探索村级集体经济多种发展模式，在壮大水蜜桃、黄金菊、稻蛙基地等现有产业的基础上，继续打造董埂石斛基地、坚山纸杯加工厂、石山红薯基地，以加工业、服务业、种养殖业三产融合促进村集体经济发展，马影13个村（社区）村集体经济总收入突破200万元，其中有一个村已突破40万元目标，还有三个村已达30万元目标。</w:t>
      </w:r>
    </w:p>
    <w:p w:rsidR="00F804B9" w:rsidRDefault="00FE4813">
      <w:pPr>
        <w:ind w:firstLineChars="200" w:firstLine="723"/>
        <w:rPr>
          <w:rFonts w:ascii="仿宋" w:eastAsia="仿宋" w:hAnsi="仿宋" w:cs="方正楷体_GBK"/>
          <w:b/>
          <w:bCs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>（二）突出抓创新、促转型，产业项目再发展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lastRenderedPageBreak/>
        <w:t>1、现代农业蓬勃发展。</w:t>
      </w:r>
      <w:r>
        <w:rPr>
          <w:rFonts w:ascii="仿宋" w:eastAsia="仿宋" w:hAnsi="仿宋" w:cs="方正仿宋_GBK" w:hint="eastAsia"/>
          <w:sz w:val="36"/>
          <w:szCs w:val="36"/>
        </w:rPr>
        <w:t>转变马影一直以来的以工业为主的发展模式，近年来我们大力探索发展现代特色农业，工农互促，在去年成功种植300亩水蜜桃后，今年大力发展1100余亩中药材产业。仅花了三个月时间，高标建设、苗木种植、创建申报市级产业园并成功获批。该项目进入生产期预计产值可达800余万元，每年能带动周边劳力2万人次，为村民增加180万元的收入，带动村集体增收10万余元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2、项目服务持续向好。</w:t>
      </w:r>
      <w:r>
        <w:rPr>
          <w:rFonts w:ascii="仿宋" w:eastAsia="仿宋" w:hAnsi="仿宋" w:cs="方正仿宋_GBK" w:hint="eastAsia"/>
          <w:sz w:val="36"/>
          <w:szCs w:val="36"/>
        </w:rPr>
        <w:t>我镇始终把服务“两区”建设作为马影最重要、最核心的政治任务。全年以来我们服务项目15个，三天解决了富达项目征地工作、顺利解决九钢停车场先施工后征地矛盾、新动能产业园B 区养殖矛盾等等，为所有项目顺利推进打下基础。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>（三）积极破难题、激活力，人居环境再提升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1、环境整治攻坚发力。</w:t>
      </w:r>
      <w:r>
        <w:rPr>
          <w:rFonts w:ascii="仿宋" w:eastAsia="仿宋" w:hAnsi="仿宋" w:cs="方正仿宋_GBK" w:hint="eastAsia"/>
          <w:sz w:val="36"/>
          <w:szCs w:val="36"/>
        </w:rPr>
        <w:t>深入实施开展环境整治攻坚行动，全年治理乱堆乱放20余处，开展环境大行动30余次，清理建筑垃圾3000余吨，投入环境整治资金630余万元。保持三座水库水质均为Ⅳ类水质以上，董埂、道桥水库保持Ⅲ类水质，吴家涧水库更是一直保持Ⅱ类水质，全年清杂2次，确保河湖无垃圾和漂浮物。完成全镇13个村260户厕所改造工作，改厕率达到100%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lastRenderedPageBreak/>
        <w:t>2、生态环境持续优化。</w:t>
      </w:r>
      <w:r>
        <w:rPr>
          <w:rFonts w:ascii="仿宋" w:eastAsia="仿宋" w:hAnsi="仿宋" w:cs="方正仿宋_GBK" w:hint="eastAsia"/>
          <w:sz w:val="36"/>
          <w:szCs w:val="36"/>
        </w:rPr>
        <w:t>坚持“绿水青山就是金山银山”的发展理念，贯彻落实习近平总书记提出的“长江大保护”工作部署，保护自然生态环境，着力推进“河长制”、“湖长制”、“林长制”工作，加强秸秆禁烧宣传，严厉打击污染水体、乱砍乱伐等行为，定期开展“河、湖、林长制”巡查监管，有效助推我县从“沿江时代”迈向“山江湖时代”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3、集镇管理日益规范。</w:t>
      </w:r>
      <w:r>
        <w:rPr>
          <w:rFonts w:ascii="仿宋" w:eastAsia="仿宋" w:hAnsi="仿宋" w:cs="方正仿宋_GBK" w:hint="eastAsia"/>
          <w:sz w:val="36"/>
          <w:szCs w:val="36"/>
        </w:rPr>
        <w:t>强化董埂集镇、海山集镇、中心集镇三大集镇管理，成立集镇执法大队，建立考核奖惩机制，对中心集镇上乱搭乱建、出店经营、乱停乱放等乱象，不留情面、强力整治。自筹资金1000余万元，对海山主干道集镇及核心安置区内环境进行整治提升，在安置区内道路实施硬化3.3公里、生态绿化2200余平方米、拆除违章搭建40余处，在街镇道路两旁，实施立面改造97户、统一店招88个、拆除乱搭乱建30余处，集镇环境得到大幅提升，重塑了马影“北大门”形象。</w:t>
      </w:r>
    </w:p>
    <w:p w:rsidR="00F804B9" w:rsidRDefault="00FE4813">
      <w:pPr>
        <w:ind w:firstLineChars="200" w:firstLine="723"/>
        <w:rPr>
          <w:rFonts w:ascii="仿宋" w:eastAsia="仿宋" w:hAnsi="仿宋" w:cs="方正楷体_GBK"/>
          <w:b/>
          <w:bCs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>（四）扎实办实事、惠民生，社会事业再巩固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1.防疫防汛取得实效。</w:t>
      </w:r>
      <w:r>
        <w:rPr>
          <w:rFonts w:ascii="仿宋" w:eastAsia="仿宋" w:hAnsi="仿宋" w:cs="方正仿宋_GBK" w:hint="eastAsia"/>
          <w:sz w:val="36"/>
          <w:szCs w:val="36"/>
        </w:rPr>
        <w:t>严格网格化封闭式管理制度，加强对异地隔离入境人员的监管，及早了解动态信息，严格按照上级政策要求，落实核酸检测及居家管理措施，确保“早了解、早隔离、早管理”，2020</w:t>
      </w:r>
      <w:r>
        <w:rPr>
          <w:rFonts w:ascii="仿宋" w:eastAsia="仿宋" w:hAnsi="仿宋" w:cs="方正仿宋_GBK" w:hint="eastAsia"/>
          <w:sz w:val="36"/>
          <w:szCs w:val="36"/>
        </w:rPr>
        <w:lastRenderedPageBreak/>
        <w:t>年我镇无一例新冠肺炎病例。同年7月，面对突如其来的洪水汛情，马影广大党员干部闻“汛”而动，毫不松懈，全力以赴，筑子堤、搭便民桥，在防汛救灾中锤炼党性，守护马影2.6万人民群众生命财产安全。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2.脱贫攻坚硕果累累。</w:t>
      </w:r>
      <w:r>
        <w:rPr>
          <w:rFonts w:ascii="仿宋" w:eastAsia="仿宋" w:hAnsi="仿宋" w:cs="方正仿宋_GBK" w:hint="eastAsia"/>
          <w:sz w:val="36"/>
          <w:szCs w:val="36"/>
        </w:rPr>
        <w:t>2020年是全面建成小康社会和打赢脱贫攻坚战收官之年,为坚决夺取脱贫攻坚全面胜利，狠抓责任落实，克服了疫情汛情双重影响，动员镇村干部及驻村帮扶队员入户访问调查贫困户家庭“两不愁</w:t>
      </w:r>
      <w:r w:rsidR="00D65474">
        <w:rPr>
          <w:rFonts w:ascii="仿宋" w:eastAsia="仿宋" w:hAnsi="仿宋" w:cs="方正仿宋_GBK" w:hint="eastAsia"/>
          <w:sz w:val="36"/>
          <w:szCs w:val="36"/>
        </w:rPr>
        <w:t>三</w:t>
      </w:r>
      <w:r>
        <w:rPr>
          <w:rFonts w:ascii="仿宋" w:eastAsia="仿宋" w:hAnsi="仿宋" w:cs="方正仿宋_GBK" w:hint="eastAsia"/>
          <w:sz w:val="36"/>
          <w:szCs w:val="36"/>
        </w:rPr>
        <w:t>保障” 、产业发展、就业务工等重点内容，了解困点难点堵点。对于“四类人群”开展结对帮扶，确保帮扶不漏一户、不落一人，并让帮扶措施对症下药化解困难，帮扶举措有“四两拨千斤”效果，今年全面完成全镇260户787人脱贫任务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3.民生保障持续强化。</w:t>
      </w:r>
      <w:r>
        <w:rPr>
          <w:rFonts w:ascii="仿宋" w:eastAsia="仿宋" w:hAnsi="仿宋" w:cs="方正仿宋_GBK" w:hint="eastAsia"/>
          <w:sz w:val="36"/>
          <w:szCs w:val="36"/>
        </w:rPr>
        <w:t>对于困难人群，基本做到“应救尽救、应保尽保、应兜尽兜”，通过“核定名单、协助申请、主动办理、上报审批、及时纳入”，完善民生保障机制。至今，低保、五保发放总金额达2674403元；临时救助31人，金额达42900元；全年农村离任“老支书”共发放生活补助87600元，农村离任“老主任”共发放生活补助9120元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4.民生实事扎实推进。</w:t>
      </w:r>
      <w:r>
        <w:rPr>
          <w:rFonts w:ascii="仿宋" w:eastAsia="仿宋" w:hAnsi="仿宋" w:cs="方正仿宋_GBK" w:hint="eastAsia"/>
          <w:sz w:val="36"/>
          <w:szCs w:val="36"/>
        </w:rPr>
        <w:t>依托马影中心养老城，做好马影桥社区、永桥、石山、坚山、董埂、柯观养老</w:t>
      </w:r>
      <w:r>
        <w:rPr>
          <w:rFonts w:ascii="仿宋" w:eastAsia="仿宋" w:hAnsi="仿宋" w:cs="方正仿宋_GBK" w:hint="eastAsia"/>
          <w:sz w:val="36"/>
          <w:szCs w:val="36"/>
        </w:rPr>
        <w:lastRenderedPageBreak/>
        <w:t>服务，今年投入资金6万元改善董埂养老服务硬件设施提升服务，投入资金29万元新建罗岭、新塘两个养老服务中心，完善马影养老体系，使村民老有所依；投入资金500万元，全面完成马影新农村14个省级点，4个市级点建设，推进宜居马影建设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5.社会事业加快发展。</w:t>
      </w:r>
      <w:r>
        <w:rPr>
          <w:rFonts w:ascii="仿宋" w:eastAsia="仿宋" w:hAnsi="仿宋" w:cs="方正仿宋_GBK" w:hint="eastAsia"/>
          <w:sz w:val="36"/>
          <w:szCs w:val="36"/>
        </w:rPr>
        <w:t>群众安全感和政法满意度双提升工作扎实开展，调处矛盾纠纷12起，调解成功率100%。稳妥化解安置房10多年来的历史遗留矛盾，集中力量，提前摸排，加强调度，扩大宣传，经过4次安置房摇号，已分配314套安置房。流转土地53亩，引进投资1000万元九江辉鹏铝合金门窗有限公司、投资800万维捷汽车销售贸易公司以及投资1100万元的九江常春堂生态农业科技有限公司盘活闲置土地资源，解决董埂老砖窑厂土地矛盾纠纷问题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>（五）深化提效能、转作风，“五型”政府再强化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1.营商环境不断优化</w:t>
      </w:r>
      <w:r>
        <w:rPr>
          <w:rFonts w:ascii="仿宋" w:eastAsia="仿宋" w:hAnsi="仿宋" w:cs="方正仿宋_GBK" w:hint="eastAsia"/>
          <w:sz w:val="36"/>
          <w:szCs w:val="36"/>
        </w:rPr>
        <w:t>。对全镇1200余个个体户以包村制建立网格化帮扶制度，制定镇级帮扶卡40张，收集个体工商户及企业发展困难和诉求，落实“减租免租”政策，优化环境、提高服务，全面推进马影经济发展，促进“六稳六保”工作有效落实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lastRenderedPageBreak/>
        <w:t>2.基层协商民主示范点不断完善。</w:t>
      </w:r>
      <w:r>
        <w:rPr>
          <w:rFonts w:ascii="仿宋" w:eastAsia="仿宋" w:hAnsi="仿宋" w:cs="方正仿宋_GBK" w:hint="eastAsia"/>
          <w:sz w:val="36"/>
          <w:szCs w:val="36"/>
        </w:rPr>
        <w:t>马影三个基层政治协商试点全年召开民主议事会9次，集中探讨解决了董埂集镇管理、新塘物业管理、海山社区环境整治等多个难题，真正做到“有事先商量、大家的事大家商量”。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3.“五型政府”建设不断推进。</w:t>
      </w:r>
      <w:r>
        <w:rPr>
          <w:rFonts w:ascii="仿宋" w:eastAsia="仿宋" w:hAnsi="仿宋" w:cs="方正仿宋_GBK" w:hint="eastAsia"/>
          <w:sz w:val="36"/>
          <w:szCs w:val="36"/>
        </w:rPr>
        <w:t>以机构改革为契机，优化便民服务中心领导以及工作人员，以分管领导担任便民服务中心主任，设立副主任协管便民服务中心各事项，提升窗口服务。开展《民法典》讲座，提升全镇领导干部知识储备，加强自身本领建设，全年已上报3条“五型政府”建设信息，深化改革信息13条，认真贯彻落实县委县政府的部署安排。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此外，老龄、统计、供销、粮食、气象等工作有序开展，工会、团委、妇联、统战、退役军人等工作稳步推进。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各位代表、同志们，2020年，我们风雨兼程，砥砺前行。积极应对了众多风险挑战，实现了马影镇经济社会持续健康发展，成绩来之不易。这是以习近平同志为核心的党中央坚强领导的结果，是全面贯彻落实各级党委、政府决策部署的结果，是镇人大和社会各界大力支持的结果，是全镇广大干部群众团结奋斗的结果。在此，我谨代表马影镇人民政府，向夙夜值</w:t>
      </w:r>
      <w:r>
        <w:rPr>
          <w:rFonts w:ascii="仿宋" w:eastAsia="仿宋" w:hAnsi="仿宋" w:cs="方正仿宋_GBK" w:hint="eastAsia"/>
          <w:sz w:val="36"/>
          <w:szCs w:val="36"/>
        </w:rPr>
        <w:lastRenderedPageBreak/>
        <w:t>守、守点卡口的党员干部，严防死守、定点管控的村组网格员，志愿服务、捐资捐物的社会各界爱心人士，风雨无阻、挑灯夜战的第七届全国人口普查员，以及奋战在全镇各条战线、各个岗位上辛勤耕耘的干部群众，致以最崇高的敬意和最诚挚地感谢！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把握大势才能明辨方向，顺势而为才能赢得主动。在看到成绩的同时，我们也清醒地认识到，发展中仍面临不少困难和问题，主要表现在：镇域经济发展后劲不足，乡村面貌仍需持续发力，现代农业没有形成品牌效应，村级集体经济发展不平衡，带富致富能力需要进一步提高，少数党员干部进取精神和担当意识有待进一步提升等。对此，我们一定高度重视，采取有力举措，切实加以解决。</w:t>
      </w:r>
    </w:p>
    <w:p w:rsidR="00F804B9" w:rsidRDefault="00FE4813">
      <w:pPr>
        <w:ind w:firstLineChars="200" w:firstLine="720"/>
        <w:rPr>
          <w:rFonts w:ascii="仿宋" w:eastAsia="仿宋" w:hAnsi="仿宋" w:cs="方正黑体_GBK"/>
          <w:sz w:val="36"/>
          <w:szCs w:val="36"/>
        </w:rPr>
      </w:pPr>
      <w:r>
        <w:rPr>
          <w:rFonts w:ascii="仿宋" w:eastAsia="仿宋" w:hAnsi="仿宋" w:cs="方正黑体_GBK" w:hint="eastAsia"/>
          <w:sz w:val="36"/>
          <w:szCs w:val="36"/>
        </w:rPr>
        <w:t>二、下一步工作安排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今年是中国共产党成立100周年，是“十四五”开局之年，做好今年工作意义重大。我们将立足当前、着眼长远，主动适应新发展阶段，深入践行新发展理念，加快融入新发展格局，加力推动高质量跨越式发展，坚定信心、抢抓机遇，主动作为、克难奋进，以优异成绩庆祝建党100周年。</w:t>
      </w:r>
    </w:p>
    <w:p w:rsidR="00F804B9" w:rsidRDefault="00FE4813">
      <w:pPr>
        <w:ind w:firstLineChars="200" w:firstLine="723"/>
        <w:rPr>
          <w:rFonts w:ascii="仿宋" w:eastAsia="仿宋" w:hAnsi="仿宋" w:cs="方正楷体_GBK"/>
          <w:b/>
          <w:bCs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>（一）在推进项目建设上持续加力，促进镇域经济发展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lastRenderedPageBreak/>
        <w:t>一是在壮大经济规模下功夫。</w:t>
      </w:r>
      <w:r>
        <w:rPr>
          <w:rFonts w:ascii="仿宋" w:eastAsia="仿宋" w:hAnsi="仿宋" w:cs="方正仿宋_GBK" w:hint="eastAsia"/>
          <w:sz w:val="36"/>
          <w:szCs w:val="36"/>
        </w:rPr>
        <w:t>继续优化营商环境，加大对现有企业的扶持力度，拓宽对小微企业的帮扶渠道，组织符合条件的企业申报纳规。营造优质高效地服务环境，构建招商引资的绿色通道，优化工作流程，提高办事效率，提升招商竞争力，增强招商吸引力。加强镇域经济建设，力争今年完成财税1亿元。</w:t>
      </w:r>
      <w:r>
        <w:rPr>
          <w:rFonts w:ascii="仿宋" w:eastAsia="仿宋" w:hAnsi="仿宋" w:cs="方正仿宋_GBK" w:hint="eastAsia"/>
          <w:b/>
          <w:bCs/>
          <w:sz w:val="36"/>
          <w:szCs w:val="36"/>
        </w:rPr>
        <w:t>二是在农业产业发展上下功夫。</w:t>
      </w:r>
      <w:r>
        <w:rPr>
          <w:rFonts w:ascii="仿宋" w:eastAsia="仿宋" w:hAnsi="仿宋" w:cs="方正仿宋_GBK" w:hint="eastAsia"/>
          <w:sz w:val="36"/>
          <w:szCs w:val="36"/>
        </w:rPr>
        <w:t>在董埂、柯观千亩高标农田的基础上，继续打造坚山、道桥段高标农田，推动创建省级农业产业园，整合闲置土地资源，拒绝抛荒，促进乡村振兴发展；三</w:t>
      </w:r>
      <w:r>
        <w:rPr>
          <w:rFonts w:ascii="仿宋" w:eastAsia="仿宋" w:hAnsi="仿宋" w:cs="方正仿宋_GBK" w:hint="eastAsia"/>
          <w:b/>
          <w:bCs/>
          <w:sz w:val="36"/>
          <w:szCs w:val="36"/>
        </w:rPr>
        <w:t>是在服务两区上下功夫。</w:t>
      </w:r>
      <w:r>
        <w:rPr>
          <w:rFonts w:ascii="仿宋" w:eastAsia="仿宋" w:hAnsi="仿宋" w:cs="方正仿宋_GBK" w:hint="eastAsia"/>
          <w:sz w:val="36"/>
          <w:szCs w:val="36"/>
        </w:rPr>
        <w:t>全力做好台山大道东延项目、疏港公路二期项目服务，积极协调解决项目推进过程中存在的困难和问题，多措并举保进度，为项目建设提供坚实保障。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>（二）在增强民生福祉上持续加力，推进美丽乡村建设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b/>
          <w:bCs/>
          <w:sz w:val="36"/>
          <w:szCs w:val="36"/>
        </w:rPr>
        <w:t>一是一心一意抓保障和改善民生。</w:t>
      </w:r>
      <w:r>
        <w:rPr>
          <w:rFonts w:ascii="仿宋" w:eastAsia="仿宋" w:hAnsi="仿宋" w:cs="方正仿宋_GBK" w:hint="eastAsia"/>
          <w:sz w:val="36"/>
          <w:szCs w:val="36"/>
        </w:rPr>
        <w:t>加强社会保障体系建设，加强社会保险扩面征缴，实现农民老有所养、病有所医、失业有助的社会保障目标。做好五保、低保、医疗救助、临时救助、灾害救助等社会救助工作，切实保障辖区困难群众的基本生活，努力实现全镇救助工作的规范化。扎实落实优抚政策，突出做好部分优抚对象的稳定工作。加强孕前优生健康检查服</w:t>
      </w:r>
      <w:r>
        <w:rPr>
          <w:rFonts w:ascii="仿宋" w:eastAsia="仿宋" w:hAnsi="仿宋" w:cs="方正仿宋_GBK" w:hint="eastAsia"/>
          <w:sz w:val="36"/>
          <w:szCs w:val="36"/>
        </w:rPr>
        <w:lastRenderedPageBreak/>
        <w:t>务和适龄育龄妇女“两癌”免费检查工作。进一步开展妇联、残联、教育等救济救助工作，推进工会、妇联、共青团等社会事业协调发展。</w:t>
      </w:r>
      <w:r>
        <w:rPr>
          <w:rFonts w:ascii="仿宋" w:eastAsia="仿宋" w:hAnsi="仿宋" w:cs="方正仿宋_GBK" w:hint="eastAsia"/>
          <w:b/>
          <w:bCs/>
          <w:sz w:val="36"/>
          <w:szCs w:val="36"/>
        </w:rPr>
        <w:t>二是坚持不懈抓生态宜居美丽乡村建设。</w:t>
      </w:r>
      <w:r>
        <w:rPr>
          <w:rFonts w:ascii="仿宋" w:eastAsia="仿宋" w:hAnsi="仿宋" w:cs="方正仿宋_GBK" w:hint="eastAsia"/>
          <w:sz w:val="36"/>
          <w:szCs w:val="36"/>
        </w:rPr>
        <w:t>推进美丽乡村建设，着力改善农村人居环境。制定新农村建设推进表，定期调度，按照要求高标准完成新农村建设点。加强环境保护宣传和监管力度，落实监管责任，严格执行“河长制”和推进“五清”行动，守护青山绿水。</w:t>
      </w:r>
      <w:r>
        <w:rPr>
          <w:rFonts w:ascii="仿宋" w:eastAsia="仿宋" w:hAnsi="仿宋" w:cs="方正仿宋_GBK" w:hint="eastAsia"/>
          <w:b/>
          <w:bCs/>
          <w:sz w:val="36"/>
          <w:szCs w:val="36"/>
        </w:rPr>
        <w:t>三是全力以赴抓三大集镇建设。</w:t>
      </w:r>
      <w:r>
        <w:rPr>
          <w:rFonts w:ascii="仿宋" w:eastAsia="仿宋" w:hAnsi="仿宋" w:cs="方正仿宋_GBK" w:hint="eastAsia"/>
          <w:sz w:val="36"/>
          <w:szCs w:val="36"/>
        </w:rPr>
        <w:t>制定奖惩措施，建立长效机制，下大力气抓好现有集镇的规范管理，确保集镇日常环境整齐干净，将中心集镇打造成功能完善、商贾齐聚的商贸小镇。在海山集镇大力发展餐饮住宿、休闲娱乐产业，积极打造休闲娱乐小镇。在董埂集镇积极引进优质项目，打造风景优美、实力强劲的魅力小镇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>（三）在加强社会治理上持续加力，深化马影平安建设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以推进源头预防社会矛盾为根本，严密防控社会稳定风险，强化矛盾纠纷和信访隐患排查调处，重点做好征地拆迁、重点项目建设等涉及的重点人群信访维稳，强化责任意识，妥善解决信访积案，维护群众合理诉求。将意识形态工作摆上重要议事日程，纳入领导班子、领导干部目标管理，对意识形态工作进行</w:t>
      </w:r>
      <w:r>
        <w:rPr>
          <w:rFonts w:ascii="仿宋" w:eastAsia="仿宋" w:hAnsi="仿宋" w:cs="方正仿宋_GBK" w:hint="eastAsia"/>
          <w:sz w:val="36"/>
          <w:szCs w:val="36"/>
        </w:rPr>
        <w:lastRenderedPageBreak/>
        <w:t>分析研判，做好网络舆情管控。以点带面，抓好“平安马影”创建活动，全面推进平安马影建设。加强禁毒和反邪教宣传工作，深化邪教组织顽固分子及吸毒人员等特殊人群管理。继续落实疫情防控工作，加大对重点地区来访人员的摸排工作。加强主汛期防汛工作，统筹兼顾抗旱保水，严防旱涝急转。保持高度警惕，克服麻痹大意，时刻做好森林防火、秸秆禁然、消防安全等工作。做好纺织业、加工业等中小型企业安全生产专项巡查整治，强化安全生产日常监管，做到警钟长鸣，防微杜渐。</w:t>
      </w:r>
    </w:p>
    <w:p w:rsidR="00F804B9" w:rsidRDefault="00FE4813">
      <w:pPr>
        <w:ind w:firstLineChars="200" w:firstLine="723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楷体_GBK" w:hint="eastAsia"/>
          <w:b/>
          <w:bCs/>
          <w:sz w:val="36"/>
          <w:szCs w:val="36"/>
        </w:rPr>
        <w:t>（四）在加强作风建设上持续加力，推动五型政府建设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严格执行党要管党，从严治党方针战略，落实党委主体责任及纪委监督责任，持续推进党风廉政建设和反腐败工作。加强干部日常管理，经常开展谈心谈话，对有苗头性、倾向性问题的早发现、早提醒、早纠正，防止“小毛病”演变成“大问题”。扎实做好村“两委”换届工作，选优配强镇村领导班子，发展壮大村集体经济。落实党建工作责任制，制定党建任务清单，落实</w:t>
      </w:r>
      <w:r w:rsidR="004E2E31">
        <w:rPr>
          <w:rFonts w:ascii="仿宋" w:eastAsia="仿宋" w:hAnsi="仿宋" w:cs="方正仿宋_GBK" w:hint="eastAsia"/>
          <w:sz w:val="36"/>
          <w:szCs w:val="36"/>
        </w:rPr>
        <w:t>”三会一课”制度</w:t>
      </w:r>
      <w:r>
        <w:rPr>
          <w:rFonts w:ascii="仿宋" w:eastAsia="仿宋" w:hAnsi="仿宋" w:cs="方正仿宋_GBK" w:hint="eastAsia"/>
          <w:sz w:val="36"/>
          <w:szCs w:val="36"/>
        </w:rPr>
        <w:t>，开展教育常态化。充分运用“互联网+政务服务”平台，进一步推动政府</w:t>
      </w:r>
      <w:r>
        <w:rPr>
          <w:rFonts w:ascii="仿宋" w:eastAsia="仿宋" w:hAnsi="仿宋" w:cs="方正仿宋_GBK" w:hint="eastAsia"/>
          <w:sz w:val="36"/>
          <w:szCs w:val="36"/>
        </w:rPr>
        <w:lastRenderedPageBreak/>
        <w:t>工作透明化，畅通政府与企业、群众的联系渠道，自觉接受群众、企业监督，不断提高履职能力。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各位代表！风正潮平，正当扬帆破浪；任重道远，更须策马加鞭。让我们在县委、县政府和镇党委的坚强领导下，以更加饱满的精神状态和一往无前的奋斗姿态，坚定信念不动摇、牢记使命不懈怠、奋发图强不停步，全面开启“十四五”新征程,为湖口“跨入全省十强，争当四个标杆”、开创乡村振兴新局面而努力奋斗！</w:t>
      </w:r>
    </w:p>
    <w:p w:rsidR="00F804B9" w:rsidRDefault="00FE4813">
      <w:pPr>
        <w:ind w:firstLineChars="200" w:firstLine="720"/>
        <w:rPr>
          <w:rFonts w:ascii="仿宋" w:eastAsia="仿宋" w:hAnsi="仿宋" w:cs="方正仿宋_GBK"/>
          <w:sz w:val="36"/>
          <w:szCs w:val="36"/>
        </w:rPr>
      </w:pPr>
      <w:r>
        <w:rPr>
          <w:rFonts w:ascii="仿宋" w:eastAsia="仿宋" w:hAnsi="仿宋" w:cs="方正仿宋_GBK" w:hint="eastAsia"/>
          <w:sz w:val="36"/>
          <w:szCs w:val="36"/>
        </w:rPr>
        <w:t>谢谢大家！</w:t>
      </w:r>
    </w:p>
    <w:sectPr w:rsidR="00F804B9" w:rsidSect="00F804B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A90" w:rsidRDefault="001B0A90" w:rsidP="00F804B9">
      <w:r>
        <w:separator/>
      </w:r>
    </w:p>
  </w:endnote>
  <w:endnote w:type="continuationSeparator" w:id="0">
    <w:p w:rsidR="001B0A90" w:rsidRDefault="001B0A90" w:rsidP="00F80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方正黑体_GBK">
    <w:charset w:val="86"/>
    <w:family w:val="auto"/>
    <w:pitch w:val="default"/>
    <w:sig w:usb0="00000001" w:usb1="080E0000" w:usb2="00000000" w:usb3="00000000" w:csb0="00040000" w:csb1="00000000"/>
  </w:font>
  <w:font w:name="方正楷体_GBK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B9" w:rsidRDefault="007020A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F804B9" w:rsidRDefault="007020AB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FE481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E2E31">
                  <w:rPr>
                    <w:noProof/>
                  </w:rPr>
                  <w:t>11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A90" w:rsidRDefault="001B0A90" w:rsidP="00F804B9">
      <w:r>
        <w:separator/>
      </w:r>
    </w:p>
  </w:footnote>
  <w:footnote w:type="continuationSeparator" w:id="0">
    <w:p w:rsidR="001B0A90" w:rsidRDefault="001B0A90" w:rsidP="00F804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7976622"/>
    <w:rsid w:val="000D7334"/>
    <w:rsid w:val="001B0A90"/>
    <w:rsid w:val="003235FE"/>
    <w:rsid w:val="004E2E31"/>
    <w:rsid w:val="006E0780"/>
    <w:rsid w:val="006E48C9"/>
    <w:rsid w:val="007020AB"/>
    <w:rsid w:val="00794993"/>
    <w:rsid w:val="00B73496"/>
    <w:rsid w:val="00D65474"/>
    <w:rsid w:val="00DB7F53"/>
    <w:rsid w:val="00E11974"/>
    <w:rsid w:val="00E6047E"/>
    <w:rsid w:val="00F804B9"/>
    <w:rsid w:val="00FE47BF"/>
    <w:rsid w:val="00FE4813"/>
    <w:rsid w:val="1AF252CC"/>
    <w:rsid w:val="218B3A2B"/>
    <w:rsid w:val="21983B50"/>
    <w:rsid w:val="2F57799D"/>
    <w:rsid w:val="37D716A7"/>
    <w:rsid w:val="402B4830"/>
    <w:rsid w:val="450C5571"/>
    <w:rsid w:val="4620610F"/>
    <w:rsid w:val="77976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804B9"/>
    <w:rPr>
      <w:rFonts w:cs="Times New Roman"/>
      <w:sz w:val="24"/>
      <w:szCs w:val="24"/>
    </w:rPr>
  </w:style>
  <w:style w:type="paragraph" w:styleId="1">
    <w:name w:val="heading 1"/>
    <w:basedOn w:val="a"/>
    <w:next w:val="a"/>
    <w:qFormat/>
    <w:rsid w:val="00F804B9"/>
    <w:pPr>
      <w:spacing w:beforeAutospacing="1" w:afterAutospacing="1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4">
    <w:name w:val="heading 4"/>
    <w:basedOn w:val="a"/>
    <w:next w:val="a"/>
    <w:semiHidden/>
    <w:unhideWhenUsed/>
    <w:qFormat/>
    <w:rsid w:val="00F804B9"/>
    <w:pPr>
      <w:spacing w:beforeAutospacing="1" w:afterAutospacing="1"/>
      <w:outlineLvl w:val="3"/>
    </w:pPr>
    <w:rPr>
      <w:rFonts w:ascii="宋体" w:eastAsia="宋体" w:hAnsi="宋体" w:hint="eastAs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F804B9"/>
    <w:pPr>
      <w:ind w:firstLine="210"/>
    </w:pPr>
  </w:style>
  <w:style w:type="paragraph" w:styleId="a3">
    <w:name w:val="Body Text Indent"/>
    <w:basedOn w:val="a"/>
    <w:qFormat/>
    <w:rsid w:val="00F804B9"/>
    <w:pPr>
      <w:spacing w:after="120"/>
      <w:ind w:leftChars="200" w:left="420"/>
    </w:pPr>
  </w:style>
  <w:style w:type="paragraph" w:styleId="20">
    <w:name w:val="Body Text Indent 2"/>
    <w:basedOn w:val="a"/>
    <w:qFormat/>
    <w:rsid w:val="00F804B9"/>
    <w:pPr>
      <w:spacing w:after="120" w:line="480" w:lineRule="auto"/>
      <w:ind w:leftChars="200" w:left="420"/>
    </w:pPr>
    <w:rPr>
      <w:rFonts w:ascii="Times New Roman" w:hAnsi="Times New Roman"/>
    </w:rPr>
  </w:style>
  <w:style w:type="paragraph" w:styleId="a4">
    <w:name w:val="footer"/>
    <w:basedOn w:val="a"/>
    <w:qFormat/>
    <w:rsid w:val="00F804B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F804B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rsid w:val="00F804B9"/>
    <w:pPr>
      <w:spacing w:beforeAutospacing="1" w:afterAutospacing="1"/>
    </w:pPr>
  </w:style>
  <w:style w:type="character" w:styleId="a7">
    <w:name w:val="Strong"/>
    <w:basedOn w:val="a0"/>
    <w:qFormat/>
    <w:rsid w:val="00F804B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L。</dc:creator>
  <cp:lastModifiedBy>admin</cp:lastModifiedBy>
  <cp:revision>6</cp:revision>
  <dcterms:created xsi:type="dcterms:W3CDTF">2024-06-28T06:14:00Z</dcterms:created>
  <dcterms:modified xsi:type="dcterms:W3CDTF">2025-05-20T02:59:00Z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272538201_btnclosed</vt:lpwstr>
  </property>
</Properties>
</file>