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63" w:rsidRPr="004911A4" w:rsidRDefault="00DD50F3" w:rsidP="0098173F">
      <w:pPr>
        <w:jc w:val="center"/>
        <w:rPr>
          <w:rFonts w:ascii="宋体" w:eastAsia="宋体" w:hAnsi="宋体" w:cs="宋体"/>
          <w:b/>
          <w:color w:val="000000" w:themeColor="text1"/>
          <w:sz w:val="44"/>
          <w:szCs w:val="44"/>
        </w:rPr>
      </w:pPr>
      <w:r w:rsidRPr="004911A4">
        <w:rPr>
          <w:rFonts w:ascii="宋体" w:eastAsia="宋体" w:hAnsi="宋体" w:cs="宋体" w:hint="eastAsia"/>
          <w:b/>
          <w:color w:val="000000" w:themeColor="text1"/>
          <w:sz w:val="44"/>
          <w:szCs w:val="44"/>
        </w:rPr>
        <w:t>政 府 工 作 报 告</w:t>
      </w:r>
    </w:p>
    <w:p w:rsidR="00361363" w:rsidRPr="0098173F" w:rsidRDefault="00DD50F3" w:rsidP="0098173F">
      <w:pPr>
        <w:jc w:val="center"/>
        <w:rPr>
          <w:rFonts w:ascii="楷体_GB2312" w:eastAsia="楷体_GB2312" w:hAnsi="楷体" w:cs="楷体_GB2312"/>
          <w:b/>
          <w:color w:val="000000" w:themeColor="text1"/>
          <w:spacing w:val="-16"/>
          <w:szCs w:val="32"/>
        </w:rPr>
      </w:pPr>
      <w:r w:rsidRPr="0098173F">
        <w:rPr>
          <w:rFonts w:ascii="楷体_GB2312" w:eastAsia="楷体_GB2312" w:hAnsi="楷体" w:cs="楷体_GB2312" w:hint="eastAsia"/>
          <w:b/>
          <w:color w:val="000000" w:themeColor="text1"/>
          <w:spacing w:val="-16"/>
          <w:szCs w:val="32"/>
        </w:rPr>
        <w:t>（2019年5月29日在流泗镇第十八届人民代表大会第五次会议上）</w:t>
      </w:r>
    </w:p>
    <w:p w:rsidR="00361363" w:rsidRPr="004911A4" w:rsidRDefault="00DD50F3" w:rsidP="0098173F">
      <w:pPr>
        <w:jc w:val="center"/>
        <w:rPr>
          <w:rFonts w:ascii="楷体_GB2312" w:eastAsia="楷体_GB2312" w:hAnsi="楷体" w:cs="楷体_GB2312"/>
          <w:b/>
          <w:color w:val="000000" w:themeColor="text1"/>
          <w:szCs w:val="32"/>
        </w:rPr>
      </w:pPr>
      <w:r w:rsidRPr="004911A4">
        <w:rPr>
          <w:rFonts w:ascii="楷体_GB2312" w:eastAsia="楷体_GB2312" w:hAnsi="楷体" w:cs="楷体_GB2312" w:hint="eastAsia"/>
          <w:b/>
          <w:color w:val="000000" w:themeColor="text1"/>
          <w:szCs w:val="32"/>
        </w:rPr>
        <w:t>镇人民政府镇长  王琳</w:t>
      </w:r>
    </w:p>
    <w:p w:rsidR="00361363" w:rsidRPr="004911A4" w:rsidRDefault="00361363" w:rsidP="00752FF9">
      <w:pPr>
        <w:pStyle w:val="2"/>
        <w:spacing w:after="0" w:line="580" w:lineRule="exact"/>
        <w:ind w:leftChars="0" w:left="0"/>
        <w:rPr>
          <w:rFonts w:ascii="仿宋_GB2312" w:eastAsia="仿宋_GB2312"/>
          <w:color w:val="000000" w:themeColor="text1"/>
        </w:rPr>
      </w:pPr>
    </w:p>
    <w:p w:rsidR="00361363" w:rsidRPr="004911A4" w:rsidRDefault="00DD50F3" w:rsidP="00752FF9">
      <w:pPr>
        <w:spacing w:line="580" w:lineRule="exact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各位代表：</w:t>
      </w:r>
    </w:p>
    <w:p w:rsidR="00361363" w:rsidRPr="004911A4" w:rsidRDefault="00DD50F3" w:rsidP="00752FF9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现在，我代表镇人民政府向大会报告工作，请予审议，并请各位列席会议的同志提出意见。</w:t>
      </w:r>
    </w:p>
    <w:p w:rsidR="00361363" w:rsidRPr="004911A4" w:rsidRDefault="00DD50F3" w:rsidP="00752FF9">
      <w:p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Cs w:val="32"/>
        </w:rPr>
      </w:pPr>
      <w:r w:rsidRPr="004911A4">
        <w:rPr>
          <w:rFonts w:ascii="黑体" w:eastAsia="黑体" w:hAnsi="黑体" w:cs="黑体" w:hint="eastAsia"/>
          <w:color w:val="000000" w:themeColor="text1"/>
          <w:szCs w:val="32"/>
        </w:rPr>
        <w:t>一、2018年工作回顾</w:t>
      </w:r>
    </w:p>
    <w:p w:rsidR="00361363" w:rsidRPr="004911A4" w:rsidRDefault="00DD50F3" w:rsidP="00752FF9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过去的一年，在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县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委、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县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政府和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镇党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委的坚强领导下，全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镇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上下坚持以习近平新时代中国特色社会主义思想为指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引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，深入学习贯彻党的十九大精神，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坚持稳中求进总基调，贯彻新发展理念，紧紧围绕“早日建成名副其实百强中心镇”奋斗目标，忠诚担当、攻坚克难，各项工作有序推进，全镇经济社会实现平稳较快发展。</w:t>
      </w:r>
    </w:p>
    <w:p w:rsidR="00361363" w:rsidRPr="004911A4" w:rsidRDefault="00DD50F3" w:rsidP="00752FF9">
      <w:pPr>
        <w:spacing w:line="580" w:lineRule="exact"/>
        <w:ind w:firstLine="630"/>
        <w:rPr>
          <w:rFonts w:ascii="楷体_GB2312" w:eastAsia="楷体_GB2312" w:hAnsi="楷体" w:cs="楷体"/>
          <w:b/>
          <w:bCs/>
          <w:color w:val="000000" w:themeColor="text1"/>
          <w:kern w:val="0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一年来，我们坚持稳中求进，综合实力持续增强。</w:t>
      </w:r>
    </w:p>
    <w:p w:rsidR="00361363" w:rsidRPr="004911A4" w:rsidRDefault="00DD50F3" w:rsidP="00752FF9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全镇全年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完成生产总值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22.1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亿元，财政总收入</w:t>
      </w:r>
      <w:r w:rsidR="001E2956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5406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万元，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固定资产投资5.63亿元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；新增规模以上工业企业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3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家，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完成工业主营业务收入3.6亿元。各项经济数据均</w:t>
      </w:r>
      <w:r w:rsidR="001E2956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位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居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全县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前列，</w:t>
      </w:r>
      <w:r w:rsidR="001E2956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荣获2018年</w:t>
      </w:r>
      <w:r w:rsidR="00070A24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度</w:t>
      </w:r>
      <w:r w:rsidR="001E2956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全县工业发展第一名。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2018年元月被列为全省经济发达镇行政管理体制改革试点乡镇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。</w:t>
      </w:r>
    </w:p>
    <w:p w:rsidR="00361363" w:rsidRPr="004911A4" w:rsidRDefault="00DD50F3" w:rsidP="00752FF9">
      <w:pPr>
        <w:spacing w:line="580" w:lineRule="exact"/>
        <w:ind w:firstLine="630"/>
        <w:rPr>
          <w:rFonts w:ascii="楷体_GB2312" w:eastAsia="楷体_GB2312" w:hAnsi="楷体" w:cs="楷体"/>
          <w:b/>
          <w:bCs/>
          <w:color w:val="000000" w:themeColor="text1"/>
          <w:kern w:val="0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一年来，我们坚持项目为王，发展动能持续提升。</w:t>
      </w:r>
    </w:p>
    <w:p w:rsidR="00361363" w:rsidRPr="004911A4" w:rsidRDefault="00DD50F3" w:rsidP="0022622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项目招引有成效。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全年外出招商8次，引进招商项目5个，其中亿元以上项目1个，5000万元以后项目1个。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项目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lastRenderedPageBreak/>
        <w:t>推进有成果。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逸尔工贸不锈钢制品项目、四晟棉业项目实现当年引进、当年投产，宏鑫精密钻头项目加快推进，引进强宇建材、月月鸟锁业盘活僵尸企业2家，推动恒升曲轴、荣成纺织技改升级。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项目服务有作为。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始终把服务银砂湾园区作为重点工作，扎实做好了银砂湾110KV变电站、神华生活区、团山大道、银砂湾加油站等项目征地拆迁及矛盾协调工作，有效保障了园区各类项目顺利实施。</w:t>
      </w:r>
    </w:p>
    <w:p w:rsidR="00361363" w:rsidRPr="004911A4" w:rsidRDefault="00DD50F3" w:rsidP="00752FF9">
      <w:pPr>
        <w:spacing w:line="580" w:lineRule="exact"/>
        <w:ind w:firstLine="630"/>
        <w:rPr>
          <w:rFonts w:ascii="楷体_GB2312" w:eastAsia="楷体_GB2312" w:hAnsi="楷体" w:cs="楷体"/>
          <w:b/>
          <w:bCs/>
          <w:color w:val="000000" w:themeColor="text1"/>
          <w:kern w:val="0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一年来，我们坚持建管并举，集镇面貌持续改善。</w:t>
      </w:r>
    </w:p>
    <w:p w:rsidR="00361363" w:rsidRPr="004911A4" w:rsidRDefault="00DD50F3" w:rsidP="0022622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集镇布局更加优化。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聘请南昌市规划设计院，编制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完成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3.14平方公里集镇控制性详规，同时对城市进行整体设计；聘请杭州美院对喻家圈及大桥坝周边进行规划设计，按照江南水乡风格进行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提升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改造；聘请江苏省城市规划设计院，对棠山小镇进行整体设计，按照现代建筑风格因地制宜进行提升。通过整体打造，进一步拉开集镇框架，优化功能布局，改善集镇环境，做美东入湖口的第一道风景线。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集镇功能更加完善。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投资800万元的流泗中心幼儿园投入使用，投资5000万元的流泗港环境综合治理项目深入推进，投资1400万元的复兴大道延伸项目已完成项目前期的设计、立项和拆迁工作，投资1500万元的中、小学改扩建项目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取得实质性进展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；全面拆除原流泗砖瓦厂残余建筑，并因地制宜，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即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将规划建设投资1200万元的中心卫生院和投资500万元的综合集贸市场，集镇品质明显提升。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集镇管理更加精细。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严厉整治占道经营、乱搭乱建、乱堆乱放、乱丢乱扔等违规行为，全年整治违规摊点132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lastRenderedPageBreak/>
        <w:t xml:space="preserve">次，拆除违章建筑6000平方米，清理小广告326处，投资40万元建设8000平方米的君清嘉园绿地公园，集镇环境更加宜居。 </w:t>
      </w:r>
    </w:p>
    <w:p w:rsidR="00361363" w:rsidRPr="004911A4" w:rsidRDefault="00DD50F3" w:rsidP="00752FF9">
      <w:pPr>
        <w:spacing w:line="580" w:lineRule="exact"/>
        <w:ind w:firstLine="630"/>
        <w:rPr>
          <w:rFonts w:ascii="楷体_GB2312" w:eastAsia="楷体_GB2312" w:hAnsi="楷体" w:cs="楷体"/>
          <w:b/>
          <w:bCs/>
          <w:color w:val="000000" w:themeColor="text1"/>
          <w:kern w:val="0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一年来，我们坚持三农优先，农村发展持续加快</w:t>
      </w:r>
    </w:p>
    <w:p w:rsidR="00361363" w:rsidRPr="004911A4" w:rsidRDefault="00DD50F3" w:rsidP="00752FF9">
      <w:pPr>
        <w:pStyle w:val="2"/>
        <w:spacing w:after="0" w:line="580" w:lineRule="exact"/>
        <w:ind w:leftChars="0" w:left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农业基础稳步提升。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西塘村、莲花村、东风村、竹涧村和杨山村新增特种花卉苗木2300亩，完成杨山村、菱塘村高标准农田建设625亩，实施水毁项目9个，新增统防统治合作社1家，测土配方施肥、种子市场监控、智慧农机平台创建等工作有序完成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新农村建设加快推进。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全年建设新农村点22个，其中省级点14个、市县共建点8个，按照“七改三网”的标准和要求，改沟7856米，户户通道路4400米，拆除空心房15间，砌护池塘39口，改水改厕完成率达100%。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环境整治全面加强。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以高速连接线、牛湖公路线、沿江大道线为重点，狠抓城乡环境综合整治工作，改造红顶蓝瓦屋面12万平方米，出新房屋立面8万平方米；拆除搬迁大子桥坝和复兴大道周边房屋10户3000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余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平方米；投资180万元在高速连接线和牛湖公路沿线种植各类苗木3000余棵，绿化面积2万平方米；彻底清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除了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180个自然村陈年垃圾，清理转运垃圾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达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5万余吨，镇村面貌整洁有序。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全面推行“路长制”、“林长制”</w:t>
      </w:r>
      <w:r w:rsidRPr="004911A4">
        <w:rPr>
          <w:rFonts w:ascii="仿宋_GB2312" w:eastAsia="仿宋_GB2312" w:hAnsi="仿宋_GB2312" w:cs="仿宋_GB2312" w:hint="eastAsia"/>
          <w:color w:val="000000" w:themeColor="text1"/>
          <w:kern w:val="44"/>
          <w:sz w:val="32"/>
          <w:szCs w:val="32"/>
        </w:rPr>
        <w:t>，打造“河长制”升级版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kern w:val="44"/>
          <w:sz w:val="32"/>
          <w:szCs w:val="32"/>
        </w:rPr>
        <w:t>；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关停拆除违建水泥砖厂2个、非法采砂洗砂点1个、畜禽养殖场3家，大力整治农业面源污染、秸秆焚烧，生态环境有效改善。</w:t>
      </w:r>
    </w:p>
    <w:p w:rsidR="00361363" w:rsidRPr="004911A4" w:rsidRDefault="00DD50F3" w:rsidP="00752FF9">
      <w:pPr>
        <w:spacing w:line="580" w:lineRule="exact"/>
        <w:ind w:firstLine="630"/>
        <w:rPr>
          <w:rFonts w:ascii="楷体_GB2312" w:eastAsia="楷体_GB2312" w:hAnsi="楷体" w:cs="楷体"/>
          <w:b/>
          <w:bCs/>
          <w:color w:val="000000" w:themeColor="text1"/>
          <w:kern w:val="0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一年来，我们坚持深化改革，内生动力持续释放。</w:t>
      </w:r>
    </w:p>
    <w:p w:rsidR="00361363" w:rsidRPr="004911A4" w:rsidRDefault="00DD50F3" w:rsidP="0022622B">
      <w:pPr>
        <w:pStyle w:val="2"/>
        <w:spacing w:after="0" w:line="580" w:lineRule="exact"/>
        <w:ind w:leftChars="0" w:left="0"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lastRenderedPageBreak/>
        <w:t>绩效考核成效明显。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坚持问题导向，着重从考核资金构成、考核方式调整以及正向激励措施等方面进行完善和优化，通过固定绩效奖金、增加季考环节、减少主观评分、评选优秀干部等，不断健全乡镇干部绩效考核评价体系，最大限度激发了全镇干部干事创业的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氛围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扩权强镇有序推进。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经济发达镇行政管理体制改革实施方案正式获省委、省政府批复，1办7局扁平化管理模式全面运行，156项县级管理权限逐步下放，特别是县级明确的9大扶植政策，为流泗发展增添了强大动力。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其他改革全面推进。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“放管服”改革深入推进，新便民服务中心正式投入使用。涉农资金监管平台上线运行，乡镇财政支付审核有序推行。完成1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个行政村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（居）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房地一体确权工作，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清产核资工作全面完成，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三权分置工作顺利进行。</w:t>
      </w:r>
    </w:p>
    <w:p w:rsidR="00361363" w:rsidRPr="004911A4" w:rsidRDefault="00DD50F3" w:rsidP="00752FF9">
      <w:pPr>
        <w:spacing w:line="580" w:lineRule="exact"/>
        <w:ind w:firstLine="630"/>
        <w:rPr>
          <w:rFonts w:ascii="楷体_GB2312" w:eastAsia="楷体_GB2312" w:hAnsi="楷体" w:cs="楷体"/>
          <w:b/>
          <w:bCs/>
          <w:color w:val="000000" w:themeColor="text1"/>
          <w:kern w:val="0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一年来，我们坚持民生为本，社会事业持续发展。</w:t>
      </w:r>
    </w:p>
    <w:p w:rsidR="00361363" w:rsidRPr="004911A4" w:rsidRDefault="00DD50F3" w:rsidP="0022622B">
      <w:pPr>
        <w:pStyle w:val="2"/>
        <w:spacing w:after="0" w:line="580" w:lineRule="exact"/>
        <w:ind w:leftChars="0" w:left="0"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脱贫攻坚高效推进。</w:t>
      </w:r>
      <w:r w:rsidRPr="004911A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全力以赴实施打赢脱贫攻坚战三年行动，扎实推进脱贫攻坚“春季攻势”“夏季整改”“秋冬会战”，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成功申报扶贫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及移民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项目24个，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创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建扶贫合作社5个，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建成30KW光伏扶贫电站五个，当年为贫困户增加收入3.2万元，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安排扶贫公益性岗位33个，完成贫困户改水157户、改厕20户、改房72户，贫困户申请小额信贷38.85万元，</w:t>
      </w:r>
      <w:r w:rsidRPr="004911A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高质量实现减贫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17户57人。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民生保障更加有力。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殡葬改革工作有力推进，修建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标准化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公墓区6个。全年发放低保金、五保金、优抚金、救助金以及各类补助津贴918.65万元，新农合、新农保参保率达90%以上。启动“四好农村路”规划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设计，新建村组道路4.5公里，提升管护道路36公里，建设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便民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候车亭6个。</w:t>
      </w:r>
      <w:r w:rsidR="000D7E45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完成池塘修复13口，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铺设自来水管网32公里，覆盖12个行政村的20个村民小组370户。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中、小学校教育教学质量明显提升，均荣获全县教学质量进步奖，学校师生教育管理水平稳步向好。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完成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综合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文化站改造提升，</w:t>
      </w:r>
      <w:r w:rsidR="00070A24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并代表县政府接受国家检查验收；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完成退伍军人及其他优抚对象信息采集工作。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社会治理务实创新。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深入开展扫黑除恶专项斗争，共计发放宣传单页4000余份，制作宣传标语100余条。深入开展“平安流泗”建设，全年开展大规模安全生产检查5次，日常安全生产检查20余次，道路交通、烟花爆竹等安全专项整治4轮。加大矛盾纠纷调处力度，全年未发生重大群体性事件，未发生一起进京非正常上访和赴省到市大规模集体访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，全镇大局和谐稳定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361363" w:rsidRPr="004911A4" w:rsidRDefault="00DD50F3" w:rsidP="00752FF9">
      <w:pPr>
        <w:pStyle w:val="2"/>
        <w:spacing w:after="0" w:line="580" w:lineRule="exact"/>
        <w:ind w:leftChars="0" w:left="0"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位代表，回顾一年来的政府工作，我们深切感受到：所有成绩的取得，离不开习近平新时代中国特色社会主义思想的科学指引，离不开县委、县政府和镇党委的正确领导，离不开全镇上下和社会各界的共同努力。在此，我谨代表镇人民政府，向各位人大代表，向全镇人民，向离退休老同志，向所有关心、支持流泗建设发展的同志们、朋友们，表示衷心的感谢和崇高的敬意！</w:t>
      </w:r>
    </w:p>
    <w:p w:rsidR="00361363" w:rsidRPr="004911A4" w:rsidRDefault="00DD50F3" w:rsidP="00752FF9">
      <w:pPr>
        <w:pStyle w:val="2"/>
        <w:spacing w:after="0" w:line="580" w:lineRule="exact"/>
        <w:ind w:leftChars="0" w:left="0"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_GoBack"/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在总结成绩的同时，我们也清醒认识到，我镇发展不平衡不充分的问题仍然突出</w:t>
      </w:r>
      <w:r w:rsidRPr="004911A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：经济总量还不够大，发展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质量和效益还不</w:t>
      </w:r>
      <w:r w:rsidRPr="004911A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够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高；农业高效发展、农业品牌创建、农民增收仍有不足；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脱贫攻坚、生态环保、安全生产、社会稳定等方面的任务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依然</w:t>
      </w:r>
      <w:r w:rsidRPr="00491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繁重而艰巨。对此，我们必须高度重视，采取更加有效、更加务实的措施予以解决。</w:t>
      </w:r>
    </w:p>
    <w:bookmarkEnd w:id="0"/>
    <w:p w:rsidR="00361363" w:rsidRPr="004911A4" w:rsidRDefault="00DD50F3" w:rsidP="00752FF9">
      <w:p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Cs w:val="32"/>
        </w:rPr>
      </w:pPr>
      <w:r w:rsidRPr="004911A4">
        <w:rPr>
          <w:rFonts w:ascii="黑体" w:eastAsia="黑体" w:hAnsi="黑体" w:cs="黑体" w:hint="eastAsia"/>
          <w:color w:val="000000" w:themeColor="text1"/>
          <w:szCs w:val="32"/>
        </w:rPr>
        <w:t>二、2019年工作安排</w:t>
      </w:r>
    </w:p>
    <w:p w:rsidR="00361363" w:rsidRPr="004911A4" w:rsidRDefault="00DD50F3" w:rsidP="00752FF9">
      <w:pPr>
        <w:spacing w:line="580" w:lineRule="exact"/>
        <w:ind w:firstLineChars="200" w:firstLine="640"/>
        <w:rPr>
          <w:rFonts w:ascii="楷体_GB2312" w:eastAsia="楷体_GB2312" w:hAnsi="楷体" w:cs="楷体"/>
          <w:b/>
          <w:bCs/>
          <w:color w:val="000000" w:themeColor="text1"/>
          <w:kern w:val="0"/>
          <w:szCs w:val="32"/>
        </w:rPr>
      </w:pP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2019年是新中国成立70周年，是全面建成小康社会关键之年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，也是流泗镇寻求突破、实现高质量跨越式发展的关键之年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。今年政府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工作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的总体要求是</w:t>
      </w:r>
      <w:r w:rsidRPr="004911A4">
        <w:rPr>
          <w:rFonts w:ascii="楷体_GB2312" w:eastAsia="楷体_GB2312" w:hAnsi="仿宋_GB2312" w:cs="仿宋_GB2312" w:hint="eastAsia"/>
          <w:color w:val="000000" w:themeColor="text1"/>
          <w:szCs w:val="32"/>
        </w:rPr>
        <w:t>：</w:t>
      </w: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以习近平新时代中国特色社会主义思想为指引，深入贯彻党的十九大、十九届二中、三中全会和中央经济工作会议精神，按照省委省政府、市委市政府、县委县政府和镇党委的决策部署，围绕“早日建成名副其实百强中心镇</w:t>
      </w:r>
      <w:r w:rsidR="006934AD"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和全省经济发达镇</w:t>
      </w: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”奋斗目标，坚持稳中求进工作总基调，坚持新发展理念，坚持以供给侧结构性改革为主线，攻重点、补短板、挖潜力、增优势，奋力迈出高质量跨越式发展坚实步伐，为全面建成小康社会打下坚实基础，以优异成绩庆祝中华人民共和国成立70周年。</w:t>
      </w:r>
    </w:p>
    <w:p w:rsidR="00361363" w:rsidRPr="004911A4" w:rsidRDefault="00DD50F3" w:rsidP="00752FF9">
      <w:pPr>
        <w:spacing w:line="580" w:lineRule="exact"/>
        <w:ind w:firstLineChars="200" w:firstLine="640"/>
        <w:rPr>
          <w:rFonts w:ascii="楷体_GB2312" w:eastAsia="楷体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全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镇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经济社会发展主要预期目标是：</w:t>
      </w: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生产总值增长9%左右；财政总收入增长16%以上；固定资产投资增长</w:t>
      </w:r>
      <w:r w:rsidR="006934AD"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4</w:t>
      </w: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0%以上；规模以上工业增加值增长</w:t>
      </w:r>
      <w:r w:rsidR="006934AD"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10</w:t>
      </w: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%以上；农村居民人均可支配收入增长9%左右；完成县政府下达的节能减排任务。</w:t>
      </w:r>
    </w:p>
    <w:p w:rsidR="00361363" w:rsidRPr="004911A4" w:rsidRDefault="00DD50F3" w:rsidP="00752FF9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为实现上述目标，我们将重点做好六个方面的工作：</w:t>
      </w:r>
    </w:p>
    <w:p w:rsidR="00361363" w:rsidRPr="004911A4" w:rsidRDefault="00DD50F3" w:rsidP="00752FF9">
      <w:pPr>
        <w:spacing w:line="580" w:lineRule="exact"/>
        <w:ind w:firstLine="630"/>
        <w:rPr>
          <w:rFonts w:ascii="楷体" w:eastAsia="仿宋_GB2312" w:hAnsi="楷体" w:cs="楷体"/>
          <w:b/>
          <w:bCs/>
          <w:color w:val="000000" w:themeColor="text1"/>
          <w:kern w:val="0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（一）聚焦镇域经济，着力实现量质齐升。</w:t>
      </w:r>
      <w:r w:rsidRPr="004911A4">
        <w:rPr>
          <w:rFonts w:ascii="仿宋_GB2312" w:eastAsia="仿宋_GB2312" w:hAnsi="仿宋" w:cs="仿宋" w:hint="eastAsia"/>
          <w:color w:val="000000" w:themeColor="text1"/>
          <w:szCs w:val="32"/>
        </w:rPr>
        <w:t>始终</w:t>
      </w:r>
      <w:r w:rsidR="006934AD" w:rsidRPr="004911A4">
        <w:rPr>
          <w:rFonts w:ascii="仿宋_GB2312" w:eastAsia="仿宋_GB2312" w:hAnsi="仿宋" w:cs="仿宋" w:hint="eastAsia"/>
          <w:color w:val="000000" w:themeColor="text1"/>
          <w:szCs w:val="32"/>
        </w:rPr>
        <w:t>坚持</w:t>
      </w:r>
      <w:r w:rsidRPr="004911A4">
        <w:rPr>
          <w:rFonts w:ascii="仿宋_GB2312" w:eastAsia="仿宋_GB2312" w:hAnsi="仿宋" w:cs="仿宋" w:hint="eastAsia"/>
          <w:color w:val="000000" w:themeColor="text1"/>
          <w:szCs w:val="32"/>
        </w:rPr>
        <w:t>以经济发展为中心，以项目建设为支撑，深入实施“项目品质提升年”，推动镇域经济加快发展。</w:t>
      </w:r>
    </w:p>
    <w:p w:rsidR="00361363" w:rsidRPr="004911A4" w:rsidRDefault="00DD50F3" w:rsidP="0022622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lastRenderedPageBreak/>
        <w:t>大力发展集体经济。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高质量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发展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总部经济，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引进优质税源，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进一步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拓宽财源渠道。紧紧依托县级园区辐射，突出工业集中区腹地优势，进一步完善工业集中区基础设施，提升发展承载力，做实做强工业集中区。大力推进“三变”工作，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盘活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镇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村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闲置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资源资产，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力争2年内全面消除空壳村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大力争取招引项目。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一是充分利用经济发达镇培育契机，围绕国家、省、市、县确定的重点投资领域和方向，精心谋划一批补短板、增后劲的项目，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用足用活经济发达镇扶持政策，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重点在基础设施、产业发展、生态建设、民生项目上发力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。二是加大招商引资力度，全年引进项目3个以上；突出盘活存量招商，力助恒升曲轴、中固管桩、鸿盛家俱等企业靠大联强。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大力优化项目服务。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牢固树立“服务是金”的理念，以服务项目为重点，积极主动做好服务园区、服务全局工作，对重大项目签约、建设、运营实行“一条龙”服务，最大限度缩短项目建设周期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，确保落户项目早建成、早投产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。</w:t>
      </w:r>
    </w:p>
    <w:p w:rsidR="00361363" w:rsidRPr="004911A4" w:rsidRDefault="00DD50F3" w:rsidP="00752FF9">
      <w:pPr>
        <w:spacing w:line="580" w:lineRule="exact"/>
        <w:ind w:firstLine="63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（二）聚焦集镇建设，着力提升集镇品质。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围绕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精心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规划、精品建设、精细管理的思路，全面实施城市功能和品质提升三年行动，加速打造湖口县城副中心。</w:t>
      </w:r>
    </w:p>
    <w:p w:rsidR="00361363" w:rsidRPr="004911A4" w:rsidRDefault="00DD50F3" w:rsidP="0022622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坚持规划引领。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进一步完善集镇规划，按照整体打造思路进行设计，处理好拆、留、改、建的关系，突出集镇风格，划定空间功能定位、总体产业布局和生态环境红线，逐步将流泗镇建设成为宜居、宜业、宜商、宜游的区域中心集镇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加强集镇建设。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按照总体布局，完成流泗港周边环境综合治理，实现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lastRenderedPageBreak/>
        <w:t>集镇范围污水全处理；加快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推进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复兴大道延伸、中小学</w:t>
      </w:r>
      <w:r w:rsidR="006934AD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校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改扩建、卫生院整体搬迁等项目建设；启动市民休闲公园、中心文化广场、综合集贸市场建设。积极对接疏港通道、石钟山东大道延伸工程，扩大流泗交通格局。鼓励园区企业到集镇建设生活区，汇聚集镇人气，逐步实现园区、镇区融合发展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强化集镇管理。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重点开展交通秩序、环境卫生、市容市貌、占道经营等突出问题专项整治，规范坡屋楼顶、房屋立面，统一店招、广告风格样式，严厉打击乱倒乱扔、乱堆乱建、乱停乱放等行为，督促沿街商业、住户严格落实“门前三包”责任制，确保市容环境干净、整洁、美观、有序。</w:t>
      </w:r>
    </w:p>
    <w:p w:rsidR="00361363" w:rsidRPr="004911A4" w:rsidRDefault="00DD50F3" w:rsidP="00752FF9">
      <w:pPr>
        <w:spacing w:line="58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（三）聚焦三农发展，着力夯实发展基础。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坚持农业农村优先发展，全力推进农业强、农村美、农民富，夯实全面小康基础。</w:t>
      </w:r>
    </w:p>
    <w:p w:rsidR="00361363" w:rsidRPr="004911A4" w:rsidRDefault="00DD50F3" w:rsidP="0022622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发展特色农业。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按照全县“6+1”的特色产业规划，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加快“一乡一园”建设，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重点建设2个500亩以上苗木产业基地，以种植金丝楠、红榉、柳栎、紫薇等珍稀苗木品种为主，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加速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建成集苗木育种、科普教育和观光旅游为一体的大型苗木生态园。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建设秀美新村。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按照因地制宜的原则，充分发动群众，积极筹资筹劳，全力完成好15个省级建设点和10个以后市县共建点的新农村建设任务，高标准打造一批秀美乡村示范点。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深化环境整治。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深化农村人居环境整治三年行动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和城乡环境整治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，巩固提升城乡环卫一体化成果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，狠抓牛湖线、高速连接线、沿江大道线“三线”环境综合整治，强化农民建房、农村生活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lastRenderedPageBreak/>
        <w:t>垃圾、秸秆焚烧管控，持续推进畜禽养殖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整改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和水库退养，不断改善生态环境。</w:t>
      </w:r>
    </w:p>
    <w:p w:rsidR="00361363" w:rsidRPr="004911A4" w:rsidRDefault="00DD50F3" w:rsidP="00752FF9">
      <w:pPr>
        <w:spacing w:line="580" w:lineRule="exact"/>
        <w:ind w:firstLine="63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（四）聚焦改革创新，着力完善体制机制。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坚持以改革释放活力，以创新增添动力，推动流泗高质量跨越式发展。</w:t>
      </w:r>
    </w:p>
    <w:p w:rsidR="00361363" w:rsidRPr="004911A4" w:rsidRDefault="00DD50F3" w:rsidP="0022622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继续推行干部绩效考核。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充分利用乡镇干部绩效考核这一“指挥棒”，充分调动干部积极性，进一步浓厚干事创业氛围，推动各项工作全面进位。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全面深化行政体制改革。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进一步推进县级权限下放，确保下放权限“接得住、接得稳、用得好”。加强便民服务中心建设，推行“一站式服务”及“前台受理、后台审批”运行模式，努力实现群众办事最多跑一次或一次不跑。进一步理顺1办7局工作机制，提高办事效率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积极创新投融资模式。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运用好九江建桥城镇开发有限公司平台，创新投融资模式，拓宽投融资渠道，为引进更多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金融资本</w:t>
      </w:r>
      <w:r w:rsidR="00070A24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、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社会资本参与流泗发展创造条件。</w:t>
      </w:r>
    </w:p>
    <w:p w:rsidR="00361363" w:rsidRPr="004911A4" w:rsidRDefault="00DD50F3" w:rsidP="00752FF9">
      <w:pPr>
        <w:spacing w:line="58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（五）聚焦民生福祉，着力提升幸福指数。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始终坚持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以人民为中心的发展思想，持续增强人民的认同感、获得感、幸福感、安全感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，让发展更有“温度”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。</w:t>
      </w:r>
    </w:p>
    <w:p w:rsidR="00361363" w:rsidRPr="004911A4" w:rsidRDefault="00DD50F3" w:rsidP="0022622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高效推进脱贫攻坚。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深入实施脱贫攻坚三年行动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计划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扎实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推进精准扶贫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“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十大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工程”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积极引导社会力量参与扶贫开发，及时做好贫困户动态调整工作，注重扶贫与扶志、扶智相结合，突出做好产业扶贫、就业扶贫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，</w:t>
      </w:r>
      <w:r w:rsidR="00070A24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全面完成贫困户改水改厕改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房</w:t>
      </w:r>
      <w:r w:rsidR="00070A24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任务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稳定实现“两不愁、三保障”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，确保2019年172户565人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全面如期脱贫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加快发展社会事业。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全面推行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lastRenderedPageBreak/>
        <w:t>殡葬改革工作，加强政策宣传和信息管控，确保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遗体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火化率100%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，公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墓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安葬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率100%。在金山村、棠山村、红星村、东风村和竹涧村建设“四好农村路”7公里，新建村组道路27条8公里，进一步加强公路管养。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落实好池塘修复项目15口，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积极落实民政、优抚和社会救助工作，强化低保动态管理，推进低保评定公平公正公开。继续做好新农合、新农保、卫生健康、民兵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国防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、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教育体育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、民族宗教、妇女儿童等各项工作，全力办好民生实事。</w:t>
      </w:r>
      <w:r w:rsidRPr="004911A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有效确保平安和谐。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深化“平安流泗”创建工作，深入开展</w:t>
      </w:r>
      <w:r w:rsidR="0022622B">
        <w:rPr>
          <w:rFonts w:ascii="仿宋_GB2312" w:eastAsia="仿宋_GB2312" w:hAnsi="仿宋_GB2312" w:cs="仿宋_GB2312" w:hint="eastAsia"/>
          <w:color w:val="000000" w:themeColor="text1"/>
          <w:szCs w:val="32"/>
        </w:rPr>
        <w:t>扫黑除恶专项斗争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继续开展“大接访”、“大排查”、“大调解”活动，做好矛盾调处前移和预防化解工作，妥善化解乡镇企业改制、招商项目、小房地产开发等历史遗留矛盾及各类信访积案问题。健全安全生产风险防控机制，注重源头治理，切实加强学校学生、道路交通、烟花爆竹、工矿企业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、在建工程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等行业和领域的安全监管，维护社会大局安全稳定。</w:t>
      </w:r>
    </w:p>
    <w:p w:rsidR="00361363" w:rsidRPr="004911A4" w:rsidRDefault="00DD50F3" w:rsidP="00752FF9">
      <w:pPr>
        <w:spacing w:line="580" w:lineRule="exact"/>
        <w:ind w:firstLine="63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楷体_GB2312" w:eastAsia="楷体_GB2312" w:hAnsi="楷体" w:cs="楷体" w:hint="eastAsia"/>
          <w:b/>
          <w:bCs/>
          <w:color w:val="000000" w:themeColor="text1"/>
          <w:kern w:val="0"/>
          <w:szCs w:val="32"/>
        </w:rPr>
        <w:t>（六）聚焦自身建设，着力打造五型政府。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大力推动“三减三强两倡导”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持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续深化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“五型”政府建设，不断增强政府执行力、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创造力和公信力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，进一步转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变工作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作风、优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化政务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环境。</w:t>
      </w:r>
    </w:p>
    <w:p w:rsidR="00361363" w:rsidRPr="004911A4" w:rsidRDefault="00DD50F3" w:rsidP="0022622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/>
          <w:b/>
          <w:bCs/>
          <w:color w:val="000000" w:themeColor="text1"/>
          <w:szCs w:val="32"/>
        </w:rPr>
        <w:t>打造忠诚型政府。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将政治建设摆在首位，坚持以习近平新时代中国特色社会主义思想为指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引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，牢固树立“四个意识”，始终坚定“四个自信”，坚决做到“两个维护”，始终在思想上、政治上、行动上与党中央保持高度一致。牢固树立正确政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lastRenderedPageBreak/>
        <w:t>绩观，坚决贯彻落实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上级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各项决策部署，把对党和人民事业的绝对忠诚贯穿和体现在政府工作的全过程。</w:t>
      </w:r>
      <w:r w:rsidRPr="004911A4">
        <w:rPr>
          <w:rFonts w:ascii="仿宋_GB2312" w:eastAsia="仿宋_GB2312" w:hAnsi="仿宋_GB2312" w:cs="仿宋_GB2312"/>
          <w:b/>
          <w:bCs/>
          <w:color w:val="000000" w:themeColor="text1"/>
          <w:szCs w:val="32"/>
        </w:rPr>
        <w:t>打造创新型政府。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牢牢把握解放思想这个“总开关”，更多采取改革的办法，更多运用市场化、法治化手段，聚焦金融、房地产、投融资、环保、安全等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重点领域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，着力推出更多实质性动作、突破性措施和创新型招法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，破解发展中的难题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。</w:t>
      </w:r>
      <w:r w:rsidRPr="004911A4">
        <w:rPr>
          <w:rFonts w:ascii="仿宋_GB2312" w:eastAsia="仿宋_GB2312" w:hAnsi="仿宋_GB2312" w:cs="仿宋_GB2312"/>
          <w:b/>
          <w:bCs/>
          <w:color w:val="000000" w:themeColor="text1"/>
          <w:szCs w:val="32"/>
        </w:rPr>
        <w:t>打造担当型政府。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大力倡导“事事马上办、人人钉钉子、个个敢担当”精神，坚决做到“执行没有任何条件、落实没有任何借口”，不断增强担当意识、担当勇气、担当本领。聚焦整治“怕、慢、假、庸、散”等突出作风问题，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坚决破除形式主义、官僚主义，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持续深入“作风大整治、服务大提升”专项治理活动。</w:t>
      </w:r>
      <w:r w:rsidRPr="004911A4">
        <w:rPr>
          <w:rFonts w:ascii="仿宋_GB2312" w:eastAsia="仿宋_GB2312" w:hAnsi="仿宋_GB2312" w:cs="仿宋_GB2312"/>
          <w:b/>
          <w:bCs/>
          <w:color w:val="000000" w:themeColor="text1"/>
          <w:szCs w:val="32"/>
        </w:rPr>
        <w:t>打造服务型政府。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牢记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全心全意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为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人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民服务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的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根本宗旨，从人民群众最关心最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期盼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的事情入手，以更大的力度、更多的投入、更实的举措保障和改善民生，加快政府角色从“管理者”向“服务者”转变，让百姓有更多的获得感、幸福感。</w:t>
      </w:r>
      <w:r w:rsidRPr="004911A4">
        <w:rPr>
          <w:rFonts w:ascii="仿宋_GB2312" w:eastAsia="仿宋_GB2312" w:hAnsi="仿宋_GB2312" w:cs="仿宋_GB2312"/>
          <w:b/>
          <w:bCs/>
          <w:color w:val="000000" w:themeColor="text1"/>
          <w:szCs w:val="32"/>
        </w:rPr>
        <w:t>打造过硬型政府。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深入推进党风廉政建设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和反腐败斗争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，严格落实“一岗双责”，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认真落实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中央八项规定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和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实施细则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精神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。坚持政府过“紧日子”，让群众和企业过“好日子”，严控“三公”经费和一般性支出，把更多的资金投向民生、助推发展。坚持把纪律和规矩挺在前面，以更严的要求、更高的标准，约束和规范政府</w:t>
      </w:r>
      <w:r w:rsidR="00CC6D2A"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机关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及其工作人员的行为举止，树立清正清廉清明的政府形象。</w:t>
      </w:r>
    </w:p>
    <w:p w:rsidR="00361363" w:rsidRPr="004911A4" w:rsidRDefault="00DD50F3" w:rsidP="00752FF9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各位代表，同志们，幸福是奋斗出来的。站在新的历史方位上，让我们更加紧密地团结在以习近平同志为核心的党中央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lastRenderedPageBreak/>
        <w:t>周围，高举习近平新时代中国特色社会主义思想伟大旗帜，在县委、县政府和镇党委的坚强领导下，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以更加宽广的视野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、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更加饱满的热情、更加昂扬的斗志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、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更加务实的作风，解放思想、开拓进取，凝心聚力、奋力拼搏，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为建成</w:t>
      </w:r>
      <w:r w:rsidRPr="004911A4">
        <w:rPr>
          <w:rFonts w:ascii="仿宋_GB2312" w:eastAsia="仿宋_GB2312" w:hAnsi="仿宋_GB2312" w:cs="仿宋_GB2312"/>
          <w:color w:val="000000" w:themeColor="text1"/>
          <w:szCs w:val="32"/>
        </w:rPr>
        <w:t>更高品质</w:t>
      </w:r>
      <w:r w:rsidRPr="004911A4">
        <w:rPr>
          <w:rFonts w:ascii="仿宋_GB2312" w:eastAsia="仿宋_GB2312" w:hAnsi="仿宋_GB2312" w:cs="仿宋_GB2312" w:hint="eastAsia"/>
          <w:color w:val="000000" w:themeColor="text1"/>
          <w:szCs w:val="32"/>
        </w:rPr>
        <w:t>的百强流泗而努力奋斗！</w:t>
      </w:r>
    </w:p>
    <w:p w:rsidR="00CA2B48" w:rsidRPr="004911A4" w:rsidRDefault="00CA2B48" w:rsidP="00CA2B48">
      <w:pPr>
        <w:pStyle w:val="2"/>
        <w:ind w:left="640"/>
        <w:rPr>
          <w:color w:val="000000" w:themeColor="text1"/>
        </w:rPr>
      </w:pPr>
    </w:p>
    <w:p w:rsidR="00CA2B48" w:rsidRPr="004911A4" w:rsidRDefault="00CA2B48" w:rsidP="00CA2B48">
      <w:pPr>
        <w:rPr>
          <w:color w:val="000000" w:themeColor="text1"/>
        </w:rPr>
      </w:pPr>
    </w:p>
    <w:p w:rsidR="00752FF9" w:rsidRPr="004911A4" w:rsidRDefault="00752FF9" w:rsidP="00752FF9">
      <w:pPr>
        <w:pStyle w:val="2"/>
        <w:ind w:left="640"/>
        <w:rPr>
          <w:color w:val="000000" w:themeColor="text1"/>
        </w:rPr>
      </w:pPr>
    </w:p>
    <w:p w:rsidR="00752FF9" w:rsidRPr="004911A4" w:rsidRDefault="00752FF9" w:rsidP="00752FF9">
      <w:pPr>
        <w:rPr>
          <w:color w:val="000000" w:themeColor="text1"/>
        </w:rPr>
      </w:pPr>
    </w:p>
    <w:p w:rsidR="00752FF9" w:rsidRPr="004911A4" w:rsidRDefault="00752FF9" w:rsidP="00752FF9">
      <w:pPr>
        <w:pStyle w:val="2"/>
        <w:ind w:left="640"/>
        <w:rPr>
          <w:color w:val="000000" w:themeColor="text1"/>
        </w:rPr>
      </w:pPr>
    </w:p>
    <w:p w:rsidR="00752FF9" w:rsidRPr="004911A4" w:rsidRDefault="00752FF9" w:rsidP="00752FF9">
      <w:pPr>
        <w:rPr>
          <w:color w:val="000000" w:themeColor="text1"/>
        </w:rPr>
      </w:pPr>
    </w:p>
    <w:p w:rsidR="00752FF9" w:rsidRPr="004911A4" w:rsidRDefault="00752FF9" w:rsidP="00752FF9">
      <w:pPr>
        <w:pStyle w:val="2"/>
        <w:ind w:left="640"/>
        <w:rPr>
          <w:color w:val="000000" w:themeColor="text1"/>
        </w:rPr>
      </w:pPr>
    </w:p>
    <w:p w:rsidR="00752FF9" w:rsidRPr="004911A4" w:rsidRDefault="00752FF9" w:rsidP="00752FF9">
      <w:pPr>
        <w:rPr>
          <w:color w:val="000000" w:themeColor="text1"/>
        </w:rPr>
      </w:pPr>
    </w:p>
    <w:p w:rsidR="00752FF9" w:rsidRPr="004911A4" w:rsidRDefault="00752FF9" w:rsidP="00752FF9">
      <w:pPr>
        <w:pStyle w:val="2"/>
        <w:ind w:left="640"/>
        <w:rPr>
          <w:color w:val="000000" w:themeColor="text1"/>
        </w:rPr>
      </w:pPr>
    </w:p>
    <w:p w:rsidR="00752FF9" w:rsidRPr="004911A4" w:rsidRDefault="00752FF9" w:rsidP="00752FF9">
      <w:pPr>
        <w:rPr>
          <w:color w:val="000000" w:themeColor="text1"/>
        </w:rPr>
      </w:pPr>
    </w:p>
    <w:p w:rsidR="00752FF9" w:rsidRPr="004911A4" w:rsidRDefault="00752FF9" w:rsidP="00752FF9">
      <w:pPr>
        <w:pStyle w:val="2"/>
        <w:ind w:left="640"/>
        <w:rPr>
          <w:color w:val="000000" w:themeColor="text1"/>
        </w:rPr>
      </w:pPr>
    </w:p>
    <w:p w:rsidR="00752FF9" w:rsidRPr="004911A4" w:rsidRDefault="00752FF9" w:rsidP="00752FF9">
      <w:pPr>
        <w:rPr>
          <w:color w:val="000000" w:themeColor="text1"/>
        </w:rPr>
      </w:pPr>
    </w:p>
    <w:p w:rsidR="00752FF9" w:rsidRPr="004911A4" w:rsidRDefault="00752FF9" w:rsidP="00752FF9">
      <w:pPr>
        <w:pStyle w:val="2"/>
        <w:ind w:left="640"/>
        <w:rPr>
          <w:color w:val="000000" w:themeColor="text1"/>
        </w:rPr>
      </w:pPr>
    </w:p>
    <w:p w:rsidR="00752FF9" w:rsidRPr="004911A4" w:rsidRDefault="00752FF9" w:rsidP="00752FF9">
      <w:pPr>
        <w:rPr>
          <w:color w:val="000000" w:themeColor="text1"/>
        </w:rPr>
      </w:pPr>
    </w:p>
    <w:p w:rsidR="00752FF9" w:rsidRPr="004911A4" w:rsidRDefault="00752FF9" w:rsidP="00752FF9">
      <w:pPr>
        <w:pStyle w:val="2"/>
        <w:ind w:left="640"/>
        <w:rPr>
          <w:color w:val="000000" w:themeColor="text1"/>
        </w:rPr>
      </w:pPr>
    </w:p>
    <w:p w:rsidR="00752FF9" w:rsidRPr="004911A4" w:rsidRDefault="00752FF9" w:rsidP="00752FF9">
      <w:pPr>
        <w:rPr>
          <w:color w:val="000000" w:themeColor="text1"/>
        </w:rPr>
      </w:pPr>
    </w:p>
    <w:p w:rsidR="00752FF9" w:rsidRPr="004911A4" w:rsidRDefault="00752FF9" w:rsidP="00752FF9">
      <w:pPr>
        <w:pStyle w:val="2"/>
        <w:ind w:left="640"/>
        <w:rPr>
          <w:color w:val="000000" w:themeColor="text1"/>
        </w:rPr>
      </w:pPr>
    </w:p>
    <w:p w:rsidR="00752FF9" w:rsidRPr="004911A4" w:rsidRDefault="00752FF9" w:rsidP="00752FF9">
      <w:pPr>
        <w:rPr>
          <w:color w:val="000000" w:themeColor="text1"/>
        </w:rPr>
      </w:pPr>
    </w:p>
    <w:p w:rsidR="00752FF9" w:rsidRPr="004911A4" w:rsidRDefault="00752FF9" w:rsidP="00752FF9">
      <w:pPr>
        <w:pStyle w:val="2"/>
        <w:ind w:left="640"/>
        <w:rPr>
          <w:color w:val="000000" w:themeColor="text1"/>
        </w:rPr>
      </w:pPr>
    </w:p>
    <w:sectPr w:rsidR="00752FF9" w:rsidRPr="004911A4" w:rsidSect="004911A4">
      <w:footerReference w:type="default" r:id="rId7"/>
      <w:pgSz w:w="11906" w:h="16838"/>
      <w:pgMar w:top="1701" w:right="170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EDD" w:rsidRDefault="00E63EDD" w:rsidP="00752FF9">
      <w:r>
        <w:separator/>
      </w:r>
    </w:p>
  </w:endnote>
  <w:endnote w:type="continuationSeparator" w:id="0">
    <w:p w:rsidR="00E63EDD" w:rsidRDefault="00E63EDD" w:rsidP="00752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494"/>
      <w:docPartObj>
        <w:docPartGallery w:val="Page Numbers (Bottom of Page)"/>
        <w:docPartUnique/>
      </w:docPartObj>
    </w:sdtPr>
    <w:sdtContent>
      <w:p w:rsidR="00752FF9" w:rsidRDefault="003F1CE3">
        <w:pPr>
          <w:pStyle w:val="a5"/>
          <w:jc w:val="center"/>
        </w:pPr>
        <w:fldSimple w:instr=" PAGE   \* MERGEFORMAT ">
          <w:r w:rsidR="0022622B" w:rsidRPr="0022622B">
            <w:rPr>
              <w:noProof/>
              <w:lang w:val="zh-CN"/>
            </w:rPr>
            <w:t>12</w:t>
          </w:r>
        </w:fldSimple>
      </w:p>
    </w:sdtContent>
  </w:sdt>
  <w:p w:rsidR="00752FF9" w:rsidRDefault="00752F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EDD" w:rsidRDefault="00E63EDD" w:rsidP="00752FF9">
      <w:r>
        <w:separator/>
      </w:r>
    </w:p>
  </w:footnote>
  <w:footnote w:type="continuationSeparator" w:id="0">
    <w:p w:rsidR="00E63EDD" w:rsidRDefault="00E63EDD" w:rsidP="00752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40338D"/>
    <w:rsid w:val="00004F74"/>
    <w:rsid w:val="00070A24"/>
    <w:rsid w:val="000D7E45"/>
    <w:rsid w:val="001E2956"/>
    <w:rsid w:val="0022622B"/>
    <w:rsid w:val="00361363"/>
    <w:rsid w:val="003F1CE3"/>
    <w:rsid w:val="004911A4"/>
    <w:rsid w:val="004A716E"/>
    <w:rsid w:val="006934AD"/>
    <w:rsid w:val="00752FF9"/>
    <w:rsid w:val="0078753E"/>
    <w:rsid w:val="0098173F"/>
    <w:rsid w:val="00CA2B48"/>
    <w:rsid w:val="00CC6D2A"/>
    <w:rsid w:val="00DA0DD8"/>
    <w:rsid w:val="00DD50F3"/>
    <w:rsid w:val="00E10A69"/>
    <w:rsid w:val="00E63EDD"/>
    <w:rsid w:val="01AB04C2"/>
    <w:rsid w:val="01B322E1"/>
    <w:rsid w:val="02A74CC6"/>
    <w:rsid w:val="03AF58C0"/>
    <w:rsid w:val="04F26A1C"/>
    <w:rsid w:val="04FD610D"/>
    <w:rsid w:val="05AD46D3"/>
    <w:rsid w:val="05F54EC3"/>
    <w:rsid w:val="07DC7AC3"/>
    <w:rsid w:val="08AB38F3"/>
    <w:rsid w:val="08D70B9C"/>
    <w:rsid w:val="0A016485"/>
    <w:rsid w:val="0A931F05"/>
    <w:rsid w:val="0AEB04A0"/>
    <w:rsid w:val="0D547062"/>
    <w:rsid w:val="0DBF5913"/>
    <w:rsid w:val="0FE3148E"/>
    <w:rsid w:val="10117137"/>
    <w:rsid w:val="11D5188E"/>
    <w:rsid w:val="11EE6465"/>
    <w:rsid w:val="12686AD7"/>
    <w:rsid w:val="13433A52"/>
    <w:rsid w:val="1774672E"/>
    <w:rsid w:val="190C43EE"/>
    <w:rsid w:val="1976392F"/>
    <w:rsid w:val="1ADB126E"/>
    <w:rsid w:val="1C2E351C"/>
    <w:rsid w:val="1D695F89"/>
    <w:rsid w:val="1EC40D64"/>
    <w:rsid w:val="20A31DDA"/>
    <w:rsid w:val="20FB548F"/>
    <w:rsid w:val="211B63F5"/>
    <w:rsid w:val="216E09F9"/>
    <w:rsid w:val="226A7A2D"/>
    <w:rsid w:val="245B0F6D"/>
    <w:rsid w:val="24CC0563"/>
    <w:rsid w:val="2674157E"/>
    <w:rsid w:val="298D0C81"/>
    <w:rsid w:val="2AD45D2B"/>
    <w:rsid w:val="2AFA198D"/>
    <w:rsid w:val="2BA96E71"/>
    <w:rsid w:val="2EFA5D23"/>
    <w:rsid w:val="30122132"/>
    <w:rsid w:val="30257638"/>
    <w:rsid w:val="30542145"/>
    <w:rsid w:val="30B81D07"/>
    <w:rsid w:val="33413933"/>
    <w:rsid w:val="38D13363"/>
    <w:rsid w:val="39F21F95"/>
    <w:rsid w:val="3A1B1745"/>
    <w:rsid w:val="3A534ACC"/>
    <w:rsid w:val="3A6F0FF8"/>
    <w:rsid w:val="3A791714"/>
    <w:rsid w:val="3A8E0A7D"/>
    <w:rsid w:val="3BC0211C"/>
    <w:rsid w:val="3D4A6E50"/>
    <w:rsid w:val="3D4C520D"/>
    <w:rsid w:val="401350E3"/>
    <w:rsid w:val="41357A42"/>
    <w:rsid w:val="413E0370"/>
    <w:rsid w:val="42BB6641"/>
    <w:rsid w:val="47FA396B"/>
    <w:rsid w:val="48E16CE8"/>
    <w:rsid w:val="49DD4EAD"/>
    <w:rsid w:val="4A1F2FCD"/>
    <w:rsid w:val="4BC217AC"/>
    <w:rsid w:val="4C40338D"/>
    <w:rsid w:val="4CEB5590"/>
    <w:rsid w:val="511656CE"/>
    <w:rsid w:val="515A2CDD"/>
    <w:rsid w:val="53BA27EE"/>
    <w:rsid w:val="56B053F8"/>
    <w:rsid w:val="56C2284F"/>
    <w:rsid w:val="570D2E29"/>
    <w:rsid w:val="5B0C506C"/>
    <w:rsid w:val="5BC47EEB"/>
    <w:rsid w:val="5CC479ED"/>
    <w:rsid w:val="5EDC2BA9"/>
    <w:rsid w:val="5F625BD5"/>
    <w:rsid w:val="5FDF6085"/>
    <w:rsid w:val="601D4361"/>
    <w:rsid w:val="61FF2C62"/>
    <w:rsid w:val="631011AA"/>
    <w:rsid w:val="64BC4C3A"/>
    <w:rsid w:val="66602C49"/>
    <w:rsid w:val="69A5709C"/>
    <w:rsid w:val="6C0351BC"/>
    <w:rsid w:val="6C550EFB"/>
    <w:rsid w:val="6CAA03A4"/>
    <w:rsid w:val="6E582F79"/>
    <w:rsid w:val="6E5A550E"/>
    <w:rsid w:val="6E916041"/>
    <w:rsid w:val="6F626B95"/>
    <w:rsid w:val="6FBA0C4B"/>
    <w:rsid w:val="70430CE9"/>
    <w:rsid w:val="70DA1EE6"/>
    <w:rsid w:val="717D5589"/>
    <w:rsid w:val="730A66B2"/>
    <w:rsid w:val="73754220"/>
    <w:rsid w:val="74C578B3"/>
    <w:rsid w:val="757413CA"/>
    <w:rsid w:val="767C7184"/>
    <w:rsid w:val="77BA2A92"/>
    <w:rsid w:val="79CA665A"/>
    <w:rsid w:val="79EA4333"/>
    <w:rsid w:val="7AA154B0"/>
    <w:rsid w:val="7C1B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61363"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qFormat/>
    <w:rsid w:val="00361363"/>
    <w:pPr>
      <w:spacing w:after="120"/>
      <w:ind w:leftChars="200" w:left="420" w:firstLine="420"/>
    </w:pPr>
    <w:rPr>
      <w:rFonts w:eastAsia="宋体"/>
      <w:sz w:val="21"/>
    </w:rPr>
  </w:style>
  <w:style w:type="paragraph" w:styleId="a3">
    <w:name w:val="Body Text Indent"/>
    <w:basedOn w:val="a"/>
    <w:qFormat/>
    <w:rsid w:val="00361363"/>
    <w:pPr>
      <w:ind w:firstLineChars="200" w:firstLine="640"/>
    </w:pPr>
    <w:rPr>
      <w:rFonts w:eastAsia="仿宋_GB2312"/>
    </w:rPr>
  </w:style>
  <w:style w:type="paragraph" w:customStyle="1" w:styleId="1">
    <w:name w:val="列出段落1"/>
    <w:basedOn w:val="a"/>
    <w:uiPriority w:val="99"/>
    <w:qFormat/>
    <w:rsid w:val="00361363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rsid w:val="00752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2FF9"/>
    <w:rPr>
      <w:rFonts w:asciiTheme="minorHAnsi" w:eastAsia="仿宋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52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2FF9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973</Words>
  <Characters>5550</Characters>
  <Application>Microsoft Office Word</Application>
  <DocSecurity>0</DocSecurity>
  <Lines>46</Lines>
  <Paragraphs>13</Paragraphs>
  <ScaleCrop>false</ScaleCrop>
  <Company>微软中国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 易0..0</dc:creator>
  <cp:lastModifiedBy>admin</cp:lastModifiedBy>
  <cp:revision>13</cp:revision>
  <cp:lastPrinted>2019-05-28T03:13:00Z</cp:lastPrinted>
  <dcterms:created xsi:type="dcterms:W3CDTF">2019-05-24T15:39:00Z</dcterms:created>
  <dcterms:modified xsi:type="dcterms:W3CDTF">2025-08-01T03:44:00Z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