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4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  <w:t>高速公路停车区服务质量水平评价类指标评分表</w:t>
      </w:r>
    </w:p>
    <w:p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7"/>
          <w:position w:val="-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服务区名称：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</w:t>
      </w:r>
      <w:r>
        <w:rPr>
          <w:rStyle w:val="11"/>
          <w:highlight w:val="none"/>
          <w:lang w:val="en-US" w:eastAsia="zh-CN" w:bidi="ar"/>
        </w:rPr>
        <w:t>服务区管理公司：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</w:t>
      </w:r>
      <w:r>
        <w:rPr>
          <w:rStyle w:val="11"/>
          <w:highlight w:val="none"/>
          <w:lang w:val="en-US" w:eastAsia="zh-CN" w:bidi="ar"/>
        </w:rPr>
        <w:t>路段单位：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</w:t>
      </w:r>
      <w:r>
        <w:rPr>
          <w:rStyle w:val="11"/>
          <w:highlight w:val="none"/>
          <w:lang w:val="en-US" w:eastAsia="zh-CN" w:bidi="ar"/>
        </w:rPr>
        <w:t>考评单位：（盖章）</w:t>
      </w:r>
    </w:p>
    <w:tbl>
      <w:tblPr>
        <w:tblStyle w:val="7"/>
        <w:tblW w:w="50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804"/>
        <w:gridCol w:w="3527"/>
        <w:gridCol w:w="799"/>
        <w:gridCol w:w="5870"/>
        <w:gridCol w:w="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3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公共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卫生间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厕位数量与司乘人员需求相匹配，24小时开放。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①厕位数量不足，出现排队情况，扣5分；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②不能24小时开放，扣5分。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45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widowControl/>
              <w:kinsoku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厕所标识完善醒目；厕所前室设置合理，厕位（小便位）间设置隔板；设置清洁工具间。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标识缺失或不醒目，扣3分；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厕位无前室，入口可直通至厕位，或者厕位（小便位）间没有隔板的，扣3分；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未设置清洁工具间、未配备专业清洁工具或分类摆放不整齐，扣2分。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45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厕所干净整洁，无异味、无蚊蝇，便池、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蹲位、马桶、洗手台等洁具无破损，厕位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隔门(含门锁)无破损。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①厕所地面有垃圾、杂物、积水、痰迹、污渍，或有明显坑槽和病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害，扣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②厕所有异味或蚊蝇，扣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③洁具破损，或厕位隔门(含门锁)破损，扣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53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分室设置厕位间和盥洗室，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提供洗手液。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①未分室设置厕位间和盥洗室，扣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未提供洗手液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53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公共场区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各类功能布局合理，动线规划安全有序，交通标志标线设置规范，室内外导视系统醒目清晰、连续；各类灯具完好，亮度符合需求；灯箱、牌匾、指示牌等悬挂物内容规范、整洁、无破损。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①布局或动线规划不合理，存在人车交叉现象等交通安全隐患，扣4分；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②交通标志标线不规范，或导视系统不醒目、不清晰，扣4分；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③灯具不能正常使用或亮度不符合使用需求，扣2分；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④各类悬挂物内容不规范、不整洁、有破损的，扣2分。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6620" w:h="12000"/>
          <w:pgMar w:top="1020" w:right="2024" w:bottom="400" w:left="1438" w:header="0" w:footer="0" w:gutter="0"/>
          <w:cols w:space="720" w:num="1"/>
        </w:sect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816"/>
        <w:gridCol w:w="3589"/>
        <w:gridCol w:w="813"/>
        <w:gridCol w:w="5980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453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公共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卫生间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各公共区域和经营场所环境卫生整洁、地面平整、垃圾清运及时。室内各场所通风良好，温度适宜；绿化区域效果良好，无杂草杂物。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①地面有垃圾、杂物、积水、痰迹、污渍，或有明显坑槽和病害的，每发现一处，扣2分，最多扣4分；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②室内各场所通风情况或温度存在明显问题，扣2分；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③绿化区域效果不佳，有杂草杂物，扣2分。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45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停车场布局合理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车辆分区分类停放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标志标识标线规范、清晰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专人24小时巡逻值班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记录完整可查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采取视频监控、安保巡查、保险等方式加强对货车燃油货物的安全保障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危化品临时停车位选址合理做好停放登记和管理。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①停车场未设置分区或车辆停放混乱，扣2分；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②标志标识标线不规范、不清晰，扣2分；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③未实行巡逻值班或无记录的，扣2分；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④未采取视频监控、安保巡查、保险等方式加强货车燃油货物安全保障，扣2分；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⑤施划危化品临时停车位，但选址不合理，或未做停放登记和管理，扣2分。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453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域均配有符合消防标准的消防器材位置合理，完好可用；疏散通道标识清晰连续，有应急照明系统，无占用和阻塞情况；加油、加气、加氢站设置明显的禁火、禁烟安全警示标志，无存放易燃易爆等危险品现象；加油、加气、加氢站设置防火防爆隔离设施，安全间距符合相关标准及法规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①消防器材缺失、不可用、位置不合理或不符合消防标准的，扣2分；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②疏散通道标识不清晰，无应急照明系统，或通道出现占用和阻塞情况，扣2分；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③未设置明显的禁火、禁烟安全警示标志，扣2分；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④发现存放易燃易爆等危险品现象，扣2分；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⑤未设置防火防爆隔离设施，或安全间距等不符合相关标准或法规，扣2分。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453" w:type="pc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充电设施完好可用；充电停车位(充电枪)占小型客车停车位总数10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%（含）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以上；充电桩数量和状态与“随手查”小程序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致。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①充电设施不能正常使用，扣5分，本项其他内容不再扣分；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②充电停车位(充电枪)占小型客车停车位总数10%(不含)以下，扣2分；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③充电桩数量和状态与“随手查”小程序不一致的，扣2分。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816"/>
        <w:gridCol w:w="3589"/>
        <w:gridCol w:w="813"/>
        <w:gridCol w:w="5980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53" w:type="pct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人性化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设施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设置无障碍停车位，设置比例不低于小客车车位数量的2%。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①未设置无障碍停车位，或无障碍停车位与小客车停车位比值低于1%，扣2分；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②无障碍停车位与小客车停车位比值在1%(含)至2%(不含)，扣1分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4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便利服务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w w:val="10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设置便利店或无人售货机设置商品售卖区。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未设置便利店或无人售货机的，扣5分。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453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（18分）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视频监控实现全覆盖，设备设施完好，系统运行稳定；视频监控图像清晰完整。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①视频监控不能实现全覆盖，扣2分；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②视频监控设施在线率不足95%，此项扣分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1-在线率/95%，最多扣1分；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③视频监控图像不够清晰完整，扣1分。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4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经营场所证照齐全且公开悬挂；商品和经营服务项目(含能源补给项目)明码标价；食品生产经营从业人员定期体检并在明显位置公示健康合格证。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①经营场所证照不齐全或未公开悬挂，扣2分；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②未实现商品和经营服务项目(含能源补给项目)明码标价，扣2分；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③食品生产经营从业人员未定期体检或未在明显位置公示健康合格证，扣2分。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45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制定突发事件应急预案和演练制度；制定重大节假日服务及疏堵保畅制度；制定机电、消防等设施设备运行、巡检与维护制度；以上制度应有效落实并有可查记录。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①未制定突发事件应急预案和演练制度，或不能提供落实记录，扣3分: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②未制定重大节假日服务及疏堵保畅制度或方案，或不能提供落实记录，扣3分；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③未制定机电、消防等设施设备运行、巡检与维护制度或方案，或不能提供落实记录，扣2分。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860"/>
          <w:tab w:val="left" w:pos="6791"/>
        </w:tabs>
        <w:spacing w:before="0" w:line="410" w:lineRule="auto"/>
        <w:ind w:left="0" w:right="277" w:firstLine="0"/>
        <w:jc w:val="both"/>
        <w:rPr>
          <w:sz w:val="28"/>
          <w:highlight w:val="none"/>
        </w:rPr>
      </w:pPr>
    </w:p>
    <w:sectPr>
      <w:pgSz w:w="16840" w:h="11910" w:orient="landscape"/>
      <w:pgMar w:top="1680" w:right="1920" w:bottom="1520" w:left="1520" w:header="0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9705340</wp:posOffset>
              </wp:positionV>
              <wp:extent cx="469900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89pt;margin-top:764.2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GL&#10;I5HYAAAADQEAAA8AAAAAAAAAAQAgAAAAIgAAAGRycy9kb3ducmV2LnhtbFBLAQIUABQAAAAIAIdO&#10;4kA2qE4X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NlNDhhOGMzODg1MzIxMjI2ZTIwZWU4YWJjOTgxZTAifQ=="/>
  </w:docVars>
  <w:rsids>
    <w:rsidRoot w:val="00000000"/>
    <w:rsid w:val="0B7F21AC"/>
    <w:rsid w:val="15B42F8F"/>
    <w:rsid w:val="176FA0F6"/>
    <w:rsid w:val="1B81AD34"/>
    <w:rsid w:val="1BBD3120"/>
    <w:rsid w:val="1F6769E0"/>
    <w:rsid w:val="21A94964"/>
    <w:rsid w:val="235902B7"/>
    <w:rsid w:val="2B4D50F0"/>
    <w:rsid w:val="2B7E5F24"/>
    <w:rsid w:val="36B77ECB"/>
    <w:rsid w:val="3B6E0BBB"/>
    <w:rsid w:val="3ED74FA2"/>
    <w:rsid w:val="3F8F7670"/>
    <w:rsid w:val="440F0665"/>
    <w:rsid w:val="472F49D5"/>
    <w:rsid w:val="483355DC"/>
    <w:rsid w:val="49477062"/>
    <w:rsid w:val="4D7538A1"/>
    <w:rsid w:val="56F60357"/>
    <w:rsid w:val="5754509D"/>
    <w:rsid w:val="5BFD61EA"/>
    <w:rsid w:val="5C124EDB"/>
    <w:rsid w:val="5C3D28B8"/>
    <w:rsid w:val="5F72F1A8"/>
    <w:rsid w:val="6315304E"/>
    <w:rsid w:val="667829D9"/>
    <w:rsid w:val="6FBFB4FB"/>
    <w:rsid w:val="72F64341"/>
    <w:rsid w:val="745E5840"/>
    <w:rsid w:val="746A01D7"/>
    <w:rsid w:val="76A06B47"/>
    <w:rsid w:val="798178C8"/>
    <w:rsid w:val="7ABE8258"/>
    <w:rsid w:val="7DFF83CA"/>
    <w:rsid w:val="7E6B0C8A"/>
    <w:rsid w:val="7EC47386"/>
    <w:rsid w:val="7F7F81CA"/>
    <w:rsid w:val="8EFD1B8A"/>
    <w:rsid w:val="ABF30940"/>
    <w:rsid w:val="ADFFE95F"/>
    <w:rsid w:val="AFCF4901"/>
    <w:rsid w:val="BBC943C8"/>
    <w:rsid w:val="BC7D329B"/>
    <w:rsid w:val="BCDD7C16"/>
    <w:rsid w:val="D7D6558E"/>
    <w:rsid w:val="DDDE4223"/>
    <w:rsid w:val="DEDF3F94"/>
    <w:rsid w:val="EE7934E4"/>
    <w:rsid w:val="F07EB5B3"/>
    <w:rsid w:val="F7D77145"/>
    <w:rsid w:val="FB193823"/>
    <w:rsid w:val="FFDF5A88"/>
    <w:rsid w:val="FFF37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61" w:hanging="1121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120" w:right="280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2595</Words>
  <Characters>2670</Characters>
  <TotalTime>3</TotalTime>
  <ScaleCrop>false</ScaleCrop>
  <LinksUpToDate>false</LinksUpToDate>
  <CharactersWithSpaces>2934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2025-11-10T08:48:00Z</dcterms:created>
  <dc:creator>系统管理员</dc:creator>
  <cp:lastModifiedBy>fromage</cp:lastModifiedBy>
  <dcterms:modified xsi:type="dcterms:W3CDTF">2026-01-07T07:32:34Z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2025-11-06T00:00:00Z</vt:filetime>
  </property>
  <property fmtid="{D5CDD505-2E9C-101B-9397-08002B2CF9AE}" pid="5" name="SourceModified">
    <vt:lpwstr>D:20251106164821+08'00'</vt:lpwstr>
  </property>
  <property fmtid="{D5CDD505-2E9C-101B-9397-08002B2CF9AE}" pid="6" name="KSOTemplateDocerSaveRecord">
    <vt:lpwstr>eyJoZGlkIjoiY2U3YzMxZjBhNzUxM2U2NWM4OWFlYjExODBkMzIxZmIiLCJ1c2VySWQiOiIxNDY2OTM0NzQ1In0=</vt:lpwstr>
  </property>
  <property fmtid="{D5CDD505-2E9C-101B-9397-08002B2CF9AE}" pid="7" name="KSOProductBuildVer">
    <vt:lpwstr>2052-12.1.0.16399</vt:lpwstr>
  </property>
  <property fmtid="{D5CDD505-2E9C-101B-9397-08002B2CF9AE}" pid="8" name="ICV">
    <vt:lpwstr>F34A9ED065EF41B087E0D60E9BDC8245_13</vt:lpwstr>
  </property>
</Properties>
</file>