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6376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附件3</w:t>
      </w:r>
    </w:p>
    <w:p w14:paraId="64CE156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/>
        <w:jc w:val="center"/>
        <w:textAlignment w:val="auto"/>
        <w:rPr>
          <w:rFonts w:hint="default" w:ascii="宋体" w:hAnsi="宋体" w:eastAsia="宋体" w:cs="宋体"/>
          <w:b/>
          <w:bCs/>
          <w:kern w:val="2"/>
          <w:sz w:val="44"/>
          <w:szCs w:val="44"/>
          <w:lang w:val="en-US" w:eastAsia="zh-CN" w:bidi="ar"/>
        </w:rPr>
      </w:pPr>
      <w:bookmarkStart w:id="0" w:name="_GoBack"/>
      <w:r>
        <w:rPr>
          <w:rFonts w:hint="default" w:ascii="宋体" w:hAnsi="宋体" w:eastAsia="宋体" w:cs="宋体"/>
          <w:b/>
          <w:bCs/>
          <w:kern w:val="2"/>
          <w:sz w:val="44"/>
          <w:szCs w:val="44"/>
          <w:lang w:val="en-US" w:eastAsia="en-US" w:bidi="ar"/>
        </w:rPr>
        <w:t>打通消防</w:t>
      </w:r>
      <w:r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"/>
        </w:rPr>
        <w:t>“</w:t>
      </w:r>
      <w:r>
        <w:rPr>
          <w:rFonts w:hint="default" w:ascii="宋体" w:hAnsi="宋体" w:eastAsia="宋体" w:cs="宋体"/>
          <w:b/>
          <w:bCs/>
          <w:kern w:val="2"/>
          <w:sz w:val="44"/>
          <w:szCs w:val="44"/>
          <w:lang w:val="en-US" w:eastAsia="en-US" w:bidi="ar"/>
        </w:rPr>
        <w:t>生命通道</w:t>
      </w:r>
      <w:r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"/>
        </w:rPr>
        <w:t>”</w:t>
      </w:r>
      <w:r>
        <w:rPr>
          <w:rFonts w:hint="default" w:ascii="宋体" w:hAnsi="宋体" w:eastAsia="宋体" w:cs="宋体"/>
          <w:b/>
          <w:bCs/>
          <w:kern w:val="2"/>
          <w:sz w:val="44"/>
          <w:szCs w:val="44"/>
          <w:lang w:val="en-US" w:eastAsia="zh-CN" w:bidi="ar"/>
        </w:rPr>
        <w:t>集中整治统计表</w:t>
      </w:r>
      <w:bookmarkEnd w:id="0"/>
    </w:p>
    <w:p w14:paraId="66195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仿宋_GB2312" w:hAnsi="仿宋_GB2312" w:eastAsia="仿宋_GB2312" w:cs="仿宋_GB2312"/>
          <w:snapToGrid w:val="0"/>
          <w:color w:val="auto"/>
          <w:kern w:val="0"/>
          <w:sz w:val="30"/>
          <w:szCs w:val="30"/>
          <w:highlight w:val="none"/>
          <w:lang w:val="en-US" w:eastAsia="zh-CN"/>
        </w:rPr>
      </w:pPr>
    </w:p>
    <w:p w14:paraId="7D93D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仿宋_GB2312" w:hAnsi="仿宋_GB2312" w:eastAsia="仿宋_GB2312" w:cs="仿宋_GB2312"/>
          <w:snapToGrid w:val="0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napToGrid w:val="0"/>
          <w:color w:val="auto"/>
          <w:kern w:val="0"/>
          <w:sz w:val="30"/>
          <w:szCs w:val="30"/>
          <w:highlight w:val="none"/>
          <w:lang w:val="en-US" w:eastAsia="zh-CN"/>
        </w:rPr>
        <w:t>填报单位：                                                   填报时间：</w:t>
      </w:r>
    </w:p>
    <w:tbl>
      <w:tblPr>
        <w:tblStyle w:val="3"/>
        <w:tblW w:w="159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621"/>
        <w:gridCol w:w="621"/>
        <w:gridCol w:w="640"/>
        <w:gridCol w:w="640"/>
        <w:gridCol w:w="640"/>
        <w:gridCol w:w="645"/>
        <w:gridCol w:w="645"/>
        <w:gridCol w:w="645"/>
        <w:gridCol w:w="679"/>
        <w:gridCol w:w="679"/>
        <w:gridCol w:w="667"/>
        <w:gridCol w:w="600"/>
        <w:gridCol w:w="570"/>
        <w:gridCol w:w="780"/>
        <w:gridCol w:w="571"/>
        <w:gridCol w:w="539"/>
        <w:gridCol w:w="571"/>
        <w:gridCol w:w="21"/>
        <w:gridCol w:w="745"/>
        <w:gridCol w:w="673"/>
        <w:gridCol w:w="671"/>
        <w:gridCol w:w="544"/>
        <w:gridCol w:w="690"/>
        <w:gridCol w:w="690"/>
        <w:gridCol w:w="547"/>
      </w:tblGrid>
      <w:tr w14:paraId="59655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86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CDA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前期消防安全集中除患攻坚大整治行动数据</w:t>
            </w:r>
          </w:p>
        </w:tc>
        <w:tc>
          <w:tcPr>
            <w:tcW w:w="1920" w:type="dxa"/>
            <w:gridSpan w:val="3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BE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单位场所</w:t>
            </w:r>
          </w:p>
        </w:tc>
        <w:tc>
          <w:tcPr>
            <w:tcW w:w="1935" w:type="dxa"/>
            <w:gridSpan w:val="3"/>
            <w:vMerge w:val="restart"/>
            <w:tcBorders>
              <w:left w:val="single" w:color="000000" w:sz="4" w:space="0"/>
            </w:tcBorders>
            <w:noWrap w:val="0"/>
            <w:vAlign w:val="center"/>
          </w:tcPr>
          <w:p w14:paraId="1DCCF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住宅小区</w:t>
            </w:r>
          </w:p>
        </w:tc>
        <w:tc>
          <w:tcPr>
            <w:tcW w:w="3195" w:type="dxa"/>
            <w:gridSpan w:val="5"/>
            <w:vMerge w:val="restart"/>
            <w:noWrap w:val="0"/>
            <w:vAlign w:val="center"/>
          </w:tcPr>
          <w:p w14:paraId="33050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基层排查情况</w:t>
            </w:r>
          </w:p>
        </w:tc>
        <w:tc>
          <w:tcPr>
            <w:tcW w:w="2482" w:type="dxa"/>
            <w:gridSpan w:val="5"/>
            <w:vMerge w:val="restart"/>
            <w:noWrap w:val="0"/>
            <w:vAlign w:val="center"/>
          </w:tcPr>
          <w:p w14:paraId="17434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部门排查情况</w:t>
            </w:r>
          </w:p>
        </w:tc>
        <w:tc>
          <w:tcPr>
            <w:tcW w:w="4560" w:type="dxa"/>
            <w:gridSpan w:val="7"/>
            <w:tcBorders>
              <w:bottom w:val="single" w:color="000000" w:sz="4" w:space="0"/>
            </w:tcBorders>
            <w:noWrap w:val="0"/>
            <w:vAlign w:val="center"/>
          </w:tcPr>
          <w:p w14:paraId="3BDFD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人员密集场所</w:t>
            </w:r>
          </w:p>
        </w:tc>
      </w:tr>
      <w:tr w14:paraId="4D7A7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863" w:type="dxa"/>
            <w:gridSpan w:val="3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454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92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5B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935" w:type="dxa"/>
            <w:gridSpan w:val="3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 w14:paraId="25A66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3195" w:type="dxa"/>
            <w:gridSpan w:val="5"/>
            <w:vMerge w:val="continue"/>
            <w:noWrap w:val="0"/>
            <w:vAlign w:val="center"/>
          </w:tcPr>
          <w:p w14:paraId="53AC0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482" w:type="dxa"/>
            <w:gridSpan w:val="5"/>
            <w:vMerge w:val="continue"/>
            <w:noWrap w:val="0"/>
            <w:vAlign w:val="center"/>
          </w:tcPr>
          <w:p w14:paraId="7EFC8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089" w:type="dxa"/>
            <w:gridSpan w:val="3"/>
            <w:tcBorders>
              <w:top w:val="single" w:color="000000" w:sz="4" w:space="0"/>
            </w:tcBorders>
            <w:noWrap w:val="0"/>
            <w:vAlign w:val="center"/>
          </w:tcPr>
          <w:p w14:paraId="4AFCF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0"/>
                <w:w w:val="90"/>
                <w:kern w:val="0"/>
                <w:sz w:val="22"/>
                <w:szCs w:val="22"/>
                <w:highlight w:val="none"/>
                <w:fitText w:val="1980" w:id="1433292329"/>
                <w:lang w:val="en-US" w:eastAsia="zh-CN"/>
              </w:rPr>
              <w:t>防盗窗（网）、铁栅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1"/>
                <w:w w:val="90"/>
                <w:kern w:val="0"/>
                <w:sz w:val="22"/>
                <w:szCs w:val="22"/>
                <w:highlight w:val="none"/>
                <w:fitText w:val="1980" w:id="1433292329"/>
                <w:lang w:val="en-US" w:eastAsia="zh-CN"/>
              </w:rPr>
              <w:t>栏</w:t>
            </w:r>
          </w:p>
        </w:tc>
        <w:tc>
          <w:tcPr>
            <w:tcW w:w="2471" w:type="dxa"/>
            <w:gridSpan w:val="4"/>
            <w:tcBorders>
              <w:top w:val="single" w:color="000000" w:sz="4" w:space="0"/>
            </w:tcBorders>
            <w:noWrap w:val="0"/>
            <w:vAlign w:val="center"/>
          </w:tcPr>
          <w:p w14:paraId="4A1B9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广告牌</w:t>
            </w:r>
          </w:p>
        </w:tc>
      </w:tr>
      <w:tr w14:paraId="12F93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  <w:jc w:val="center"/>
        </w:trPr>
        <w:tc>
          <w:tcPr>
            <w:tcW w:w="621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1C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检查数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（家）</w:t>
            </w:r>
          </w:p>
        </w:tc>
        <w:tc>
          <w:tcPr>
            <w:tcW w:w="621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3E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发现隐患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（处）</w:t>
            </w:r>
          </w:p>
        </w:tc>
        <w:tc>
          <w:tcPr>
            <w:tcW w:w="621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62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整改隐患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（处）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60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检查数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（家）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D0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发现隐患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（处）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C7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整改隐患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（处）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35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检查数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（家）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45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发现隐患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（处）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32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整改隐患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（处）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E3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发动基层力量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（人）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2E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张贴通告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（份）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48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检查数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（家）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02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发现隐患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（处）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10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整改隐患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-17"/>
                <w:kern w:val="0"/>
                <w:sz w:val="15"/>
                <w:szCs w:val="15"/>
                <w:highlight w:val="none"/>
                <w:lang w:val="en-US" w:eastAsia="zh-CN"/>
              </w:rPr>
              <w:t>（处）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EF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部门参与排查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（人）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A6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检查数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-17"/>
                <w:kern w:val="0"/>
                <w:sz w:val="16"/>
                <w:szCs w:val="16"/>
                <w:highlight w:val="none"/>
                <w:lang w:val="en-US" w:eastAsia="zh-CN"/>
              </w:rPr>
              <w:t>（家）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CA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发现隐患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-17"/>
                <w:kern w:val="0"/>
                <w:sz w:val="16"/>
                <w:szCs w:val="16"/>
                <w:highlight w:val="none"/>
                <w:lang w:val="en-US" w:eastAsia="zh-CN"/>
              </w:rPr>
              <w:t>（处）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DC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整改隐患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-17"/>
                <w:kern w:val="0"/>
                <w:sz w:val="16"/>
                <w:szCs w:val="16"/>
                <w:highlight w:val="none"/>
                <w:lang w:val="en-US" w:eastAsia="zh-CN"/>
              </w:rPr>
              <w:t>（处）</w:t>
            </w:r>
          </w:p>
        </w:tc>
        <w:tc>
          <w:tcPr>
            <w:tcW w:w="76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2C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发现数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（处）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04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拆除数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（处）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25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拆除面积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（㎡）</w:t>
            </w:r>
          </w:p>
        </w:tc>
        <w:tc>
          <w:tcPr>
            <w:tcW w:w="54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C0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发现隐患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-17"/>
                <w:kern w:val="0"/>
                <w:sz w:val="16"/>
                <w:szCs w:val="16"/>
                <w:highlight w:val="none"/>
                <w:lang w:val="en-US" w:eastAsia="zh-CN"/>
              </w:rPr>
              <w:t>（处）</w:t>
            </w:r>
          </w:p>
        </w:tc>
        <w:tc>
          <w:tcPr>
            <w:tcW w:w="690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A4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拆除数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（处）</w:t>
            </w:r>
          </w:p>
        </w:tc>
        <w:tc>
          <w:tcPr>
            <w:tcW w:w="690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5C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拆除面积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（㎡）</w:t>
            </w:r>
          </w:p>
        </w:tc>
        <w:tc>
          <w:tcPr>
            <w:tcW w:w="547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DF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改造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-17"/>
                <w:kern w:val="0"/>
                <w:sz w:val="16"/>
                <w:szCs w:val="16"/>
                <w:highlight w:val="none"/>
                <w:lang w:val="en-US" w:eastAsia="zh-CN"/>
              </w:rPr>
              <w:t>（个）</w:t>
            </w:r>
          </w:p>
        </w:tc>
      </w:tr>
      <w:tr w14:paraId="20510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621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87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1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AE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621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7D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D7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6B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53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E8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EF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41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67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47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67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6D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37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39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BB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58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E7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5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F6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B9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76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67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5B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75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54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67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90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55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690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E8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547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88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</w:tr>
    </w:tbl>
    <w:p w14:paraId="7D20B9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jc w:val="both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28"/>
          <w:szCs w:val="28"/>
          <w:highlight w:val="none"/>
          <w:lang w:val="en-US" w:eastAsia="zh-CN"/>
        </w:rPr>
        <w:br w:type="page"/>
      </w:r>
    </w:p>
    <w:tbl>
      <w:tblPr>
        <w:tblStyle w:val="3"/>
        <w:tblW w:w="159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812"/>
        <w:gridCol w:w="775"/>
        <w:gridCol w:w="775"/>
        <w:gridCol w:w="775"/>
        <w:gridCol w:w="775"/>
        <w:gridCol w:w="833"/>
        <w:gridCol w:w="802"/>
        <w:gridCol w:w="780"/>
        <w:gridCol w:w="786"/>
        <w:gridCol w:w="820"/>
        <w:gridCol w:w="813"/>
        <w:gridCol w:w="803"/>
        <w:gridCol w:w="803"/>
        <w:gridCol w:w="801"/>
        <w:gridCol w:w="5"/>
        <w:gridCol w:w="926"/>
        <w:gridCol w:w="5"/>
        <w:gridCol w:w="771"/>
        <w:gridCol w:w="764"/>
        <w:gridCol w:w="7"/>
      </w:tblGrid>
      <w:tr w14:paraId="12777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907" w:hRule="atLeast"/>
          <w:jc w:val="center"/>
        </w:trPr>
        <w:tc>
          <w:tcPr>
            <w:tcW w:w="3143" w:type="dxa"/>
            <w:gridSpan w:val="4"/>
            <w:tcBorders>
              <w:bottom w:val="single" w:color="000000" w:sz="4" w:space="0"/>
            </w:tcBorders>
            <w:noWrap w:val="0"/>
            <w:vAlign w:val="center"/>
          </w:tcPr>
          <w:p w14:paraId="24BC4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施划消防车通道和登高操作</w:t>
            </w:r>
          </w:p>
          <w:p w14:paraId="3A08A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场地标线、标志</w:t>
            </w:r>
          </w:p>
        </w:tc>
        <w:tc>
          <w:tcPr>
            <w:tcW w:w="3100" w:type="dxa"/>
            <w:gridSpan w:val="4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 w14:paraId="6DABE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联合抽查情况</w:t>
            </w:r>
          </w:p>
        </w:tc>
        <w:tc>
          <w:tcPr>
            <w:tcW w:w="4021" w:type="dxa"/>
            <w:gridSpan w:val="5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26DF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依法查处情况</w:t>
            </w:r>
          </w:p>
        </w:tc>
        <w:tc>
          <w:tcPr>
            <w:tcW w:w="3220" w:type="dxa"/>
            <w:gridSpan w:val="4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 w14:paraId="01190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宣传警示曝光</w:t>
            </w:r>
          </w:p>
        </w:tc>
        <w:tc>
          <w:tcPr>
            <w:tcW w:w="931" w:type="dxa"/>
            <w:gridSpan w:val="2"/>
            <w:vMerge w:val="restart"/>
            <w:tcBorders>
              <w:left w:val="single" w:color="000000" w:sz="4" w:space="0"/>
            </w:tcBorders>
            <w:noWrap w:val="0"/>
            <w:vAlign w:val="center"/>
          </w:tcPr>
          <w:p w14:paraId="0C81E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建立长效机制</w:t>
            </w:r>
          </w:p>
        </w:tc>
        <w:tc>
          <w:tcPr>
            <w:tcW w:w="1540" w:type="dxa"/>
            <w:gridSpan w:val="3"/>
            <w:vMerge w:val="restart"/>
            <w:noWrap w:val="0"/>
            <w:vAlign w:val="center"/>
          </w:tcPr>
          <w:p w14:paraId="21061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纳入全国文明城市测评、国家安全发展示范城市创建</w:t>
            </w:r>
          </w:p>
        </w:tc>
      </w:tr>
      <w:tr w14:paraId="1857B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907" w:hRule="atLeast"/>
          <w:jc w:val="center"/>
        </w:trPr>
        <w:tc>
          <w:tcPr>
            <w:tcW w:w="1554" w:type="dxa"/>
            <w:gridSpan w:val="2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3B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发现未施划</w:t>
            </w:r>
          </w:p>
        </w:tc>
        <w:tc>
          <w:tcPr>
            <w:tcW w:w="1589" w:type="dxa"/>
            <w:gridSpan w:val="2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 w14:paraId="6CA96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整改施划</w:t>
            </w:r>
          </w:p>
        </w:tc>
        <w:tc>
          <w:tcPr>
            <w:tcW w:w="3100" w:type="dxa"/>
            <w:gridSpan w:val="4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05327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48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行政处罚</w:t>
            </w:r>
          </w:p>
        </w:tc>
        <w:tc>
          <w:tcPr>
            <w:tcW w:w="7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B9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临时查封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（起）</w:t>
            </w:r>
          </w:p>
        </w:tc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 w14:paraId="2C957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联合惩戒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（人）</w:t>
            </w:r>
          </w:p>
        </w:tc>
        <w:tc>
          <w:tcPr>
            <w:tcW w:w="3220" w:type="dxa"/>
            <w:gridSpan w:val="4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61524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931" w:type="dxa"/>
            <w:gridSpan w:val="2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 w14:paraId="6B3DF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540" w:type="dxa"/>
            <w:gridSpan w:val="3"/>
            <w:vMerge w:val="continue"/>
            <w:tcBorders>
              <w:bottom w:val="single" w:color="000000" w:sz="4" w:space="0"/>
            </w:tcBorders>
            <w:noWrap w:val="0"/>
            <w:vAlign w:val="center"/>
          </w:tcPr>
          <w:p w14:paraId="18950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18418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  <w:jc w:val="center"/>
        </w:trPr>
        <w:tc>
          <w:tcPr>
            <w:tcW w:w="777" w:type="dxa"/>
            <w:noWrap w:val="0"/>
            <w:vAlign w:val="center"/>
          </w:tcPr>
          <w:p w14:paraId="3CFD6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单位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（个）</w:t>
            </w:r>
          </w:p>
        </w:tc>
        <w:tc>
          <w:tcPr>
            <w:tcW w:w="777" w:type="dxa"/>
            <w:noWrap w:val="0"/>
            <w:vAlign w:val="center"/>
          </w:tcPr>
          <w:p w14:paraId="2CBCC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小区</w:t>
            </w:r>
          </w:p>
          <w:p w14:paraId="6DDB6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（个）</w:t>
            </w:r>
          </w:p>
        </w:tc>
        <w:tc>
          <w:tcPr>
            <w:tcW w:w="777" w:type="dxa"/>
            <w:noWrap w:val="0"/>
            <w:vAlign w:val="center"/>
          </w:tcPr>
          <w:p w14:paraId="6B965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单位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（个）</w:t>
            </w:r>
          </w:p>
        </w:tc>
        <w:tc>
          <w:tcPr>
            <w:tcW w:w="812" w:type="dxa"/>
            <w:noWrap w:val="0"/>
            <w:vAlign w:val="center"/>
          </w:tcPr>
          <w:p w14:paraId="35301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小区</w:t>
            </w:r>
          </w:p>
          <w:p w14:paraId="3D8CA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（个）</w:t>
            </w:r>
          </w:p>
        </w:tc>
        <w:tc>
          <w:tcPr>
            <w:tcW w:w="775" w:type="dxa"/>
            <w:noWrap w:val="0"/>
            <w:vAlign w:val="center"/>
          </w:tcPr>
          <w:p w14:paraId="69CFA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开展联合抽查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（次）</w:t>
            </w:r>
          </w:p>
        </w:tc>
        <w:tc>
          <w:tcPr>
            <w:tcW w:w="775" w:type="dxa"/>
            <w:tcBorders>
              <w:right w:val="single" w:color="000000" w:sz="4" w:space="0"/>
            </w:tcBorders>
            <w:noWrap w:val="0"/>
            <w:vAlign w:val="center"/>
          </w:tcPr>
          <w:p w14:paraId="57461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抽查单位场所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（家）</w:t>
            </w:r>
          </w:p>
        </w:tc>
        <w:tc>
          <w:tcPr>
            <w:tcW w:w="775" w:type="dxa"/>
            <w:tcBorders>
              <w:left w:val="single" w:color="000000" w:sz="4" w:space="0"/>
            </w:tcBorders>
            <w:noWrap w:val="0"/>
            <w:vAlign w:val="center"/>
          </w:tcPr>
          <w:p w14:paraId="142CF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发现隐患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（处）</w:t>
            </w:r>
          </w:p>
        </w:tc>
        <w:tc>
          <w:tcPr>
            <w:tcW w:w="775" w:type="dxa"/>
            <w:noWrap w:val="0"/>
            <w:vAlign w:val="center"/>
          </w:tcPr>
          <w:p w14:paraId="0AE97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整改隐患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（处）</w:t>
            </w:r>
          </w:p>
        </w:tc>
        <w:tc>
          <w:tcPr>
            <w:tcW w:w="833" w:type="dxa"/>
            <w:noWrap w:val="0"/>
            <w:vAlign w:val="center"/>
          </w:tcPr>
          <w:p w14:paraId="4E50A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消防部门办理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（起）</w:t>
            </w:r>
          </w:p>
        </w:tc>
        <w:tc>
          <w:tcPr>
            <w:tcW w:w="802" w:type="dxa"/>
            <w:noWrap w:val="0"/>
            <w:vAlign w:val="center"/>
          </w:tcPr>
          <w:p w14:paraId="67628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公安派出所办理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（起）</w:t>
            </w:r>
          </w:p>
        </w:tc>
        <w:tc>
          <w:tcPr>
            <w:tcW w:w="780" w:type="dxa"/>
            <w:tcBorders>
              <w:right w:val="single" w:color="000000" w:sz="4" w:space="0"/>
            </w:tcBorders>
            <w:noWrap w:val="0"/>
            <w:vAlign w:val="center"/>
          </w:tcPr>
          <w:p w14:paraId="42644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镇街办理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（起）</w:t>
            </w:r>
          </w:p>
        </w:tc>
        <w:tc>
          <w:tcPr>
            <w:tcW w:w="7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B2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820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 w14:paraId="0A0B6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813" w:type="dxa"/>
            <w:noWrap w:val="0"/>
            <w:vAlign w:val="center"/>
          </w:tcPr>
          <w:p w14:paraId="3624C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市级制作警示片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（部）</w:t>
            </w:r>
          </w:p>
        </w:tc>
        <w:tc>
          <w:tcPr>
            <w:tcW w:w="803" w:type="dxa"/>
            <w:noWrap w:val="0"/>
            <w:vAlign w:val="center"/>
          </w:tcPr>
          <w:p w14:paraId="3B355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邀请媒体记者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（次）</w:t>
            </w:r>
          </w:p>
        </w:tc>
        <w:tc>
          <w:tcPr>
            <w:tcW w:w="803" w:type="dxa"/>
            <w:noWrap w:val="0"/>
            <w:vAlign w:val="center"/>
          </w:tcPr>
          <w:p w14:paraId="4132C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曝光隐患单位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（家）</w:t>
            </w:r>
          </w:p>
        </w:tc>
        <w:tc>
          <w:tcPr>
            <w:tcW w:w="806" w:type="dxa"/>
            <w:gridSpan w:val="2"/>
            <w:tcBorders>
              <w:right w:val="single" w:color="000000" w:sz="4" w:space="0"/>
            </w:tcBorders>
            <w:noWrap w:val="0"/>
            <w:vAlign w:val="center"/>
          </w:tcPr>
          <w:p w14:paraId="6B075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召开警示约谈会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（次）</w:t>
            </w:r>
          </w:p>
        </w:tc>
        <w:tc>
          <w:tcPr>
            <w:tcW w:w="931" w:type="dxa"/>
            <w:gridSpan w:val="2"/>
            <w:tcBorders>
              <w:left w:val="single" w:color="000000" w:sz="4" w:space="0"/>
            </w:tcBorders>
            <w:noWrap w:val="0"/>
            <w:vAlign w:val="center"/>
          </w:tcPr>
          <w:p w14:paraId="5B10C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数量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（份）</w:t>
            </w:r>
          </w:p>
        </w:tc>
        <w:tc>
          <w:tcPr>
            <w:tcW w:w="7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30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市级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（个）</w:t>
            </w:r>
          </w:p>
        </w:tc>
        <w:tc>
          <w:tcPr>
            <w:tcW w:w="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1630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县级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（个）</w:t>
            </w:r>
          </w:p>
        </w:tc>
      </w:tr>
      <w:tr w14:paraId="786D6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77" w:type="dxa"/>
            <w:noWrap w:val="0"/>
            <w:vAlign w:val="center"/>
          </w:tcPr>
          <w:p w14:paraId="6199C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777" w:type="dxa"/>
            <w:noWrap w:val="0"/>
            <w:vAlign w:val="center"/>
          </w:tcPr>
          <w:p w14:paraId="7304B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777" w:type="dxa"/>
            <w:noWrap w:val="0"/>
            <w:vAlign w:val="center"/>
          </w:tcPr>
          <w:p w14:paraId="517EA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812" w:type="dxa"/>
            <w:noWrap w:val="0"/>
            <w:vAlign w:val="center"/>
          </w:tcPr>
          <w:p w14:paraId="0EAF3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 w14:paraId="693A9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775" w:type="dxa"/>
            <w:tcBorders>
              <w:right w:val="single" w:color="000000" w:sz="4" w:space="0"/>
            </w:tcBorders>
            <w:noWrap w:val="0"/>
            <w:vAlign w:val="center"/>
          </w:tcPr>
          <w:p w14:paraId="1C4E4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775" w:type="dxa"/>
            <w:tcBorders>
              <w:left w:val="single" w:color="000000" w:sz="4" w:space="0"/>
            </w:tcBorders>
            <w:noWrap w:val="0"/>
            <w:vAlign w:val="center"/>
          </w:tcPr>
          <w:p w14:paraId="0FE5D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 w14:paraId="06FCC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833" w:type="dxa"/>
            <w:noWrap w:val="0"/>
            <w:vAlign w:val="center"/>
          </w:tcPr>
          <w:p w14:paraId="60F49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802" w:type="dxa"/>
            <w:noWrap w:val="0"/>
            <w:vAlign w:val="center"/>
          </w:tcPr>
          <w:p w14:paraId="03156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 w14:paraId="3B827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786" w:type="dxa"/>
            <w:tcBorders>
              <w:right w:val="single" w:color="000000" w:sz="4" w:space="0"/>
            </w:tcBorders>
            <w:noWrap w:val="0"/>
            <w:vAlign w:val="center"/>
          </w:tcPr>
          <w:p w14:paraId="03EA5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820" w:type="dxa"/>
            <w:tcBorders>
              <w:left w:val="single" w:color="000000" w:sz="4" w:space="0"/>
            </w:tcBorders>
            <w:noWrap w:val="0"/>
            <w:vAlign w:val="center"/>
          </w:tcPr>
          <w:p w14:paraId="27230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813" w:type="dxa"/>
            <w:noWrap w:val="0"/>
            <w:vAlign w:val="center"/>
          </w:tcPr>
          <w:p w14:paraId="03876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803" w:type="dxa"/>
            <w:noWrap w:val="0"/>
            <w:vAlign w:val="center"/>
          </w:tcPr>
          <w:p w14:paraId="4A5DB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803" w:type="dxa"/>
            <w:noWrap w:val="0"/>
            <w:vAlign w:val="center"/>
          </w:tcPr>
          <w:p w14:paraId="56C32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806" w:type="dxa"/>
            <w:gridSpan w:val="2"/>
            <w:tcBorders>
              <w:right w:val="single" w:color="000000" w:sz="4" w:space="0"/>
            </w:tcBorders>
            <w:noWrap w:val="0"/>
            <w:vAlign w:val="center"/>
          </w:tcPr>
          <w:p w14:paraId="115C2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931" w:type="dxa"/>
            <w:gridSpan w:val="2"/>
            <w:tcBorders>
              <w:left w:val="single" w:color="000000" w:sz="4" w:space="0"/>
            </w:tcBorders>
            <w:noWrap w:val="0"/>
            <w:vAlign w:val="center"/>
          </w:tcPr>
          <w:p w14:paraId="1A423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7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B1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D5C6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</w:tr>
    </w:tbl>
    <w:p w14:paraId="12FC9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560" w:firstLineChars="200"/>
        <w:jc w:val="both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28"/>
          <w:szCs w:val="28"/>
          <w:highlight w:val="none"/>
          <w:lang w:val="en-US" w:eastAsia="zh-CN"/>
        </w:rPr>
      </w:pPr>
    </w:p>
    <w:p w14:paraId="08E5A2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highlight w:val="none"/>
          <w:lang w:val="en-US" w:eastAsia="zh-CN"/>
        </w:rPr>
        <w:t>审核人：                             填报人：                          联系电话：</w:t>
      </w:r>
    </w:p>
    <w:p w14:paraId="7D1E5A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1"/>
          <w:highlight w:val="none"/>
          <w:lang w:eastAsia="en-US"/>
        </w:rPr>
      </w:pPr>
    </w:p>
    <w:p w14:paraId="003BD2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1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1"/>
          <w:highlight w:val="none"/>
          <w:lang w:eastAsia="en-US"/>
        </w:rPr>
        <w:t>备注：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1"/>
          <w:highlight w:val="none"/>
          <w:lang w:val="en-US" w:eastAsia="zh-CN"/>
        </w:rPr>
        <w:t>1.前期消防安全集中除患攻坚大整治行动数据项，一次性将大整治行动总数填入，整改隐患动态更新。</w:t>
      </w:r>
    </w:p>
    <w:p w14:paraId="56F58D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1200" w:firstLineChars="500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1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1"/>
          <w:highlight w:val="none"/>
          <w:lang w:val="en-US" w:eastAsia="zh-CN"/>
        </w:rPr>
        <w:t>2.人员密集场所防盗窗（网）、铁栅栏、广告牌数据项，填写消防安全集中除患攻坚大整治行动和打通消防“生命通道”</w:t>
      </w:r>
    </w:p>
    <w:p w14:paraId="628BB7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1440" w:firstLineChars="600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1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1"/>
          <w:highlight w:val="none"/>
          <w:lang w:val="en-US" w:eastAsia="zh-CN"/>
        </w:rPr>
        <w:t>集中整治的汇总数。</w:t>
      </w:r>
    </w:p>
    <w:p w14:paraId="034795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1200" w:firstLineChars="500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1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1"/>
          <w:highlight w:val="none"/>
          <w:lang w:val="en-US" w:eastAsia="zh-CN"/>
        </w:rPr>
        <w:t>3.此表由县级汇总后定期报送市工作专班，注意排查整治数据与隐患问题和整改责任清单的一致性。</w:t>
      </w:r>
    </w:p>
    <w:p w14:paraId="167FD709">
      <w:pP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1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1"/>
          <w:highlight w:val="none"/>
          <w:lang w:val="en-US" w:eastAsia="zh-CN"/>
        </w:rPr>
        <w:t>4.每季度末，各设区市梳理汇总后报送此表至市工作专班。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楷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3YWJmYzUxZDM5ZjM0ZjMxZTdmMDQwY2FhNDQ2MTcifQ=="/>
  </w:docVars>
  <w:rsids>
    <w:rsidRoot w:val="3BD07CEB"/>
    <w:rsid w:val="3BD0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2024-08-07T07:38:00Z</dcterms:created>
  <dc:creator>红烧鱼</dc:creator>
  <cp:lastModifiedBy>红烧鱼</cp:lastModifiedBy>
  <dcterms:modified xsi:type="dcterms:W3CDTF">2024-08-07T07:39:03Z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5EE604E0BF314A899E78A93FFB598F75_11</vt:lpwstr>
  </property>
</Properties>
</file>