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eastAsia="zh-CN"/>
        </w:rPr>
      </w:pPr>
    </w:p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附件二</w:t>
      </w:r>
    </w:p>
    <w:p>
      <w:pPr>
        <w:rPr>
          <w:rFonts w:hint="eastAsia" w:eastAsia="仿宋_GB2312"/>
          <w:sz w:val="32"/>
          <w:szCs w:val="32"/>
          <w:lang w:eastAsia="zh-CN"/>
        </w:rPr>
      </w:pPr>
    </w:p>
    <w:p>
      <w:pPr>
        <w:rPr>
          <w:rFonts w:hint="eastAsia" w:eastAsia="仿宋_GB2312"/>
          <w:sz w:val="32"/>
          <w:szCs w:val="32"/>
          <w:lang w:eastAsia="zh-CN"/>
        </w:rPr>
      </w:pPr>
    </w:p>
    <w:p>
      <w:pPr>
        <w:rPr>
          <w:rFonts w:hint="eastAsia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江西省行政执法数据年报公示格式</w:t>
      </w: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 xml:space="preserve">  县工信局   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（政府、部门）</w:t>
      </w:r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 xml:space="preserve">  2022  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年度行政执法数据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</w:p>
    <w:p>
      <w:pPr>
        <w:jc w:val="center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录</w:t>
      </w:r>
    </w:p>
    <w:p>
      <w:pPr>
        <w:jc w:val="center"/>
        <w:rPr>
          <w:rFonts w:hint="eastAsia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一、行政执法总体情况统计表</w:t>
      </w: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二、行政许可实施情况统计表</w:t>
      </w: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三、行政处罚实施情况统计表</w:t>
      </w: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四、行政强制实施情况统计表</w:t>
      </w: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五、行政检查实施情况统计表</w:t>
      </w: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362" w:lineRule="auto"/>
        <w:rPr>
          <w:rFonts w:ascii="Arial"/>
          <w:sz w:val="21"/>
        </w:rPr>
      </w:pPr>
    </w:p>
    <w:p>
      <w:pPr>
        <w:spacing w:before="101" w:line="240" w:lineRule="exact"/>
        <w:ind w:left="419"/>
        <w:rPr>
          <w:rFonts w:ascii="宋体" w:hAnsi="宋体" w:eastAsia="宋体" w:cs="宋体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-22225</wp:posOffset>
                </wp:positionV>
                <wp:extent cx="215900" cy="2609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pt;margin-top:-1.75pt;height:20.55pt;width:17pt;z-index:251659264;mso-width-relative:page;mso-height-relative:page;" filled="f" stroked="f" coordsize="21600,21600" o:gfxdata="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r5QTdUAAAAGAQAADwAAAAAAAAABACAAAAAiAAAAZHJzL2Rvd25yZXYueG1sUEsBAhQAFAAA&#10;AAgAh07iQMggm9S5AQAAcQ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1" w:lineRule="auto"/>
                        <w:ind w:left="20"/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</w:pPr>
                      <w:r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>一</w:t>
      </w:r>
    </w:p>
    <w:p>
      <w:pPr>
        <w:tabs>
          <w:tab w:val="left" w:pos="3755"/>
        </w:tabs>
        <w:spacing w:before="222" w:line="222" w:lineRule="auto"/>
        <w:ind w:left="31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3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(政府、部门)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pacing w:val="11"/>
          <w:sz w:val="31"/>
          <w:szCs w:val="31"/>
        </w:rPr>
        <w:t>年度行政执法总体情况统计表</w:t>
      </w:r>
    </w:p>
    <w:p>
      <w:pPr>
        <w:spacing w:line="98" w:lineRule="exact"/>
      </w:pPr>
    </w:p>
    <w:tbl>
      <w:tblPr>
        <w:tblStyle w:val="4"/>
        <w:tblW w:w="14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629"/>
        <w:gridCol w:w="480"/>
        <w:gridCol w:w="570"/>
        <w:gridCol w:w="659"/>
        <w:gridCol w:w="649"/>
        <w:gridCol w:w="570"/>
        <w:gridCol w:w="469"/>
        <w:gridCol w:w="510"/>
        <w:gridCol w:w="480"/>
        <w:gridCol w:w="510"/>
        <w:gridCol w:w="469"/>
        <w:gridCol w:w="460"/>
        <w:gridCol w:w="619"/>
        <w:gridCol w:w="739"/>
        <w:gridCol w:w="779"/>
        <w:gridCol w:w="530"/>
        <w:gridCol w:w="510"/>
        <w:gridCol w:w="510"/>
        <w:gridCol w:w="530"/>
        <w:gridCol w:w="540"/>
        <w:gridCol w:w="689"/>
        <w:gridCol w:w="570"/>
        <w:gridCol w:w="979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44" w:type="dxa"/>
            <w:gridSpan w:val="3"/>
            <w:vAlign w:val="top"/>
          </w:tcPr>
          <w:p>
            <w:pPr>
              <w:spacing w:before="121" w:line="220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已确认、公示</w:t>
            </w:r>
          </w:p>
          <w:p>
            <w:pPr>
              <w:spacing w:before="76" w:line="321" w:lineRule="exact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7"/>
                <w:sz w:val="22"/>
                <w:szCs w:val="22"/>
              </w:rPr>
              <w:t>的行政执法</w:t>
            </w:r>
          </w:p>
          <w:p>
            <w:pPr>
              <w:spacing w:line="220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主体情况</w:t>
            </w:r>
          </w:p>
        </w:tc>
        <w:tc>
          <w:tcPr>
            <w:tcW w:w="2448" w:type="dxa"/>
            <w:gridSpan w:val="4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行政执法人员情况</w:t>
            </w:r>
          </w:p>
        </w:tc>
        <w:tc>
          <w:tcPr>
            <w:tcW w:w="3517" w:type="dxa"/>
            <w:gridSpan w:val="7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行政执法事项清单情况</w:t>
            </w:r>
          </w:p>
        </w:tc>
        <w:tc>
          <w:tcPr>
            <w:tcW w:w="2048" w:type="dxa"/>
            <w:gridSpan w:val="3"/>
            <w:vAlign w:val="top"/>
          </w:tcPr>
          <w:p>
            <w:pPr>
              <w:spacing w:before="281" w:line="320" w:lineRule="exact"/>
              <w:ind w:left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7"/>
                <w:sz w:val="22"/>
                <w:szCs w:val="22"/>
              </w:rPr>
              <w:t>行政裁量基准</w:t>
            </w:r>
          </w:p>
          <w:p>
            <w:pPr>
              <w:spacing w:line="220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制度情况</w:t>
            </w:r>
          </w:p>
        </w:tc>
        <w:tc>
          <w:tcPr>
            <w:tcW w:w="2779" w:type="dxa"/>
            <w:gridSpan w:val="5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行政执法决定情况</w:t>
            </w:r>
          </w:p>
        </w:tc>
        <w:tc>
          <w:tcPr>
            <w:tcW w:w="2353" w:type="dxa"/>
            <w:gridSpan w:val="3"/>
            <w:vAlign w:val="top"/>
          </w:tcPr>
          <w:p>
            <w:pPr>
              <w:spacing w:before="311"/>
              <w:ind w:left="662" w:right="410" w:hanging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重大行政处罚案件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备案情况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0" w:line="216" w:lineRule="auto"/>
              <w:ind w:left="9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职权主体数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9" w:line="216" w:lineRule="auto"/>
              <w:ind w:left="9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9" w:line="216" w:lineRule="auto"/>
              <w:ind w:left="9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委托主体数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9" w:line="216" w:lineRule="auto"/>
              <w:ind w:left="7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在岗在编人员数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8" w:line="216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培训考试合格人员数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7" w:line="216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调离执法岗位人员数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7" w:line="216" w:lineRule="auto"/>
              <w:ind w:left="10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培训次数</w:t>
            </w:r>
          </w:p>
        </w:tc>
        <w:tc>
          <w:tcPr>
            <w:tcW w:w="2438" w:type="dxa"/>
            <w:gridSpan w:val="5"/>
            <w:vAlign w:val="top"/>
          </w:tcPr>
          <w:p>
            <w:pPr>
              <w:spacing w:before="111" w:line="218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行政执法事</w:t>
            </w:r>
          </w:p>
          <w:p>
            <w:pPr>
              <w:spacing w:line="219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项清单项数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5" w:line="216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涉及行政执法单位数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3" w:line="217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是否公示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93" w:line="216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年度行政裁量基准数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12" w:line="216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现有行政裁量基准总数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1" w:line="217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是否录入平台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2" w:line="216" w:lineRule="auto"/>
              <w:ind w:left="1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行政许可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行政处罚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1" w:line="217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行政强制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0" w:line="217" w:lineRule="auto"/>
              <w:ind w:left="8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其他行政行为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1" w:line="216" w:lineRule="auto"/>
              <w:ind w:left="9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总体备案数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0" w:line="212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-400050</wp:posOffset>
                      </wp:positionH>
                      <wp:positionV relativeFrom="topMargin">
                        <wp:posOffset>1257300</wp:posOffset>
                      </wp:positionV>
                      <wp:extent cx="158750" cy="19177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19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2pt;margin-top:99.5pt;height:15.1pt;width:12.5pt;mso-position-horizontal-relative:page;mso-position-vertical-relative:page;z-index:251660288;mso-width-relative:page;mso-height-relative:page;" filled="f" stroked="f" coordsize="21600,21600" o:gfxdata="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ICLv2QAAAAsBAAAPAAAAAAAAAAEAIAAAACIAAABkcnMvZG93bnJldi54bWxQSwEC&#10;FAAUAAAACACHTuJAD0Hy27oBAABxAwAADgAAAAAAAAABACAAAAAo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2"/>
                <w:szCs w:val="22"/>
              </w:rPr>
              <w:t>企大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政罚案</w:t>
            </w:r>
          </w:p>
          <w:p>
            <w:pPr>
              <w:spacing w:line="216" w:lineRule="auto"/>
              <w:ind w:left="7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涉重行处备</w:t>
            </w:r>
          </w:p>
        </w:tc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3" w:line="217" w:lineRule="auto"/>
              <w:ind w:left="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是否经法制审核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textDirection w:val="tbRlV"/>
            <w:vAlign w:val="top"/>
          </w:tcPr>
          <w:p>
            <w:pPr>
              <w:spacing w:before="12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行政许可清单数</w:t>
            </w:r>
          </w:p>
        </w:tc>
        <w:tc>
          <w:tcPr>
            <w:tcW w:w="510" w:type="dxa"/>
            <w:textDirection w:val="tbRlV"/>
            <w:vAlign w:val="top"/>
          </w:tcPr>
          <w:p>
            <w:pPr>
              <w:spacing w:before="14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行政处罚清单数</w:t>
            </w:r>
          </w:p>
        </w:tc>
        <w:tc>
          <w:tcPr>
            <w:tcW w:w="480" w:type="dxa"/>
            <w:textDirection w:val="tbRlV"/>
            <w:vAlign w:val="top"/>
          </w:tcPr>
          <w:p>
            <w:pPr>
              <w:spacing w:before="12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行政强制清单数</w:t>
            </w:r>
          </w:p>
        </w:tc>
        <w:tc>
          <w:tcPr>
            <w:tcW w:w="510" w:type="dxa"/>
            <w:textDirection w:val="tbRlV"/>
            <w:vAlign w:val="top"/>
          </w:tcPr>
          <w:p>
            <w:pPr>
              <w:spacing w:before="146" w:line="216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行政检查清单数</w:t>
            </w:r>
          </w:p>
        </w:tc>
        <w:tc>
          <w:tcPr>
            <w:tcW w:w="469" w:type="dxa"/>
            <w:textDirection w:val="tbRlV"/>
            <w:vAlign w:val="top"/>
          </w:tcPr>
          <w:p>
            <w:pPr>
              <w:spacing w:before="124" w:line="217" w:lineRule="auto"/>
              <w:ind w:left="9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其他</w:t>
            </w: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35" w:type="dxa"/>
            <w:vAlign w:val="top"/>
          </w:tcPr>
          <w:p>
            <w:pPr>
              <w:ind w:firstLine="323" w:firstLine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ind w:firstLine="298" w:firstLine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9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61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ind w:firstLine="281" w:firstLine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3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4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9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4" w:line="219" w:lineRule="auto"/>
        <w:ind w:left="1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明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：</w:t>
      </w:r>
    </w:p>
    <w:p>
      <w:pPr>
        <w:spacing w:before="69" w:line="219" w:lineRule="auto"/>
        <w:ind w:left="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1.</w:t>
      </w:r>
      <w:r>
        <w:rPr>
          <w:rFonts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统计范围为统计年度1月1日至12月31日期间的行政执法数据。</w:t>
      </w:r>
    </w:p>
    <w:p>
      <w:pPr>
        <w:spacing w:before="37" w:line="219" w:lineRule="auto"/>
        <w:ind w:left="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2.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7"/>
          <w:sz w:val="24"/>
          <w:szCs w:val="24"/>
        </w:rPr>
        <w:t>培训次数为组织开展的专业培训次数和综合培训次数</w:t>
      </w:r>
      <w:r>
        <w:rPr>
          <w:rFonts w:ascii="宋体" w:hAnsi="宋体" w:eastAsia="宋体" w:cs="宋体"/>
          <w:spacing w:val="6"/>
          <w:sz w:val="24"/>
          <w:szCs w:val="24"/>
        </w:rPr>
        <w:t>总和。</w:t>
      </w:r>
    </w:p>
    <w:p>
      <w:pPr>
        <w:spacing w:before="35" w:line="219" w:lineRule="auto"/>
        <w:ind w:left="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3.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行政执法事项清单情况中的“是否公示”是指所有行政执法事</w:t>
      </w:r>
      <w:r>
        <w:rPr>
          <w:rFonts w:ascii="宋体" w:hAnsi="宋体" w:eastAsia="宋体" w:cs="宋体"/>
          <w:spacing w:val="7"/>
          <w:sz w:val="24"/>
          <w:szCs w:val="24"/>
        </w:rPr>
        <w:t>项清单是否按照行政执法公示要求，在政府网站、部门网站、行</w:t>
      </w:r>
    </w:p>
    <w:p>
      <w:pPr>
        <w:spacing w:before="39" w:line="21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政执法服务网公示。</w:t>
      </w:r>
    </w:p>
    <w:p>
      <w:pPr>
        <w:spacing w:before="35" w:line="234" w:lineRule="auto"/>
        <w:ind w:left="124" w:right="794" w:firstLine="4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4.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年度行政裁量权基准数，省级单位统计梳理、细</w:t>
      </w:r>
      <w:r>
        <w:rPr>
          <w:rFonts w:ascii="宋体" w:hAnsi="宋体" w:eastAsia="宋体" w:cs="宋体"/>
          <w:spacing w:val="5"/>
          <w:sz w:val="24"/>
          <w:szCs w:val="24"/>
        </w:rPr>
        <w:t>化并经公布的行政裁量基准数，一个法律条款的细化内容计为1个行政裁量基</w:t>
      </w:r>
      <w:r>
        <w:rPr>
          <w:rFonts w:ascii="宋体" w:hAnsi="宋体" w:eastAsia="宋体" w:cs="宋体"/>
          <w:spacing w:val="8"/>
          <w:sz w:val="24"/>
          <w:szCs w:val="24"/>
        </w:rPr>
        <w:t>准。市级及以下单位统计与上级部门对接的行政裁量基准数。现有行政裁量基准总数统计现有公布有效的所有行政裁量基</w:t>
      </w:r>
      <w:r>
        <w:rPr>
          <w:rFonts w:ascii="宋体" w:hAnsi="宋体" w:eastAsia="宋体" w:cs="宋体"/>
          <w:spacing w:val="7"/>
          <w:sz w:val="24"/>
          <w:szCs w:val="24"/>
        </w:rPr>
        <w:t>准数。</w:t>
      </w:r>
    </w:p>
    <w:p>
      <w:pPr>
        <w:spacing w:before="39" w:line="234" w:lineRule="auto"/>
        <w:ind w:left="149" w:right="1073" w:firstLine="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5.</w:t>
      </w:r>
      <w:r>
        <w:rPr>
          <w:rFonts w:hint="eastAsia" w:ascii="宋体" w:hAnsi="宋体" w:eastAsia="宋体" w:cs="宋体"/>
          <w:spacing w:val="9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9"/>
          <w:sz w:val="24"/>
          <w:szCs w:val="24"/>
        </w:rPr>
        <w:t>重大行政处罚备案总体情况中“是否经法制审核”指全部重大行政处罚</w:t>
      </w:r>
      <w:r>
        <w:rPr>
          <w:rFonts w:ascii="宋体" w:hAnsi="宋体" w:eastAsia="宋体" w:cs="宋体"/>
          <w:spacing w:val="8"/>
          <w:sz w:val="24"/>
          <w:szCs w:val="24"/>
        </w:rPr>
        <w:t>案件。重大行政处罚案件法制审核范围参照赣府厅字</w:t>
      </w:r>
      <w:r>
        <w:rPr>
          <w:rFonts w:ascii="宋体" w:hAnsi="宋体" w:eastAsia="宋体" w:cs="宋体"/>
          <w:spacing w:val="1"/>
          <w:sz w:val="24"/>
          <w:szCs w:val="24"/>
        </w:rPr>
        <w:t>〔2019〕22号文件规定。</w:t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101" w:line="182" w:lineRule="auto"/>
        <w:ind w:right="590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w w:val="52"/>
          <w:sz w:val="31"/>
          <w:szCs w:val="31"/>
        </w:rPr>
        <w:t>—</w:t>
      </w:r>
      <w:r>
        <w:rPr>
          <w:rFonts w:ascii="宋体" w:hAnsi="宋体" w:eastAsia="宋体" w:cs="宋体"/>
          <w:spacing w:val="-24"/>
          <w:w w:val="94"/>
          <w:sz w:val="31"/>
          <w:szCs w:val="31"/>
        </w:rPr>
        <w:t>5—</w:t>
      </w:r>
    </w:p>
    <w:p>
      <w:pPr>
        <w:sectPr>
          <w:pgSz w:w="16820" w:h="11950"/>
          <w:pgMar w:top="1015" w:right="774" w:bottom="0" w:left="1245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1" w:lineRule="auto"/>
        <w:ind w:left="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表二</w:t>
      </w:r>
    </w:p>
    <w:p>
      <w:pPr>
        <w:tabs>
          <w:tab w:val="left" w:pos="3755"/>
        </w:tabs>
        <w:spacing w:before="222" w:line="222" w:lineRule="auto"/>
        <w:ind w:left="3104"/>
        <w:rPr>
          <w:rFonts w:ascii="黑体" w:hAnsi="黑体" w:eastAsia="黑体" w:cs="黑体"/>
          <w:spacing w:val="11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ab/>
      </w:r>
      <w:r>
        <w:rPr>
          <w:rFonts w:hint="eastAsia" w:ascii="黑体" w:hAnsi="黑体" w:eastAsia="黑体" w:cs="黑体"/>
          <w:spacing w:val="11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黑体" w:hAnsi="黑体" w:eastAsia="黑体" w:cs="黑体"/>
          <w:spacing w:val="11"/>
          <w:sz w:val="31"/>
          <w:szCs w:val="31"/>
        </w:rPr>
        <w:t>(政府、部门)</w:t>
      </w:r>
      <w:r>
        <w:rPr>
          <w:rFonts w:hint="eastAsia" w:ascii="黑体" w:hAnsi="黑体" w:eastAsia="黑体" w:cs="黑体"/>
          <w:spacing w:val="11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黑体" w:hAnsi="黑体" w:eastAsia="黑体" w:cs="黑体"/>
          <w:spacing w:val="11"/>
          <w:sz w:val="31"/>
          <w:szCs w:val="31"/>
        </w:rPr>
        <w:t>年度行政许可实施情况统计表</w:t>
      </w:r>
    </w:p>
    <w:p>
      <w:pPr>
        <w:spacing w:line="95" w:lineRule="exact"/>
      </w:pPr>
    </w:p>
    <w:tbl>
      <w:tblPr>
        <w:tblStyle w:val="4"/>
        <w:tblW w:w="14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398"/>
        <w:gridCol w:w="1979"/>
        <w:gridCol w:w="1988"/>
        <w:gridCol w:w="1879"/>
        <w:gridCol w:w="2418"/>
        <w:gridCol w:w="2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97" w:line="221" w:lineRule="auto"/>
              <w:ind w:left="38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序号</w:t>
            </w:r>
          </w:p>
        </w:tc>
        <w:tc>
          <w:tcPr>
            <w:tcW w:w="2398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7" w:line="220" w:lineRule="auto"/>
              <w:ind w:left="59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单位名称</w:t>
            </w:r>
          </w:p>
        </w:tc>
        <w:tc>
          <w:tcPr>
            <w:tcW w:w="8264" w:type="dxa"/>
            <w:gridSpan w:val="4"/>
            <w:vAlign w:val="top"/>
          </w:tcPr>
          <w:p>
            <w:pPr>
              <w:spacing w:before="173" w:line="219" w:lineRule="auto"/>
              <w:ind w:left="262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0"/>
                <w:szCs w:val="30"/>
              </w:rPr>
              <w:t>行政许可实施数量(宗)</w:t>
            </w:r>
          </w:p>
        </w:tc>
        <w:tc>
          <w:tcPr>
            <w:tcW w:w="2094" w:type="dxa"/>
            <w:vMerge w:val="restart"/>
            <w:tcBorders>
              <w:bottom w:val="nil"/>
            </w:tcBorders>
            <w:vAlign w:val="top"/>
          </w:tcPr>
          <w:p>
            <w:pPr>
              <w:spacing w:before="314" w:line="220" w:lineRule="auto"/>
              <w:ind w:left="44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撤销许可</w:t>
            </w:r>
          </w:p>
          <w:p>
            <w:pPr>
              <w:spacing w:before="1" w:line="219" w:lineRule="auto"/>
              <w:ind w:left="59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的数量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before="159" w:line="219" w:lineRule="auto"/>
              <w:ind w:left="38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申请数量</w:t>
            </w:r>
          </w:p>
        </w:tc>
        <w:tc>
          <w:tcPr>
            <w:tcW w:w="1988" w:type="dxa"/>
            <w:vAlign w:val="top"/>
          </w:tcPr>
          <w:p>
            <w:pPr>
              <w:spacing w:before="159" w:line="219" w:lineRule="auto"/>
              <w:ind w:left="38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受理数量</w:t>
            </w:r>
          </w:p>
        </w:tc>
        <w:tc>
          <w:tcPr>
            <w:tcW w:w="1879" w:type="dxa"/>
            <w:vAlign w:val="top"/>
          </w:tcPr>
          <w:p>
            <w:pPr>
              <w:spacing w:before="159" w:line="219" w:lineRule="auto"/>
              <w:ind w:left="19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许可的数量</w:t>
            </w:r>
          </w:p>
        </w:tc>
        <w:tc>
          <w:tcPr>
            <w:tcW w:w="2418" w:type="dxa"/>
            <w:vAlign w:val="top"/>
          </w:tcPr>
          <w:p>
            <w:pPr>
              <w:spacing w:before="159" w:line="219" w:lineRule="auto"/>
              <w:ind w:left="20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不予许可的数量</w:t>
            </w:r>
          </w:p>
        </w:tc>
        <w:tc>
          <w:tcPr>
            <w:tcW w:w="2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84" w:type="dxa"/>
            <w:vAlign w:val="top"/>
          </w:tcPr>
          <w:p>
            <w:pPr>
              <w:spacing w:before="241" w:line="184" w:lineRule="auto"/>
              <w:ind w:left="6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2398" w:type="dxa"/>
            <w:vAlign w:val="top"/>
          </w:tcPr>
          <w:p>
            <w:pPr>
              <w:spacing w:before="191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政府、部门(本部)</w:t>
            </w:r>
          </w:p>
        </w:tc>
        <w:tc>
          <w:tcPr>
            <w:tcW w:w="19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7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18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84" w:type="dxa"/>
            <w:vAlign w:val="top"/>
          </w:tcPr>
          <w:p>
            <w:pPr>
              <w:spacing w:before="243" w:line="183" w:lineRule="auto"/>
              <w:ind w:left="6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2398" w:type="dxa"/>
            <w:vAlign w:val="top"/>
          </w:tcPr>
          <w:p>
            <w:pPr>
              <w:spacing w:before="53" w:line="217" w:lineRule="auto"/>
              <w:ind w:left="470" w:right="463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部门下属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执法单位之一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4" w:type="dxa"/>
            <w:vAlign w:val="top"/>
          </w:tcPr>
          <w:p>
            <w:pPr>
              <w:spacing w:before="255" w:line="183" w:lineRule="auto"/>
              <w:ind w:left="6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2398" w:type="dxa"/>
            <w:vAlign w:val="top"/>
          </w:tcPr>
          <w:p>
            <w:pPr>
              <w:spacing w:before="35" w:line="228" w:lineRule="auto"/>
              <w:ind w:left="470" w:right="463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部门下属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执法单位之二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spacing w:before="47" w:line="219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部门下属</w:t>
            </w:r>
          </w:p>
          <w:p>
            <w:pPr>
              <w:spacing w:before="15" w:line="201" w:lineRule="auto"/>
              <w:ind w:left="41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执法单位之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82" w:type="dxa"/>
            <w:gridSpan w:val="2"/>
            <w:vAlign w:val="top"/>
          </w:tcPr>
          <w:p>
            <w:pPr>
              <w:spacing w:before="210" w:line="221" w:lineRule="auto"/>
              <w:ind w:left="1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9" w:line="219" w:lineRule="auto"/>
        <w:rPr>
          <w:rFonts w:ascii="宋体" w:hAnsi="宋体" w:eastAsia="宋体" w:cs="宋体"/>
          <w:spacing w:val="5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说 明 ：</w:t>
      </w:r>
    </w:p>
    <w:p>
      <w:pPr>
        <w:spacing w:before="69" w:line="219" w:lineRule="auto"/>
        <w:ind w:firstLine="500" w:firstLineChars="200"/>
        <w:rPr>
          <w:rFonts w:ascii="宋体" w:hAnsi="宋体" w:eastAsia="宋体" w:cs="宋体"/>
          <w:spacing w:val="5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1. “申请数量”的统计范围为统计年度1月1日至12月31日期间许可机关收到当事人许可申请的数量。</w:t>
      </w:r>
    </w:p>
    <w:p>
      <w:pPr>
        <w:spacing w:before="69" w:line="219" w:lineRule="auto"/>
        <w:ind w:firstLine="500" w:firstLineChars="200"/>
        <w:rPr>
          <w:rFonts w:ascii="宋体" w:hAnsi="宋体" w:eastAsia="宋体" w:cs="宋体"/>
          <w:spacing w:val="5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spacing w:before="69" w:line="219" w:lineRule="auto"/>
        <w:ind w:firstLine="50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3. 准予变更、延续和不予变更、延续的数量，分别计入“许可的数量”、“不予许可的数量”。</w:t>
      </w:r>
    </w:p>
    <w:p>
      <w:pPr>
        <w:sectPr>
          <w:footerReference r:id="rId5" w:type="default"/>
          <w:pgSz w:w="16820" w:h="11950"/>
          <w:pgMar w:top="1015" w:right="1414" w:bottom="1238" w:left="1254" w:header="0" w:footer="100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0" w:line="221" w:lineRule="auto"/>
        <w:ind w:left="7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表三</w:t>
      </w:r>
    </w:p>
    <w:p>
      <w:pPr>
        <w:tabs>
          <w:tab w:val="left" w:pos="3875"/>
        </w:tabs>
        <w:spacing w:before="217" w:line="225" w:lineRule="auto"/>
        <w:ind w:left="32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3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(政府、部门)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pacing w:val="10"/>
          <w:sz w:val="31"/>
          <w:szCs w:val="31"/>
        </w:rPr>
        <w:t>年度行政处罚实施情况统计表</w:t>
      </w:r>
    </w:p>
    <w:p>
      <w:pPr>
        <w:spacing w:line="103" w:lineRule="exact"/>
      </w:pPr>
    </w:p>
    <w:tbl>
      <w:tblPr>
        <w:tblStyle w:val="4"/>
        <w:tblW w:w="14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1009"/>
        <w:gridCol w:w="830"/>
        <w:gridCol w:w="1669"/>
        <w:gridCol w:w="2388"/>
        <w:gridCol w:w="1739"/>
        <w:gridCol w:w="769"/>
        <w:gridCol w:w="1019"/>
        <w:gridCol w:w="770"/>
        <w:gridCol w:w="1019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0" w:line="217" w:lineRule="auto"/>
              <w:ind w:left="5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号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单位名称</w:t>
            </w:r>
          </w:p>
        </w:tc>
        <w:tc>
          <w:tcPr>
            <w:tcW w:w="10193" w:type="dxa"/>
            <w:gridSpan w:val="8"/>
            <w:vAlign w:val="top"/>
          </w:tcPr>
          <w:p>
            <w:pPr>
              <w:spacing w:before="82" w:line="220" w:lineRule="auto"/>
              <w:ind w:left="213"/>
              <w:jc w:val="center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行政处罚实施数量(宗)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罚没</w:t>
            </w: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金额</w:t>
            </w: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(万元)</w:t>
            </w:r>
          </w:p>
        </w:tc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7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spacing w:before="305" w:line="218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警</w:t>
            </w:r>
            <w:r>
              <w:rPr>
                <w:rFonts w:ascii="宋体" w:hAnsi="宋体" w:eastAsia="宋体" w:cs="宋体"/>
                <w:spacing w:val="-2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告</w:t>
            </w:r>
            <w:r>
              <w:rPr>
                <w:rFonts w:ascii="宋体" w:hAnsi="宋体" w:eastAsia="宋体" w:cs="宋体"/>
                <w:spacing w:val="-4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25"/>
                <w:szCs w:val="25"/>
              </w:rPr>
              <w:t>、</w:t>
            </w:r>
          </w:p>
          <w:p>
            <w:pPr>
              <w:spacing w:before="26" w:line="215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通报批</w:t>
            </w:r>
          </w:p>
          <w:p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评</w:t>
            </w:r>
          </w:p>
        </w:tc>
        <w:tc>
          <w:tcPr>
            <w:tcW w:w="8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lef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罚款</w:t>
            </w:r>
          </w:p>
        </w:tc>
        <w:tc>
          <w:tcPr>
            <w:tcW w:w="1669" w:type="dxa"/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没收违法所</w:t>
            </w: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得、没收非法</w:t>
            </w: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财物</w:t>
            </w:r>
          </w:p>
        </w:tc>
        <w:tc>
          <w:tcPr>
            <w:tcW w:w="2388" w:type="dxa"/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暂扣许可证件、降</w:t>
            </w: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低资质等级、吊销</w:t>
            </w: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限制开展生   产经营活动、 责令停产停   业、责令关   闭、限制从业</w:t>
            </w:r>
          </w:p>
        </w:tc>
        <w:tc>
          <w:tcPr>
            <w:tcW w:w="769" w:type="dxa"/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行政</w:t>
            </w: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拘留</w:t>
            </w:r>
          </w:p>
        </w:tc>
        <w:tc>
          <w:tcPr>
            <w:tcW w:w="1019" w:type="dxa"/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其他行 政处罚</w:t>
            </w:r>
          </w:p>
        </w:tc>
        <w:tc>
          <w:tcPr>
            <w:tcW w:w="770" w:type="dxa"/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合计</w:t>
            </w:r>
          </w:p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(宗)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  <w:vAlign w:val="top"/>
          </w:tcPr>
          <w:p>
            <w:pPr>
              <w:spacing w:before="82" w:line="220" w:lineRule="auto"/>
              <w:ind w:left="213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2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1" w:line="184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spacing w:before="101" w:line="219" w:lineRule="auto"/>
              <w:ind w:left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政府、部</w:t>
            </w:r>
          </w:p>
          <w:p>
            <w:pPr>
              <w:spacing w:before="93"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门(本部)</w:t>
            </w: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3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8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2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81" w:line="183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439" w:type="dxa"/>
            <w:vAlign w:val="top"/>
          </w:tcPr>
          <w:p>
            <w:pPr>
              <w:spacing w:before="103" w:line="267" w:lineRule="auto"/>
              <w:ind w:left="210" w:right="20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  <w:r>
              <w:rPr>
                <w:rFonts w:ascii="宋体" w:hAnsi="宋体" w:eastAsia="宋体" w:cs="宋体"/>
                <w:spacing w:val="49"/>
                <w:sz w:val="25"/>
                <w:szCs w:val="25"/>
              </w:rPr>
              <w:t>位之一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725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81" w:line="183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439" w:type="dxa"/>
            <w:vAlign w:val="top"/>
          </w:tcPr>
          <w:p>
            <w:pPr>
              <w:spacing w:before="126" w:line="266" w:lineRule="auto"/>
              <w:ind w:left="210" w:right="20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  <w:r>
              <w:rPr>
                <w:rFonts w:ascii="宋体" w:hAnsi="宋体" w:eastAsia="宋体" w:cs="宋体"/>
                <w:spacing w:val="44"/>
                <w:sz w:val="25"/>
                <w:szCs w:val="25"/>
              </w:rPr>
              <w:t>位之二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before="208" w:line="299" w:lineRule="auto"/>
              <w:ind w:left="210" w:right="20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</w:t>
            </w:r>
            <w:r>
              <w:rPr>
                <w:rFonts w:hint="eastAsia" w:ascii="宋体" w:hAnsi="宋体" w:eastAsia="宋体" w:cs="宋体"/>
                <w:spacing w:val="2"/>
                <w:sz w:val="25"/>
                <w:szCs w:val="25"/>
                <w:lang w:eastAsia="zh-CN"/>
              </w:rPr>
              <w:t>单位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之</w:t>
            </w:r>
            <w:r>
              <w:rPr>
                <w:rFonts w:ascii="宋体" w:hAnsi="宋体" w:eastAsia="宋体" w:cs="宋体"/>
                <w:spacing w:val="-8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……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64" w:type="dxa"/>
            <w:gridSpan w:val="2"/>
            <w:vAlign w:val="top"/>
          </w:tcPr>
          <w:p>
            <w:pPr>
              <w:spacing w:before="201" w:line="221" w:lineRule="auto"/>
              <w:ind w:left="8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1" w:line="182" w:lineRule="auto"/>
        <w:jc w:val="both"/>
        <w:sectPr>
          <w:footerReference r:id="rId6" w:type="default"/>
          <w:pgSz w:w="16840" w:h="11930"/>
          <w:pgMar w:top="1014" w:right="1455" w:bottom="400" w:left="1254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24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240" w:lineRule="auto"/>
        <w:ind w:right="65" w:firstLine="47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1.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0"/>
          <w:sz w:val="24"/>
          <w:szCs w:val="24"/>
        </w:rPr>
        <w:t>行政处罚实施数量的统计范围为统计年度1月1日至12</w:t>
      </w:r>
      <w:r>
        <w:rPr>
          <w:rFonts w:ascii="宋体" w:hAnsi="宋体" w:eastAsia="宋体" w:cs="宋体"/>
          <w:spacing w:val="9"/>
          <w:sz w:val="24"/>
          <w:szCs w:val="24"/>
        </w:rPr>
        <w:t>月31日期间作出行政处罚决定的数量(包括经行政复议或者行政诉讼被撤</w:t>
      </w:r>
      <w:r>
        <w:rPr>
          <w:rFonts w:ascii="宋体" w:hAnsi="宋体" w:eastAsia="宋体" w:cs="宋体"/>
          <w:spacing w:val="13"/>
          <w:sz w:val="24"/>
          <w:szCs w:val="24"/>
        </w:rPr>
        <w:t>销的行政处罚决定数量)。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left="47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2.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其他行政处罚，为法律、行政法规规定的其他行政处罚，比如驱逐出境等。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" w:line="240" w:lineRule="auto"/>
        <w:ind w:firstLine="47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3.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单处一个类别行政处罚的，计入相应的行政处罚类别；并处两种以上行政处罚的，算一宗行政处罚，计入最重的行政处罚类别。</w:t>
      </w:r>
      <w:r>
        <w:rPr>
          <w:rFonts w:ascii="宋体" w:hAnsi="宋体" w:eastAsia="宋体" w:cs="宋体"/>
          <w:spacing w:val="12"/>
          <w:sz w:val="24"/>
          <w:szCs w:val="24"/>
        </w:rPr>
        <w:t>如“没收违法所得，并处罚款”,计入“没收违法所得、没收非法财物”类别；并处明确类别的</w:t>
      </w:r>
      <w:r>
        <w:rPr>
          <w:rFonts w:ascii="宋体" w:hAnsi="宋体" w:eastAsia="宋体" w:cs="宋体"/>
          <w:spacing w:val="11"/>
          <w:sz w:val="24"/>
          <w:szCs w:val="24"/>
        </w:rPr>
        <w:t>行政处罚和其他行政处罚的，计入明</w:t>
      </w:r>
      <w:r>
        <w:rPr>
          <w:rFonts w:ascii="宋体" w:hAnsi="宋体" w:eastAsia="宋体" w:cs="宋体"/>
          <w:spacing w:val="10"/>
          <w:sz w:val="24"/>
          <w:szCs w:val="24"/>
        </w:rPr>
        <w:t>确类别的行政处罚，如“处罚款，并处其他行政处罚”,计入“罚款”类别。行政处罚类别从轻到重的参考顺序：(1)警告、通报批评，(2)罚款，(3)没收违法所得、没收非法财物，(4)暂扣许可证件、降低资质等级，(5)限制开展</w:t>
      </w:r>
      <w:r>
        <w:rPr>
          <w:rFonts w:ascii="宋体" w:hAnsi="宋体" w:eastAsia="宋体" w:cs="宋体"/>
          <w:spacing w:val="9"/>
          <w:sz w:val="24"/>
          <w:szCs w:val="24"/>
        </w:rPr>
        <w:t>生产经营活动、责令停产</w:t>
      </w:r>
      <w:r>
        <w:rPr>
          <w:rFonts w:ascii="宋体" w:hAnsi="宋体" w:eastAsia="宋体" w:cs="宋体"/>
          <w:spacing w:val="7"/>
          <w:sz w:val="24"/>
          <w:szCs w:val="24"/>
        </w:rPr>
        <w:t>停业、责令关闭、限制从业，(6)吊销许可证件，(7)行政拘留。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auto"/>
        <w:ind w:left="47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</w:rPr>
        <w:t>4.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1"/>
          <w:sz w:val="24"/>
          <w:szCs w:val="24"/>
        </w:rPr>
        <w:t>没收违法所得、没收非法财物能确定金额的，计入“罚没金额”</w:t>
      </w:r>
      <w:r>
        <w:rPr>
          <w:rFonts w:hint="eastAsia" w:ascii="宋体" w:hAnsi="宋体" w:eastAsia="宋体" w:cs="宋体"/>
          <w:spacing w:val="11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pacing w:val="11"/>
          <w:sz w:val="24"/>
          <w:szCs w:val="24"/>
        </w:rPr>
        <w:t>不能确定金额的，不计</w:t>
      </w:r>
      <w:r>
        <w:rPr>
          <w:rFonts w:ascii="宋体" w:hAnsi="宋体" w:eastAsia="宋体" w:cs="宋体"/>
          <w:spacing w:val="10"/>
          <w:sz w:val="24"/>
          <w:szCs w:val="24"/>
        </w:rPr>
        <w:t>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" w:line="240" w:lineRule="auto"/>
        <w:ind w:left="479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4"/>
          <w:szCs w:val="24"/>
        </w:rPr>
        <w:t>5.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“罚没金额”以处罚决定书确定的金额为准</w:t>
      </w:r>
      <w:r>
        <w:rPr>
          <w:rFonts w:ascii="宋体" w:hAnsi="宋体" w:eastAsia="宋体" w:cs="宋体"/>
          <w:sz w:val="23"/>
          <w:szCs w:val="23"/>
        </w:rPr>
        <w:t>。</w:t>
      </w:r>
    </w:p>
    <w:p>
      <w:pPr>
        <w:sectPr>
          <w:footerReference r:id="rId7" w:type="default"/>
          <w:pgSz w:w="16820" w:h="11930"/>
          <w:pgMar w:top="1014" w:right="1465" w:bottom="1251" w:left="1340" w:header="0" w:footer="1023" w:gutter="0"/>
          <w:cols w:space="720" w:num="1"/>
        </w:sectPr>
      </w:pPr>
    </w:p>
    <w:p>
      <w:pPr>
        <w:spacing w:before="338" w:line="221" w:lineRule="auto"/>
        <w:ind w:left="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表四</w:t>
      </w:r>
    </w:p>
    <w:p>
      <w:pPr>
        <w:tabs>
          <w:tab w:val="left" w:pos="3875"/>
        </w:tabs>
        <w:spacing w:before="227" w:line="225" w:lineRule="auto"/>
        <w:ind w:left="32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(政府、部门)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pacing w:val="-1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年度行政强制实施情况统计表</w:t>
      </w:r>
    </w:p>
    <w:p>
      <w:pPr>
        <w:spacing w:line="103" w:lineRule="exact"/>
      </w:pPr>
    </w:p>
    <w:tbl>
      <w:tblPr>
        <w:tblStyle w:val="4"/>
        <w:tblW w:w="14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79"/>
        <w:gridCol w:w="829"/>
        <w:gridCol w:w="1069"/>
        <w:gridCol w:w="989"/>
        <w:gridCol w:w="1049"/>
        <w:gridCol w:w="989"/>
        <w:gridCol w:w="1159"/>
        <w:gridCol w:w="989"/>
        <w:gridCol w:w="1779"/>
        <w:gridCol w:w="959"/>
        <w:gridCol w:w="610"/>
        <w:gridCol w:w="930"/>
        <w:gridCol w:w="759"/>
        <w:gridCol w:w="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0" w:line="217" w:lineRule="auto"/>
              <w:ind w:left="80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号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line="289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line="289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85" w:line="220" w:lineRule="auto"/>
              <w:ind w:left="11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4925" w:type="dxa"/>
            <w:gridSpan w:val="5"/>
            <w:vAlign w:val="top"/>
          </w:tcPr>
          <w:p>
            <w:pPr>
              <w:spacing w:before="55" w:line="213" w:lineRule="auto"/>
              <w:ind w:left="89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行政强制措施实施数量(宗)</w:t>
            </w:r>
          </w:p>
        </w:tc>
        <w:tc>
          <w:tcPr>
            <w:tcW w:w="7185" w:type="dxa"/>
            <w:gridSpan w:val="7"/>
            <w:vAlign w:val="top"/>
          </w:tcPr>
          <w:p>
            <w:pPr>
              <w:spacing w:before="55" w:line="213" w:lineRule="auto"/>
              <w:ind w:left="20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行政强制执行实施数量(宗)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4" w:line="217" w:lineRule="auto"/>
              <w:ind w:left="59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before="240" w:line="247" w:lineRule="auto"/>
              <w:ind w:right="127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lang w:eastAsia="zh-CN"/>
              </w:rPr>
              <w:t>限制公民人身自由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spacing w:before="231" w:line="220" w:lineRule="auto"/>
              <w:ind w:left="13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查封场</w:t>
            </w:r>
          </w:p>
          <w:p>
            <w:pPr>
              <w:spacing w:before="60" w:line="220" w:lineRule="auto"/>
              <w:ind w:left="13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所、设</w:t>
            </w:r>
          </w:p>
          <w:p>
            <w:pPr>
              <w:spacing w:before="50" w:line="221" w:lineRule="auto"/>
              <w:ind w:left="13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施或者</w:t>
            </w:r>
          </w:p>
          <w:p>
            <w:pPr>
              <w:spacing w:before="48" w:line="221" w:lineRule="auto"/>
              <w:ind w:left="26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财物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85" w:line="371" w:lineRule="exact"/>
              <w:ind w:left="22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position w:val="7"/>
                <w:sz w:val="24"/>
                <w:szCs w:val="24"/>
              </w:rPr>
              <w:t>扣押</w:t>
            </w:r>
          </w:p>
          <w:p>
            <w:pPr>
              <w:spacing w:before="1" w:line="220" w:lineRule="auto"/>
              <w:ind w:left="22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财物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84" w:line="219" w:lineRule="auto"/>
              <w:ind w:left="12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冻结存</w:t>
            </w:r>
          </w:p>
          <w:p>
            <w:pPr>
              <w:spacing w:before="62" w:line="221" w:lineRule="auto"/>
              <w:ind w:left="12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款、汇</w:t>
            </w:r>
          </w:p>
          <w:p>
            <w:pPr>
              <w:spacing w:before="38" w:line="221" w:lineRule="auto"/>
              <w:ind w:left="38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款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84" w:line="220" w:lineRule="auto"/>
              <w:ind w:left="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其他行</w:t>
            </w:r>
          </w:p>
          <w:p>
            <w:pPr>
              <w:spacing w:before="70" w:line="220" w:lineRule="auto"/>
              <w:ind w:left="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政强制</w:t>
            </w:r>
          </w:p>
          <w:p>
            <w:pPr>
              <w:spacing w:before="20" w:line="220" w:lineRule="auto"/>
              <w:ind w:left="22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措施</w:t>
            </w:r>
          </w:p>
        </w:tc>
        <w:tc>
          <w:tcPr>
            <w:tcW w:w="6426" w:type="dxa"/>
            <w:gridSpan w:val="6"/>
            <w:vAlign w:val="top"/>
          </w:tcPr>
          <w:p>
            <w:pPr>
              <w:spacing w:before="49" w:line="219" w:lineRule="auto"/>
              <w:ind w:left="216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行政机关强制执行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spacing w:before="149" w:line="315" w:lineRule="auto"/>
              <w:ind w:left="170" w:right="36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申请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法院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</w:rPr>
              <w:t>强制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执行</w:t>
            </w: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235" w:line="246" w:lineRule="auto"/>
              <w:ind w:left="186" w:right="151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加处罚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款或者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滞纳金</w:t>
            </w:r>
          </w:p>
        </w:tc>
        <w:tc>
          <w:tcPr>
            <w:tcW w:w="989" w:type="dxa"/>
            <w:vAlign w:val="top"/>
          </w:tcPr>
          <w:p>
            <w:pPr>
              <w:spacing w:before="231" w:line="219" w:lineRule="auto"/>
              <w:ind w:left="22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划拨</w:t>
            </w:r>
          </w:p>
          <w:p>
            <w:pPr>
              <w:spacing w:before="60" w:line="227" w:lineRule="auto"/>
              <w:ind w:left="9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存</w:t>
            </w:r>
            <w:r>
              <w:rPr>
                <w:rFonts w:ascii="宋体" w:hAnsi="宋体" w:eastAsia="宋体" w:cs="宋体"/>
                <w:b/>
                <w:bCs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款</w:t>
            </w:r>
            <w:r>
              <w:rPr>
                <w:rFonts w:ascii="宋体" w:hAnsi="宋体" w:eastAsia="宋体" w:cs="宋体"/>
                <w:b/>
                <w:bCs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、</w:t>
            </w:r>
          </w:p>
          <w:p>
            <w:pPr>
              <w:spacing w:before="54" w:line="221" w:lineRule="auto"/>
              <w:ind w:left="22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汇款</w:t>
            </w:r>
          </w:p>
        </w:tc>
        <w:tc>
          <w:tcPr>
            <w:tcW w:w="1779" w:type="dxa"/>
            <w:vAlign w:val="top"/>
          </w:tcPr>
          <w:p>
            <w:pPr>
              <w:spacing w:before="60" w:line="219" w:lineRule="auto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拍卖或者依法</w:t>
            </w:r>
          </w:p>
          <w:p>
            <w:pPr>
              <w:spacing w:before="54" w:line="220" w:lineRule="auto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处理查封、扣</w:t>
            </w:r>
          </w:p>
          <w:p>
            <w:pPr>
              <w:spacing w:before="60" w:line="220" w:lineRule="auto"/>
              <w:ind w:left="1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押的场所、设</w:t>
            </w:r>
          </w:p>
          <w:p>
            <w:pPr>
              <w:spacing w:before="60" w:line="188" w:lineRule="auto"/>
              <w:ind w:left="23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施或者财物</w:t>
            </w:r>
          </w:p>
        </w:tc>
        <w:tc>
          <w:tcPr>
            <w:tcW w:w="959" w:type="dxa"/>
            <w:vAlign w:val="top"/>
          </w:tcPr>
          <w:p>
            <w:pPr>
              <w:spacing w:before="70" w:line="261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eastAsia="zh-CN"/>
              </w:rPr>
              <w:t>排除妨 碍、恢复   原状</w:t>
            </w:r>
          </w:p>
        </w:tc>
        <w:tc>
          <w:tcPr>
            <w:tcW w:w="610" w:type="dxa"/>
            <w:textDirection w:val="tbRlV"/>
            <w:vAlign w:val="top"/>
          </w:tcPr>
          <w:p>
            <w:pPr>
              <w:spacing w:before="110" w:line="216" w:lineRule="auto"/>
              <w:ind w:left="308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代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行</w:t>
            </w:r>
          </w:p>
        </w:tc>
        <w:tc>
          <w:tcPr>
            <w:tcW w:w="930" w:type="dxa"/>
            <w:vAlign w:val="top"/>
          </w:tcPr>
          <w:p>
            <w:pPr>
              <w:spacing w:before="81" w:line="239" w:lineRule="auto"/>
              <w:ind w:left="249" w:right="127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</w:rPr>
              <w:t>强制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执行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方式</w:t>
            </w: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25" w:type="dxa"/>
            <w:vAlign w:val="top"/>
          </w:tcPr>
          <w:p>
            <w:pPr>
              <w:spacing w:line="40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84" w:line="184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10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>政府、</w:t>
            </w:r>
          </w:p>
          <w:p>
            <w:pPr>
              <w:spacing w:before="33" w:line="219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部门(本</w:t>
            </w:r>
          </w:p>
          <w:p>
            <w:pPr>
              <w:spacing w:before="53" w:line="209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)</w:t>
            </w:r>
          </w:p>
        </w:tc>
        <w:tc>
          <w:tcPr>
            <w:tcW w:w="82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5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7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5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25" w:type="dxa"/>
            <w:vAlign w:val="top"/>
          </w:tcPr>
          <w:p>
            <w:pPr>
              <w:spacing w:line="395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85" w:line="183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before="76" w:line="235" w:lineRule="auto"/>
              <w:ind w:left="110" w:right="104" w:firstLine="1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部门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下属执法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单位之一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25" w:type="dxa"/>
            <w:vAlign w:val="top"/>
          </w:tcPr>
          <w:p>
            <w:pPr>
              <w:spacing w:line="396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85" w:line="183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before="84" w:line="233" w:lineRule="auto"/>
              <w:ind w:left="110" w:right="104" w:firstLine="1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部门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下属执法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单位之二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25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07" w:line="232" w:lineRule="auto"/>
              <w:ind w:left="110" w:right="106" w:firstLine="129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部门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下属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执法单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位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之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4" w:type="dxa"/>
            <w:gridSpan w:val="2"/>
            <w:vAlign w:val="top"/>
          </w:tcPr>
          <w:p>
            <w:pPr>
              <w:spacing w:before="191" w:line="221" w:lineRule="auto"/>
              <w:ind w:left="6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合计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60" w:h="11950"/>
          <w:pgMar w:top="1015" w:right="1105" w:bottom="1247" w:left="1275" w:header="0" w:footer="939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firstLine="512" w:firstLineChars="200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1. 行政强制措施实施数量的统计范围为统计年度1月1日至12月31日期间作出“限制公民人身自由”、“查封场所、设施或者财物”、“扣押财物”、“冻结存款、汇款”或者“其他行政强制措施”决定的数量。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firstLine="512" w:firstLineChars="200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2. 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firstLine="512" w:firstLineChars="200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3. 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firstLine="512" w:firstLineChars="200"/>
        <w:textAlignment w:val="auto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4. 申请法院强制执行数量的统计范围为统计年度1月1日至12月31日期间向法院申请强制执行的数量，时间以申请日期为准。</w:t>
      </w:r>
    </w:p>
    <w:p>
      <w:pPr>
        <w:sectPr>
          <w:footerReference r:id="rId9" w:type="default"/>
          <w:pgSz w:w="16840" w:h="11930"/>
          <w:pgMar w:top="1014" w:right="1459" w:bottom="1205" w:left="1339" w:header="0" w:footer="986" w:gutter="0"/>
          <w:cols w:space="720" w:num="1"/>
        </w:sectPr>
      </w:pPr>
    </w:p>
    <w:p>
      <w:pPr>
        <w:spacing w:before="332" w:line="221" w:lineRule="auto"/>
        <w:ind w:left="2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表五</w:t>
      </w:r>
    </w:p>
    <w:p>
      <w:pPr>
        <w:tabs>
          <w:tab w:val="left" w:pos="4065"/>
        </w:tabs>
        <w:spacing w:before="204" w:line="221" w:lineRule="auto"/>
        <w:ind w:left="33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pacing w:val="1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(政府、部门)</w:t>
      </w:r>
      <w:r>
        <w:rPr>
          <w:rFonts w:ascii="黑体" w:hAnsi="黑体" w:eastAsia="黑体" w:cs="黑体"/>
          <w:spacing w:val="-7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2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pacing w:val="11"/>
          <w:sz w:val="31"/>
          <w:szCs w:val="31"/>
        </w:rPr>
        <w:t>年度行政检查实施情况统计表</w:t>
      </w:r>
    </w:p>
    <w:p>
      <w:pPr>
        <w:spacing w:line="113" w:lineRule="exact"/>
      </w:pPr>
    </w:p>
    <w:tbl>
      <w:tblPr>
        <w:tblStyle w:val="4"/>
        <w:tblW w:w="15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449"/>
        <w:gridCol w:w="909"/>
        <w:gridCol w:w="810"/>
        <w:gridCol w:w="760"/>
        <w:gridCol w:w="809"/>
        <w:gridCol w:w="750"/>
        <w:gridCol w:w="850"/>
        <w:gridCol w:w="849"/>
        <w:gridCol w:w="850"/>
        <w:gridCol w:w="889"/>
        <w:gridCol w:w="750"/>
        <w:gridCol w:w="1259"/>
        <w:gridCol w:w="1059"/>
        <w:gridCol w:w="819"/>
        <w:gridCol w:w="919"/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0" w:line="217" w:lineRule="auto"/>
              <w:ind w:left="136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4"/>
                <w:w w:val="142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44"/>
                <w:w w:val="14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4"/>
                <w:w w:val="142"/>
                <w:sz w:val="24"/>
                <w:szCs w:val="24"/>
              </w:rPr>
              <w:t>号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before="81" w:line="220" w:lineRule="auto"/>
              <w:ind w:left="21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5737" w:type="dxa"/>
            <w:gridSpan w:val="7"/>
            <w:vAlign w:val="top"/>
          </w:tcPr>
          <w:p>
            <w:pPr>
              <w:spacing w:before="143" w:line="219" w:lineRule="auto"/>
              <w:ind w:left="160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24"/>
                <w:szCs w:val="24"/>
              </w:rPr>
              <w:t>“双随机”监管情况</w:t>
            </w:r>
          </w:p>
        </w:tc>
        <w:tc>
          <w:tcPr>
            <w:tcW w:w="2489" w:type="dxa"/>
            <w:gridSpan w:val="3"/>
            <w:vAlign w:val="top"/>
          </w:tcPr>
          <w:p>
            <w:pPr>
              <w:spacing w:before="145" w:line="219" w:lineRule="auto"/>
              <w:ind w:left="233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涉企检查计划情况</w:t>
            </w:r>
          </w:p>
        </w:tc>
        <w:tc>
          <w:tcPr>
            <w:tcW w:w="2318" w:type="dxa"/>
            <w:gridSpan w:val="2"/>
            <w:vAlign w:val="top"/>
          </w:tcPr>
          <w:p>
            <w:pPr>
              <w:spacing w:before="145" w:line="219" w:lineRule="auto"/>
              <w:ind w:left="40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专项检查情况</w:t>
            </w:r>
          </w:p>
        </w:tc>
        <w:tc>
          <w:tcPr>
            <w:tcW w:w="2492" w:type="dxa"/>
            <w:gridSpan w:val="3"/>
            <w:vAlign w:val="top"/>
          </w:tcPr>
          <w:p>
            <w:pPr>
              <w:spacing w:before="145" w:line="219" w:lineRule="auto"/>
              <w:ind w:left="73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重点监管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Align w:val="top"/>
          </w:tcPr>
          <w:p>
            <w:pPr>
              <w:spacing w:before="82" w:line="224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“双</w:t>
            </w:r>
          </w:p>
          <w:p>
            <w:pPr>
              <w:spacing w:before="198" w:line="431" w:lineRule="exact"/>
              <w:ind w:left="7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3"/>
                <w:position w:val="15"/>
                <w:sz w:val="24"/>
                <w:szCs w:val="24"/>
              </w:rPr>
              <w:t>随机”</w:t>
            </w:r>
          </w:p>
          <w:p>
            <w:pPr>
              <w:spacing w:line="287" w:lineRule="exact"/>
              <w:ind w:left="17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position w:val="1"/>
                <w:sz w:val="24"/>
                <w:szCs w:val="24"/>
              </w:rPr>
              <w:t>监管</w:t>
            </w:r>
          </w:p>
          <w:p>
            <w:pPr>
              <w:spacing w:before="173" w:line="461" w:lineRule="exact"/>
              <w:ind w:left="19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position w:val="15"/>
                <w:sz w:val="24"/>
                <w:szCs w:val="24"/>
              </w:rPr>
              <w:t>清单</w:t>
            </w:r>
          </w:p>
          <w:p>
            <w:pPr>
              <w:spacing w:before="1" w:line="220" w:lineRule="auto"/>
              <w:ind w:left="19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6"/>
                <w:sz w:val="24"/>
                <w:szCs w:val="24"/>
              </w:rPr>
              <w:t>占比</w:t>
            </w:r>
          </w:p>
        </w:tc>
        <w:tc>
          <w:tcPr>
            <w:tcW w:w="810" w:type="dxa"/>
            <w:vAlign w:val="top"/>
          </w:tcPr>
          <w:p>
            <w:pPr>
              <w:spacing w:before="82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检查</w:t>
            </w:r>
          </w:p>
          <w:p>
            <w:pPr>
              <w:spacing w:before="144" w:line="221" w:lineRule="auto"/>
              <w:ind w:left="14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计划</w:t>
            </w:r>
          </w:p>
          <w:p>
            <w:pPr>
              <w:spacing w:before="139" w:line="219" w:lineRule="auto"/>
              <w:ind w:left="27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760" w:type="dxa"/>
            <w:vAlign w:val="top"/>
          </w:tcPr>
          <w:p>
            <w:pPr>
              <w:spacing w:before="81" w:line="325" w:lineRule="auto"/>
              <w:ind w:right="115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任务</w:t>
            </w:r>
          </w:p>
          <w:p>
            <w:pPr>
              <w:spacing w:line="219" w:lineRule="auto"/>
              <w:ind w:left="24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809" w:type="dxa"/>
            <w:vAlign w:val="top"/>
          </w:tcPr>
          <w:p>
            <w:pPr>
              <w:spacing w:before="81" w:line="339" w:lineRule="auto"/>
              <w:ind w:right="144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次</w:t>
            </w:r>
          </w:p>
          <w:p>
            <w:pPr>
              <w:spacing w:line="219" w:lineRule="auto"/>
              <w:ind w:left="20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)</w:t>
            </w:r>
          </w:p>
        </w:tc>
        <w:tc>
          <w:tcPr>
            <w:tcW w:w="750" w:type="dxa"/>
            <w:vAlign w:val="top"/>
          </w:tcPr>
          <w:p>
            <w:pPr>
              <w:spacing w:before="81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联合</w:t>
            </w:r>
          </w:p>
          <w:p>
            <w:pPr>
              <w:spacing w:before="147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检查</w:t>
            </w:r>
          </w:p>
          <w:p>
            <w:pPr>
              <w:spacing w:before="183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任务</w:t>
            </w:r>
          </w:p>
          <w:p>
            <w:pPr>
              <w:spacing w:before="133" w:line="219" w:lineRule="auto"/>
              <w:ind w:left="243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850" w:type="dxa"/>
            <w:vAlign w:val="top"/>
          </w:tcPr>
          <w:p>
            <w:pPr>
              <w:spacing w:before="81" w:line="343" w:lineRule="auto"/>
              <w:ind w:right="164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联合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查</w:t>
            </w:r>
          </w:p>
          <w:p>
            <w:pPr>
              <w:spacing w:before="1" w:line="22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6"/>
                <w:sz w:val="24"/>
                <w:szCs w:val="24"/>
              </w:rPr>
              <w:t>占</w:t>
            </w:r>
            <w:r>
              <w:rPr>
                <w:rFonts w:hint="eastAsia" w:ascii="宋体" w:hAnsi="宋体" w:eastAsia="宋体" w:cs="宋体"/>
                <w:b/>
                <w:bCs/>
                <w:spacing w:val="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26"/>
                <w:sz w:val="24"/>
                <w:szCs w:val="24"/>
              </w:rPr>
              <w:t>比</w:t>
            </w:r>
          </w:p>
        </w:tc>
        <w:tc>
          <w:tcPr>
            <w:tcW w:w="849" w:type="dxa"/>
            <w:vAlign w:val="top"/>
          </w:tcPr>
          <w:p>
            <w:pPr>
              <w:spacing w:before="81" w:line="345" w:lineRule="auto"/>
              <w:ind w:right="148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  <w:lang w:eastAsia="zh-CN"/>
              </w:rPr>
              <w:t>是否依托平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</w:rPr>
              <w:t>台</w:t>
            </w:r>
          </w:p>
          <w:p>
            <w:pPr>
              <w:spacing w:before="1" w:line="22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展</w:t>
            </w:r>
          </w:p>
        </w:tc>
        <w:tc>
          <w:tcPr>
            <w:tcW w:w="850" w:type="dxa"/>
            <w:vAlign w:val="top"/>
          </w:tcPr>
          <w:p>
            <w:pPr>
              <w:spacing w:before="81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涉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企</w:t>
            </w:r>
          </w:p>
          <w:p>
            <w:pPr>
              <w:spacing w:before="169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检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查</w:t>
            </w:r>
          </w:p>
          <w:p>
            <w:pPr>
              <w:spacing w:before="174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划</w:t>
            </w:r>
          </w:p>
          <w:p>
            <w:pPr>
              <w:spacing w:before="139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889" w:type="dxa"/>
            <w:vAlign w:val="top"/>
          </w:tcPr>
          <w:p>
            <w:pPr>
              <w:spacing w:before="81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涉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及</w:t>
            </w:r>
          </w:p>
          <w:p>
            <w:pPr>
              <w:spacing w:before="183" w:line="22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企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业</w:t>
            </w:r>
          </w:p>
          <w:p>
            <w:pPr>
              <w:spacing w:before="125"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750" w:type="dxa"/>
            <w:vAlign w:val="top"/>
          </w:tcPr>
          <w:p>
            <w:pPr>
              <w:spacing w:before="82" w:line="467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position w:val="16"/>
                <w:sz w:val="24"/>
                <w:szCs w:val="24"/>
              </w:rPr>
              <w:t>同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position w:val="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position w:val="16"/>
                <w:sz w:val="24"/>
                <w:szCs w:val="24"/>
              </w:rPr>
              <w:t>比</w:t>
            </w:r>
          </w:p>
          <w:p>
            <w:pPr>
              <w:spacing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降</w:t>
            </w:r>
          </w:p>
        </w:tc>
        <w:tc>
          <w:tcPr>
            <w:tcW w:w="1259" w:type="dxa"/>
            <w:vAlign w:val="top"/>
          </w:tcPr>
          <w:p>
            <w:pPr>
              <w:spacing w:before="282" w:line="221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开展涉及</w:t>
            </w:r>
          </w:p>
          <w:p>
            <w:pPr>
              <w:spacing w:before="139" w:line="291" w:lineRule="exact"/>
              <w:ind w:left="104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position w:val="1"/>
                <w:sz w:val="24"/>
                <w:szCs w:val="24"/>
              </w:rPr>
              <w:t>国家、省、</w:t>
            </w:r>
          </w:p>
          <w:p>
            <w:pPr>
              <w:spacing w:before="197" w:line="219" w:lineRule="auto"/>
              <w:ind w:left="14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市政府等</w:t>
            </w:r>
          </w:p>
          <w:p>
            <w:pPr>
              <w:spacing w:before="155" w:line="219" w:lineRule="auto"/>
              <w:ind w:left="14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部署的专</w:t>
            </w:r>
          </w:p>
          <w:p>
            <w:pPr>
              <w:spacing w:before="183" w:line="219" w:lineRule="auto"/>
              <w:ind w:left="14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项检查次</w:t>
            </w:r>
          </w:p>
          <w:p>
            <w:pPr>
              <w:spacing w:before="123" w:line="219" w:lineRule="auto"/>
              <w:ind w:left="49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059" w:type="dxa"/>
            <w:vAlign w:val="top"/>
          </w:tcPr>
          <w:p>
            <w:pPr>
              <w:spacing w:before="81" w:line="345" w:lineRule="auto"/>
              <w:ind w:right="84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专项计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划是否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按时在</w:t>
            </w:r>
          </w:p>
          <w:p>
            <w:pPr>
              <w:spacing w:before="1" w:line="22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平台备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案</w:t>
            </w:r>
          </w:p>
        </w:tc>
        <w:tc>
          <w:tcPr>
            <w:tcW w:w="819" w:type="dxa"/>
            <w:vAlign w:val="top"/>
          </w:tcPr>
          <w:p>
            <w:pPr>
              <w:spacing w:before="82" w:line="333" w:lineRule="auto"/>
              <w:ind w:right="129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</w:rPr>
              <w:t>重点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监管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清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单</w:t>
            </w:r>
          </w:p>
          <w:p>
            <w:pPr>
              <w:spacing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919" w:type="dxa"/>
            <w:vAlign w:val="top"/>
          </w:tcPr>
          <w:p>
            <w:pPr>
              <w:spacing w:before="81" w:line="336" w:lineRule="auto"/>
              <w:ind w:right="138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</w:rPr>
              <w:t>重点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监管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务</w:t>
            </w:r>
          </w:p>
          <w:p>
            <w:pPr>
              <w:spacing w:line="21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754" w:type="dxa"/>
            <w:vAlign w:val="top"/>
          </w:tcPr>
          <w:p>
            <w:pPr>
              <w:spacing w:before="81" w:line="337" w:lineRule="auto"/>
              <w:ind w:right="67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  <w:lang w:eastAsia="zh-CN"/>
              </w:rPr>
              <w:t>是否依托平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</w:rPr>
              <w:t>台</w:t>
            </w:r>
          </w:p>
          <w:p>
            <w:pPr>
              <w:spacing w:before="1" w:line="22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3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81" w:line="184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49" w:type="dxa"/>
            <w:vAlign w:val="top"/>
          </w:tcPr>
          <w:p>
            <w:pPr>
              <w:spacing w:before="53"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41"/>
                <w:sz w:val="25"/>
                <w:szCs w:val="25"/>
              </w:rPr>
              <w:t>政府、</w:t>
            </w:r>
          </w:p>
          <w:p>
            <w:pPr>
              <w:spacing w:before="33" w:line="215" w:lineRule="auto"/>
              <w:ind w:left="2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部门(本</w:t>
            </w:r>
          </w:p>
          <w:p>
            <w:pPr>
              <w:spacing w:line="201" w:lineRule="auto"/>
              <w:ind w:left="5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部</w:t>
            </w:r>
            <w:r>
              <w:rPr>
                <w:rFonts w:ascii="宋体" w:hAnsi="宋体" w:eastAsia="宋体" w:cs="宋体"/>
                <w:spacing w:val="-4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)</w:t>
            </w:r>
          </w:p>
        </w:tc>
        <w:tc>
          <w:tcPr>
            <w:tcW w:w="90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6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80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10%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否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3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183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449" w:type="dxa"/>
            <w:vAlign w:val="top"/>
          </w:tcPr>
          <w:p>
            <w:pPr>
              <w:spacing w:before="77"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</w:p>
          <w:p>
            <w:pPr>
              <w:spacing w:before="3"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</w:p>
          <w:p>
            <w:pPr>
              <w:spacing w:before="15" w:line="199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位之一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81" w:line="183" w:lineRule="auto"/>
              <w:ind w:left="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449" w:type="dxa"/>
            <w:vAlign w:val="top"/>
          </w:tcPr>
          <w:p>
            <w:pPr>
              <w:spacing w:before="48" w:line="19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</w:p>
          <w:p>
            <w:pPr>
              <w:spacing w:line="219" w:lineRule="auto"/>
              <w:ind w:left="2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</w:p>
          <w:p>
            <w:pPr>
              <w:spacing w:before="34" w:line="199" w:lineRule="auto"/>
              <w:ind w:left="3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位之二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spacing w:before="59" w:line="219" w:lineRule="auto"/>
              <w:ind w:left="210" w:right="20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XX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部门下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属执法单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位之</w:t>
            </w:r>
            <w:r>
              <w:rPr>
                <w:rFonts w:ascii="宋体" w:hAnsi="宋体" w:eastAsia="宋体" w:cs="宋体"/>
                <w:spacing w:val="-8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……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084" w:type="dxa"/>
            <w:gridSpan w:val="2"/>
            <w:vAlign w:val="top"/>
          </w:tcPr>
          <w:p>
            <w:pPr>
              <w:spacing w:before="251" w:line="221" w:lineRule="auto"/>
              <w:ind w:left="7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10" w:type="default"/>
          <w:pgSz w:w="16820" w:h="11910"/>
          <w:pgMar w:top="1012" w:right="635" w:bottom="1233" w:left="1054" w:header="0" w:footer="974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24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position w:val="17"/>
          <w:sz w:val="24"/>
          <w:szCs w:val="24"/>
        </w:rPr>
        <w:t>1.</w:t>
      </w:r>
      <w:r>
        <w:rPr>
          <w:rFonts w:ascii="宋体" w:hAnsi="宋体" w:eastAsia="宋体" w:cs="宋体"/>
          <w:spacing w:val="21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position w:val="17"/>
          <w:sz w:val="24"/>
          <w:szCs w:val="24"/>
        </w:rPr>
        <w:t>“双随机”监管清单占比是指“双随机”</w:t>
      </w:r>
      <w:r>
        <w:rPr>
          <w:rFonts w:ascii="宋体" w:hAnsi="宋体" w:eastAsia="宋体" w:cs="宋体"/>
          <w:spacing w:val="4"/>
          <w:position w:val="17"/>
          <w:sz w:val="24"/>
          <w:szCs w:val="24"/>
        </w:rPr>
        <w:t>监管类型数与检查实施清单总数占比。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2.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“联合检查占比”指“双随机”联合检查数与“双随机”监管类型数占比。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position w:val="17"/>
          <w:sz w:val="24"/>
          <w:szCs w:val="24"/>
        </w:rPr>
        <w:t>3.行政检查次数的统计范围为统计年度1月1日至12月31日期间开展行政检查的次数。检查1个检查对象，有完</w:t>
      </w:r>
      <w:r>
        <w:rPr>
          <w:rFonts w:ascii="宋体" w:hAnsi="宋体" w:eastAsia="宋体" w:cs="宋体"/>
          <w:spacing w:val="4"/>
          <w:position w:val="17"/>
          <w:sz w:val="24"/>
          <w:szCs w:val="24"/>
        </w:rPr>
        <w:t>整、详细的检查记录，</w:t>
      </w:r>
      <w:r>
        <w:rPr>
          <w:rFonts w:hint="eastAsia" w:ascii="宋体" w:hAnsi="宋体" w:eastAsia="宋体" w:cs="宋体"/>
          <w:spacing w:val="4"/>
          <w:position w:val="17"/>
          <w:sz w:val="24"/>
          <w:szCs w:val="24"/>
          <w:lang w:eastAsia="zh-CN"/>
        </w:rPr>
        <w:t>计为检查</w:t>
      </w:r>
      <w:r>
        <w:rPr>
          <w:rFonts w:hint="eastAsia" w:ascii="宋体" w:hAnsi="宋体" w:eastAsia="宋体" w:cs="宋体"/>
          <w:spacing w:val="4"/>
          <w:position w:val="17"/>
          <w:sz w:val="24"/>
          <w:szCs w:val="24"/>
          <w:lang w:val="en-US" w:eastAsia="zh-CN"/>
        </w:rPr>
        <w:t>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6" w:firstLineChars="200"/>
        <w:textAlignment w:val="auto"/>
      </w:pPr>
      <w:r>
        <w:rPr>
          <w:rFonts w:ascii="宋体" w:hAnsi="宋体" w:eastAsia="宋体" w:cs="宋体"/>
          <w:spacing w:val="9"/>
          <w:sz w:val="24"/>
          <w:szCs w:val="24"/>
        </w:rPr>
        <w:t>4.无特定检查对象的巡查、巡逻，无完整、详细检查记录，检查后作出行政处罚等其他行政执法行为的</w:t>
      </w:r>
      <w:r>
        <w:rPr>
          <w:rFonts w:ascii="宋体" w:hAnsi="宋体" w:eastAsia="宋体" w:cs="宋体"/>
          <w:spacing w:val="8"/>
          <w:sz w:val="24"/>
          <w:szCs w:val="24"/>
        </w:rPr>
        <w:t>，均不计为检查次数。</w:t>
      </w:r>
    </w:p>
    <w:sectPr>
      <w:footerReference r:id="rId11" w:type="default"/>
      <w:pgSz w:w="16800" w:h="11930"/>
      <w:pgMar w:top="1014" w:right="1454" w:bottom="1242" w:left="1330" w:header="0" w:footer="10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2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w w:val="67"/>
        <w:sz w:val="24"/>
        <w:szCs w:val="24"/>
      </w:rPr>
      <w:t>—</w:t>
    </w:r>
    <w:r>
      <w:rPr>
        <w:rFonts w:ascii="宋体" w:hAnsi="宋体" w:eastAsia="宋体" w:cs="宋体"/>
        <w:spacing w:val="-17"/>
        <w:w w:val="98"/>
        <w:sz w:val="24"/>
        <w:szCs w:val="24"/>
      </w:rPr>
      <w:t>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72"/>
        <w:sz w:val="23"/>
        <w:szCs w:val="23"/>
      </w:rPr>
      <w:t>—</w:t>
    </w:r>
    <w:r>
      <w:rPr>
        <w:rFonts w:ascii="宋体" w:hAnsi="宋体" w:eastAsia="宋体" w:cs="宋体"/>
        <w:spacing w:val="-16"/>
        <w:w w:val="99"/>
        <w:sz w:val="23"/>
        <w:szCs w:val="23"/>
      </w:rPr>
      <w:t>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94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w w:val="54"/>
        <w:sz w:val="31"/>
        <w:szCs w:val="31"/>
      </w:rPr>
      <w:t>—</w:t>
    </w:r>
    <w:r>
      <w:rPr>
        <w:rFonts w:ascii="宋体" w:hAnsi="宋体" w:eastAsia="宋体" w:cs="宋体"/>
        <w:spacing w:val="-19"/>
        <w:w w:val="92"/>
        <w:sz w:val="31"/>
        <w:szCs w:val="31"/>
      </w:rPr>
      <w:t>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0"/>
        <w:w w:val="94"/>
        <w:sz w:val="22"/>
        <w:szCs w:val="22"/>
      </w:rPr>
      <w:t>—</w:t>
    </w:r>
    <w:r>
      <w:rPr>
        <w:rFonts w:ascii="宋体" w:hAnsi="宋体" w:eastAsia="宋体" w:cs="宋体"/>
        <w:spacing w:val="-91"/>
        <w:sz w:val="22"/>
        <w:szCs w:val="22"/>
      </w:rPr>
      <w:t xml:space="preserve"> </w:t>
    </w:r>
    <w:r>
      <w:rPr>
        <w:rFonts w:ascii="宋体" w:hAnsi="宋体" w:eastAsia="宋体" w:cs="宋体"/>
        <w:spacing w:val="-20"/>
        <w:w w:val="94"/>
        <w:sz w:val="22"/>
        <w:szCs w:val="22"/>
      </w:rPr>
      <w:t>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371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9"/>
        <w:w w:val="89"/>
        <w:sz w:val="26"/>
        <w:szCs w:val="26"/>
      </w:rPr>
      <w:t>—</w:t>
    </w:r>
    <w:r>
      <w:rPr>
        <w:rFonts w:ascii="宋体" w:hAnsi="宋体" w:eastAsia="宋体" w:cs="宋体"/>
        <w:spacing w:val="-108"/>
        <w:sz w:val="26"/>
        <w:szCs w:val="26"/>
      </w:rPr>
      <w:t xml:space="preserve"> </w:t>
    </w:r>
    <w:r>
      <w:rPr>
        <w:rFonts w:ascii="宋体" w:hAnsi="宋体" w:eastAsia="宋体" w:cs="宋体"/>
        <w:spacing w:val="-29"/>
        <w:w w:val="89"/>
        <w:sz w:val="26"/>
        <w:szCs w:val="26"/>
      </w:rPr>
      <w:t>11—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2"/>
        <w:w w:val="92"/>
        <w:sz w:val="23"/>
        <w:szCs w:val="23"/>
      </w:rPr>
      <w:t>—</w:t>
    </w:r>
    <w:r>
      <w:rPr>
        <w:rFonts w:ascii="宋体" w:hAnsi="宋体" w:eastAsia="宋体" w:cs="宋体"/>
        <w:spacing w:val="-92"/>
        <w:sz w:val="23"/>
        <w:szCs w:val="23"/>
      </w:rPr>
      <w:t xml:space="preserve"> </w:t>
    </w:r>
    <w:r>
      <w:rPr>
        <w:rFonts w:ascii="宋体" w:hAnsi="宋体" w:eastAsia="宋体" w:cs="宋体"/>
        <w:spacing w:val="-22"/>
        <w:w w:val="92"/>
        <w:sz w:val="23"/>
        <w:szCs w:val="23"/>
      </w:rPr>
      <w:t>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Q4MTAwMmY2YzdiM2M3ZmIwYjc4YmVkZjYyZmJkMWYifQ=="/>
  </w:docVars>
  <w:rsids>
    <w:rsidRoot w:val="00000000"/>
    <w:rsid w:val="13BC357A"/>
    <w:rsid w:val="199926F8"/>
    <w:rsid w:val="40FD74E1"/>
    <w:rsid w:val="45383CC8"/>
    <w:rsid w:val="4A563B69"/>
    <w:rsid w:val="640D3093"/>
    <w:rsid w:val="6B6C5424"/>
    <w:rsid w:val="7B450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2610</Words>
  <Characters>2689</Characters>
  <TotalTime>25</TotalTime>
  <ScaleCrop>false</ScaleCrop>
  <LinksUpToDate>false</LinksUpToDate>
  <CharactersWithSpaces>2845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2022-12-22T10:32:00Z</dcterms:created>
  <dc:creator>Kingsoft-PDF</dc:creator>
  <cp:lastModifiedBy>Angie  佳儿 *</cp:lastModifiedBy>
  <cp:lastPrinted>2023-01-09T02:31:00Z</cp:lastPrinted>
  <dcterms:modified xsi:type="dcterms:W3CDTF">2023-01-10T02:15:05Z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2022-12-22T10:32:45Z</vt:filetime>
  </property>
  <property fmtid="{D5CDD505-2E9C-101B-9397-08002B2CF9AE}" pid="4" name="UsrData">
    <vt:lpwstr>63a3c1c0a2d7b00015600479</vt:lpwstr>
  </property>
  <property fmtid="{D5CDD505-2E9C-101B-9397-08002B2CF9AE}" pid="5" name="KSOProductBuildVer">
    <vt:lpwstr>2052-11.1.0.13703</vt:lpwstr>
  </property>
  <property fmtid="{D5CDD505-2E9C-101B-9397-08002B2CF9AE}" pid="6" name="ICV">
    <vt:lpwstr>05A8807C48BC4EA7972DF8F1A3FE6208</vt:lpwstr>
  </property>
</Properties>
</file>