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C5826">
      <w:pPr>
        <w:keepNext w:val="0"/>
        <w:keepLines w:val="0"/>
        <w:pageBreakBefore w:val="0"/>
        <w:widowControl w:val="0"/>
        <w:tabs>
          <w:tab w:val="left" w:pos="2100"/>
        </w:tabs>
        <w:kinsoku/>
        <w:wordWrap/>
        <w:overflowPunct/>
        <w:topLinePunct w:val="0"/>
        <w:autoSpaceDE/>
        <w:autoSpaceDN/>
        <w:bidi w:val="0"/>
        <w:adjustRightInd/>
        <w:snapToGrid/>
        <w:spacing w:line="480" w:lineRule="exact"/>
        <w:jc w:val="both"/>
        <w:textAlignment w:val="auto"/>
        <w:rPr>
          <w:rFonts w:hint="default" w:ascii="楷体_GB2312" w:hAnsi="楷体_GB2312" w:eastAsia="楷体_GB2312" w:cs="楷体_GB2312"/>
          <w:b/>
          <w:bCs/>
          <w:spacing w:val="-20"/>
          <w:kern w:val="0"/>
          <w:sz w:val="32"/>
          <w:szCs w:val="32"/>
          <w:lang w:val="en-US" w:eastAsia="zh-CN"/>
        </w:rPr>
      </w:pPr>
      <w:r>
        <w:rPr>
          <w:rFonts w:hint="eastAsia" w:ascii="楷体_GB2312" w:hAnsi="楷体_GB2312" w:eastAsia="楷体_GB2312" w:cs="楷体_GB2312"/>
          <w:b/>
          <w:bCs/>
          <w:spacing w:val="-20"/>
          <w:kern w:val="0"/>
          <w:sz w:val="32"/>
          <w:szCs w:val="32"/>
          <w:lang w:val="en-US" w:eastAsia="zh-CN"/>
        </w:rPr>
        <w:t>县十七届人大六次会议</w:t>
      </w:r>
    </w:p>
    <w:p w14:paraId="542CE242">
      <w:pPr>
        <w:keepNext w:val="0"/>
        <w:keepLines w:val="0"/>
        <w:pageBreakBefore w:val="0"/>
        <w:widowControl w:val="0"/>
        <w:tabs>
          <w:tab w:val="left" w:pos="2100"/>
        </w:tabs>
        <w:kinsoku/>
        <w:wordWrap/>
        <w:overflowPunct/>
        <w:topLinePunct w:val="0"/>
        <w:autoSpaceDE/>
        <w:autoSpaceDN/>
        <w:bidi w:val="0"/>
        <w:adjustRightInd/>
        <w:snapToGrid/>
        <w:spacing w:after="313" w:afterLines="100" w:line="480" w:lineRule="exact"/>
        <w:jc w:val="both"/>
        <w:textAlignment w:val="auto"/>
        <w:rPr>
          <w:rFonts w:hint="default" w:ascii="楷体_GB2312" w:hAnsi="楷体_GB2312" w:eastAsia="楷体_GB2312" w:cs="楷体_GB2312"/>
          <w:b/>
          <w:bCs/>
          <w:spacing w:val="79"/>
          <w:kern w:val="0"/>
          <w:sz w:val="32"/>
          <w:szCs w:val="32"/>
          <w:lang w:val="en-US" w:eastAsia="zh-CN"/>
        </w:rPr>
      </w:pPr>
      <w:r>
        <w:rPr>
          <w:rFonts w:hint="eastAsia" w:ascii="楷体_GB2312" w:hAnsi="楷体_GB2312" w:eastAsia="楷体_GB2312" w:cs="楷体_GB2312"/>
          <w:b/>
          <w:bCs/>
          <w:spacing w:val="79"/>
          <w:kern w:val="0"/>
          <w:sz w:val="32"/>
          <w:szCs w:val="32"/>
          <w:lang w:val="en-US" w:eastAsia="zh-CN"/>
        </w:rPr>
        <w:t>会议文件（8）</w:t>
      </w:r>
    </w:p>
    <w:p w14:paraId="2010CACB">
      <w:pPr>
        <w:spacing w:line="580" w:lineRule="exact"/>
        <w:ind w:firstLine="0" w:firstLineChars="0"/>
        <w:jc w:val="center"/>
        <w:rPr>
          <w:rFonts w:hint="eastAsia" w:ascii="方正小标宋简体" w:hAnsi="宋体" w:eastAsia="方正小标宋简体" w:cs="方正小标宋简体"/>
          <w:b w:val="0"/>
          <w:bCs w:val="0"/>
          <w:sz w:val="44"/>
          <w:szCs w:val="44"/>
          <w:lang w:val="en-US" w:eastAsia="zh-CN"/>
        </w:rPr>
      </w:pPr>
      <w:r>
        <w:rPr>
          <w:rFonts w:hint="eastAsia" w:ascii="方正小标宋简体" w:hAnsi="宋体" w:eastAsia="方正小标宋简体" w:cs="方正小标宋简体"/>
          <w:b w:val="0"/>
          <w:bCs w:val="0"/>
          <w:sz w:val="44"/>
          <w:szCs w:val="44"/>
        </w:rPr>
        <w:t>关于湖口县</w:t>
      </w:r>
      <w:r>
        <w:rPr>
          <w:rFonts w:hint="eastAsia" w:ascii="方正小标宋简体" w:hAnsi="宋体" w:eastAsia="方正小标宋简体" w:cs="方正小标宋简体"/>
          <w:b w:val="0"/>
          <w:bCs w:val="0"/>
          <w:color w:val="000000"/>
          <w:w w:val="90"/>
          <w:sz w:val="44"/>
          <w:szCs w:val="44"/>
        </w:rPr>
        <w:t>二</w:t>
      </w:r>
      <w:r>
        <w:rPr>
          <w:rFonts w:ascii="方正小标宋简体" w:hAnsi="宋体" w:eastAsia="方正小标宋简体" w:cs="方正小标宋简体"/>
          <w:b w:val="0"/>
          <w:bCs w:val="0"/>
          <w:color w:val="000000"/>
          <w:w w:val="90"/>
          <w:sz w:val="44"/>
          <w:szCs w:val="44"/>
        </w:rPr>
        <w:t>0</w:t>
      </w:r>
      <w:r>
        <w:rPr>
          <w:rFonts w:hint="eastAsia" w:ascii="方正小标宋简体" w:hAnsi="宋体" w:eastAsia="方正小标宋简体" w:cs="方正小标宋简体"/>
          <w:b w:val="0"/>
          <w:bCs w:val="0"/>
          <w:color w:val="000000"/>
          <w:w w:val="90"/>
          <w:sz w:val="44"/>
          <w:szCs w:val="44"/>
        </w:rPr>
        <w:t>二</w:t>
      </w:r>
      <w:r>
        <w:rPr>
          <w:rFonts w:hint="eastAsia" w:ascii="方正小标宋简体" w:hAnsi="宋体" w:eastAsia="方正小标宋简体" w:cs="方正小标宋简体"/>
          <w:b w:val="0"/>
          <w:bCs w:val="0"/>
          <w:color w:val="000000"/>
          <w:w w:val="90"/>
          <w:sz w:val="44"/>
          <w:szCs w:val="44"/>
          <w:lang w:val="en-US" w:eastAsia="zh-CN"/>
        </w:rPr>
        <w:t>五</w:t>
      </w:r>
      <w:r>
        <w:rPr>
          <w:rFonts w:hint="eastAsia" w:ascii="方正小标宋简体" w:hAnsi="宋体" w:eastAsia="方正小标宋简体" w:cs="方正小标宋简体"/>
          <w:b w:val="0"/>
          <w:bCs w:val="0"/>
          <w:sz w:val="44"/>
          <w:szCs w:val="44"/>
        </w:rPr>
        <w:t>年</w:t>
      </w:r>
      <w:r>
        <w:rPr>
          <w:rFonts w:hint="eastAsia" w:ascii="方正小标宋简体" w:hAnsi="宋体" w:eastAsia="方正小标宋简体" w:cs="方正小标宋简体"/>
          <w:b w:val="0"/>
          <w:bCs w:val="0"/>
          <w:sz w:val="44"/>
          <w:szCs w:val="44"/>
          <w:lang w:val="en-US" w:eastAsia="zh-CN"/>
        </w:rPr>
        <w:t>财政预算执行暨</w:t>
      </w:r>
    </w:p>
    <w:p w14:paraId="540D6139">
      <w:pPr>
        <w:spacing w:line="580" w:lineRule="exact"/>
        <w:ind w:firstLine="0" w:firstLineChars="0"/>
        <w:jc w:val="center"/>
        <w:rPr>
          <w:rFonts w:hint="eastAsia" w:ascii="方正小标宋简体" w:hAnsi="宋体" w:eastAsia="方正小标宋简体" w:cs="方正小标宋简体"/>
          <w:b w:val="0"/>
          <w:bCs w:val="0"/>
          <w:sz w:val="44"/>
          <w:szCs w:val="44"/>
          <w:lang w:val="en-US" w:eastAsia="zh-CN"/>
        </w:rPr>
      </w:pPr>
      <w:r>
        <w:rPr>
          <w:rFonts w:hint="eastAsia" w:ascii="方正小标宋简体" w:hAnsi="宋体" w:eastAsia="方正小标宋简体" w:cs="方正小标宋简体"/>
          <w:b w:val="0"/>
          <w:bCs w:val="0"/>
          <w:sz w:val="44"/>
          <w:szCs w:val="44"/>
          <w:lang w:val="en-US" w:eastAsia="zh-CN"/>
        </w:rPr>
        <w:t>二0二六年财政预算安排（草案）情况</w:t>
      </w:r>
    </w:p>
    <w:p w14:paraId="0E9AFE95">
      <w:pPr>
        <w:spacing w:line="580" w:lineRule="exact"/>
        <w:ind w:firstLine="0" w:firstLineChars="0"/>
        <w:jc w:val="center"/>
        <w:rPr>
          <w:rFonts w:ascii="方正小标宋简体" w:hAnsi="宋体" w:eastAsia="方正小标宋简体" w:cs="Times New Roman"/>
          <w:b w:val="0"/>
          <w:bCs w:val="0"/>
          <w:color w:val="000000"/>
          <w:w w:val="90"/>
          <w:sz w:val="44"/>
          <w:szCs w:val="44"/>
        </w:rPr>
      </w:pPr>
      <w:r>
        <w:rPr>
          <w:rFonts w:hint="eastAsia" w:ascii="方正小标宋简体" w:hAnsi="宋体" w:eastAsia="方正小标宋简体" w:cs="方正小标宋简体"/>
          <w:b w:val="0"/>
          <w:bCs w:val="0"/>
          <w:sz w:val="44"/>
          <w:szCs w:val="44"/>
        </w:rPr>
        <w:t>的报告</w:t>
      </w:r>
    </w:p>
    <w:p w14:paraId="7EF432F4">
      <w:pPr>
        <w:spacing w:line="560" w:lineRule="exact"/>
        <w:jc w:val="center"/>
        <w:rPr>
          <w:rFonts w:ascii="仿宋" w:hAnsi="仿宋" w:eastAsia="仿宋"/>
          <w:color w:val="000000"/>
          <w:spacing w:val="-20"/>
          <w:sz w:val="31"/>
          <w:szCs w:val="31"/>
        </w:rPr>
      </w:pPr>
      <w:bookmarkStart w:id="0" w:name="_GoBack"/>
      <w:bookmarkEnd w:id="0"/>
    </w:p>
    <w:p w14:paraId="180C30D6">
      <w:pPr>
        <w:pageBreakBefore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w:t>
      </w:r>
      <w:r>
        <w:rPr>
          <w:rFonts w:hint="eastAsia" w:ascii="Times New Roman" w:hAnsi="Times New Roman" w:eastAsia="仿宋_GB2312" w:cs="仿宋_GB2312"/>
          <w:b w:val="0"/>
          <w:bCs w:val="0"/>
          <w:color w:val="000000"/>
          <w:sz w:val="32"/>
          <w:szCs w:val="32"/>
          <w:lang w:val="en-US" w:eastAsia="zh-CN"/>
        </w:rPr>
        <w:t>2026</w:t>
      </w:r>
      <w:r>
        <w:rPr>
          <w:rFonts w:hint="eastAsia" w:ascii="楷体_GB2312" w:hAnsi="楷体_GB2312" w:eastAsia="楷体_GB2312" w:cs="楷体_GB2312"/>
          <w:b/>
          <w:bCs/>
          <w:spacing w:val="-20"/>
          <w:kern w:val="0"/>
          <w:sz w:val="32"/>
          <w:szCs w:val="32"/>
        </w:rPr>
        <w:t>年</w:t>
      </w:r>
      <w:r>
        <w:rPr>
          <w:rFonts w:hint="eastAsia" w:ascii="Times New Roman" w:hAnsi="Times New Roman" w:eastAsia="仿宋_GB2312" w:cs="仿宋_GB2312"/>
          <w:b w:val="0"/>
          <w:bCs w:val="0"/>
          <w:color w:val="000000"/>
          <w:sz w:val="32"/>
          <w:szCs w:val="32"/>
          <w:lang w:val="en-US" w:eastAsia="zh-CN"/>
        </w:rPr>
        <w:t>2</w:t>
      </w:r>
      <w:r>
        <w:rPr>
          <w:rFonts w:hint="eastAsia" w:ascii="楷体_GB2312" w:hAnsi="楷体_GB2312" w:eastAsia="楷体_GB2312" w:cs="楷体_GB2312"/>
          <w:b/>
          <w:bCs/>
          <w:spacing w:val="-20"/>
          <w:kern w:val="0"/>
          <w:sz w:val="32"/>
          <w:szCs w:val="32"/>
          <w:lang w:val="en-US" w:eastAsia="zh-CN"/>
        </w:rPr>
        <w:t>月</w:t>
      </w:r>
      <w:r>
        <w:rPr>
          <w:rFonts w:hint="eastAsia" w:ascii="Times New Roman" w:hAnsi="Times New Roman" w:eastAsia="仿宋_GB2312" w:cs="仿宋_GB2312"/>
          <w:b w:val="0"/>
          <w:bCs w:val="0"/>
          <w:color w:val="000000"/>
          <w:sz w:val="32"/>
          <w:szCs w:val="32"/>
          <w:lang w:val="en-US" w:eastAsia="zh-CN"/>
        </w:rPr>
        <w:t>3</w:t>
      </w:r>
      <w:r>
        <w:rPr>
          <w:rFonts w:hint="eastAsia" w:ascii="楷体_GB2312" w:hAnsi="楷体_GB2312" w:eastAsia="楷体_GB2312" w:cs="楷体_GB2312"/>
          <w:b/>
          <w:bCs/>
          <w:spacing w:val="-20"/>
          <w:kern w:val="0"/>
          <w:sz w:val="32"/>
          <w:szCs w:val="32"/>
        </w:rPr>
        <w:t xml:space="preserve">日 </w:t>
      </w:r>
      <w:r>
        <w:rPr>
          <w:rFonts w:hint="eastAsia" w:ascii="楷体_GB2312" w:hAnsi="楷体_GB2312" w:eastAsia="楷体_GB2312" w:cs="楷体_GB2312"/>
          <w:b/>
          <w:bCs/>
          <w:spacing w:val="-20"/>
          <w:kern w:val="0"/>
          <w:sz w:val="32"/>
          <w:szCs w:val="32"/>
          <w:lang w:val="en-US" w:eastAsia="zh-CN"/>
        </w:rPr>
        <w:t>在</w:t>
      </w:r>
      <w:r>
        <w:rPr>
          <w:rFonts w:hint="eastAsia" w:ascii="楷体_GB2312" w:hAnsi="楷体_GB2312" w:eastAsia="楷体_GB2312" w:cs="楷体_GB2312"/>
          <w:b/>
          <w:bCs/>
          <w:spacing w:val="-20"/>
          <w:kern w:val="0"/>
          <w:sz w:val="32"/>
          <w:szCs w:val="32"/>
        </w:rPr>
        <w:t>湖口县第十七届</w:t>
      </w:r>
      <w:r>
        <w:rPr>
          <w:rFonts w:hint="eastAsia" w:ascii="楷体_GB2312" w:hAnsi="楷体_GB2312" w:eastAsia="楷体_GB2312" w:cs="楷体_GB2312"/>
          <w:b/>
          <w:bCs/>
          <w:spacing w:val="-20"/>
          <w:kern w:val="0"/>
          <w:sz w:val="32"/>
          <w:szCs w:val="32"/>
          <w:lang w:val="en-US" w:eastAsia="zh-CN"/>
        </w:rPr>
        <w:t>人民代表大会</w:t>
      </w:r>
      <w:r>
        <w:rPr>
          <w:rFonts w:hint="eastAsia" w:ascii="楷体_GB2312" w:hAnsi="楷体_GB2312" w:eastAsia="楷体_GB2312" w:cs="楷体_GB2312"/>
          <w:b/>
          <w:bCs/>
          <w:spacing w:val="-20"/>
          <w:kern w:val="0"/>
          <w:sz w:val="32"/>
          <w:szCs w:val="32"/>
        </w:rPr>
        <w:t>第</w:t>
      </w:r>
      <w:r>
        <w:rPr>
          <w:rFonts w:hint="eastAsia" w:ascii="楷体_GB2312" w:hAnsi="楷体_GB2312" w:eastAsia="楷体_GB2312" w:cs="楷体_GB2312"/>
          <w:b/>
          <w:bCs/>
          <w:spacing w:val="-20"/>
          <w:kern w:val="0"/>
          <w:sz w:val="32"/>
          <w:szCs w:val="32"/>
          <w:lang w:val="en-US" w:eastAsia="zh-CN"/>
        </w:rPr>
        <w:t>六</w:t>
      </w:r>
      <w:r>
        <w:rPr>
          <w:rFonts w:hint="eastAsia" w:ascii="楷体_GB2312" w:hAnsi="楷体_GB2312" w:eastAsia="楷体_GB2312" w:cs="楷体_GB2312"/>
          <w:b/>
          <w:bCs/>
          <w:spacing w:val="-20"/>
          <w:kern w:val="0"/>
          <w:sz w:val="32"/>
          <w:szCs w:val="32"/>
        </w:rPr>
        <w:t>次</w:t>
      </w:r>
      <w:r>
        <w:rPr>
          <w:rFonts w:hint="eastAsia" w:ascii="楷体_GB2312" w:hAnsi="楷体_GB2312" w:eastAsia="楷体_GB2312" w:cs="楷体_GB2312"/>
          <w:b/>
          <w:bCs/>
          <w:spacing w:val="-20"/>
          <w:kern w:val="0"/>
          <w:sz w:val="32"/>
          <w:szCs w:val="32"/>
          <w:lang w:val="en-US" w:eastAsia="zh-CN"/>
        </w:rPr>
        <w:t>会议上</w:t>
      </w:r>
      <w:r>
        <w:rPr>
          <w:rFonts w:hint="eastAsia" w:ascii="楷体_GB2312" w:hAnsi="楷体_GB2312" w:eastAsia="楷体_GB2312" w:cs="楷体_GB2312"/>
          <w:b/>
          <w:bCs/>
          <w:kern w:val="0"/>
          <w:sz w:val="32"/>
          <w:szCs w:val="32"/>
        </w:rPr>
        <w:t>）</w:t>
      </w:r>
    </w:p>
    <w:p w14:paraId="1A8C0E7E">
      <w:pPr>
        <w:pageBreakBefore w:val="0"/>
        <w:kinsoku/>
        <w:wordWrap/>
        <w:overflowPunct/>
        <w:topLinePunct w:val="0"/>
        <w:autoSpaceDE/>
        <w:autoSpaceDN/>
        <w:bidi w:val="0"/>
        <w:adjustRightInd/>
        <w:spacing w:line="560" w:lineRule="exact"/>
        <w:jc w:val="center"/>
        <w:textAlignment w:val="auto"/>
        <w:rPr>
          <w:rFonts w:hint="default"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县财政局局长  谢胜彬</w:t>
      </w:r>
    </w:p>
    <w:p w14:paraId="4F983C06">
      <w:pPr>
        <w:pageBreakBefore w:val="0"/>
        <w:kinsoku/>
        <w:wordWrap/>
        <w:overflowPunct/>
        <w:topLinePunct w:val="0"/>
        <w:autoSpaceDE/>
        <w:autoSpaceDN/>
        <w:bidi w:val="0"/>
        <w:adjustRightInd/>
        <w:spacing w:line="560" w:lineRule="exact"/>
        <w:jc w:val="center"/>
        <w:textAlignment w:val="auto"/>
        <w:rPr>
          <w:rFonts w:hint="eastAsia" w:eastAsia="仿宋_GB2312" w:cs="仿宋_GB2312"/>
          <w:kern w:val="0"/>
          <w:sz w:val="32"/>
          <w:szCs w:val="32"/>
        </w:rPr>
      </w:pPr>
    </w:p>
    <w:p w14:paraId="347F170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仿宋_GB2312" w:cs="仿宋_GB2312"/>
          <w:b w:val="0"/>
          <w:bCs w:val="0"/>
          <w:color w:val="000000"/>
          <w:sz w:val="32"/>
          <w:szCs w:val="32"/>
        </w:rPr>
      </w:pPr>
      <w:r>
        <w:rPr>
          <w:rFonts w:hint="eastAsia" w:eastAsia="仿宋_GB2312" w:cs="仿宋_GB2312"/>
          <w:b w:val="0"/>
          <w:bCs w:val="0"/>
          <w:color w:val="000000"/>
          <w:sz w:val="32"/>
          <w:szCs w:val="32"/>
          <w:lang w:val="en-US" w:eastAsia="zh-CN"/>
        </w:rPr>
        <w:t>各位代表</w:t>
      </w:r>
      <w:r>
        <w:rPr>
          <w:rFonts w:hint="eastAsia" w:eastAsia="仿宋_GB2312" w:cs="仿宋_GB2312"/>
          <w:b w:val="0"/>
          <w:bCs w:val="0"/>
          <w:color w:val="000000"/>
          <w:sz w:val="32"/>
          <w:szCs w:val="32"/>
        </w:rPr>
        <w:t>：</w:t>
      </w:r>
    </w:p>
    <w:p w14:paraId="76226469">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仿宋_GB2312"/>
          <w:b w:val="0"/>
          <w:bCs w:val="0"/>
          <w:color w:val="000000"/>
          <w:sz w:val="32"/>
          <w:szCs w:val="32"/>
          <w:lang w:val="en-US" w:eastAsia="zh-CN"/>
        </w:rPr>
      </w:pPr>
      <w:r>
        <w:rPr>
          <w:rFonts w:hint="eastAsia" w:eastAsia="仿宋_GB2312" w:cs="仿宋_GB2312"/>
          <w:b w:val="0"/>
          <w:bCs w:val="0"/>
          <w:color w:val="000000"/>
          <w:sz w:val="32"/>
          <w:szCs w:val="32"/>
          <w:lang w:val="en-US" w:eastAsia="zh-CN"/>
        </w:rPr>
        <w:t>我受县人民政府的委托，</w:t>
      </w:r>
      <w:r>
        <w:rPr>
          <w:rFonts w:hint="eastAsia" w:ascii="Times New Roman" w:hAnsi="Times New Roman" w:eastAsia="仿宋_GB2312" w:cs="仿宋_GB2312"/>
          <w:b w:val="0"/>
          <w:bCs w:val="0"/>
          <w:color w:val="000000"/>
          <w:sz w:val="32"/>
          <w:szCs w:val="32"/>
          <w:lang w:val="en-US" w:eastAsia="zh-CN"/>
        </w:rPr>
        <w:t>向</w:t>
      </w:r>
      <w:r>
        <w:rPr>
          <w:rFonts w:hint="eastAsia" w:eastAsia="仿宋_GB2312" w:cs="仿宋_GB2312"/>
          <w:b w:val="0"/>
          <w:bCs w:val="0"/>
          <w:color w:val="000000"/>
          <w:sz w:val="32"/>
          <w:szCs w:val="32"/>
          <w:lang w:val="en-US" w:eastAsia="zh-CN"/>
        </w:rPr>
        <w:t>大会</w:t>
      </w:r>
      <w:r>
        <w:rPr>
          <w:rFonts w:hint="eastAsia" w:ascii="Times New Roman" w:hAnsi="Times New Roman" w:eastAsia="仿宋_GB2312" w:cs="仿宋_GB2312"/>
          <w:b w:val="0"/>
          <w:bCs w:val="0"/>
          <w:color w:val="000000"/>
          <w:sz w:val="32"/>
          <w:szCs w:val="32"/>
          <w:lang w:val="en-US" w:eastAsia="zh-CN"/>
        </w:rPr>
        <w:t>报告湖口县202</w:t>
      </w:r>
      <w:r>
        <w:rPr>
          <w:rFonts w:hint="eastAsia" w:eastAsia="仿宋_GB2312" w:cs="仿宋_GB2312"/>
          <w:b w:val="0"/>
          <w:bCs w:val="0"/>
          <w:color w:val="000000"/>
          <w:sz w:val="32"/>
          <w:szCs w:val="32"/>
          <w:lang w:val="en-US" w:eastAsia="zh-CN"/>
        </w:rPr>
        <w:t>5</w:t>
      </w:r>
      <w:r>
        <w:rPr>
          <w:rFonts w:hint="eastAsia" w:ascii="Times New Roman" w:hAnsi="Times New Roman" w:eastAsia="仿宋_GB2312" w:cs="仿宋_GB2312"/>
          <w:b w:val="0"/>
          <w:bCs w:val="0"/>
          <w:color w:val="000000"/>
          <w:sz w:val="32"/>
          <w:szCs w:val="32"/>
          <w:lang w:val="en-US" w:eastAsia="zh-CN"/>
        </w:rPr>
        <w:t>年财政预算执行和202</w:t>
      </w:r>
      <w:r>
        <w:rPr>
          <w:rFonts w:hint="eastAsia" w:eastAsia="仿宋_GB2312" w:cs="仿宋_GB2312"/>
          <w:b w:val="0"/>
          <w:bCs w:val="0"/>
          <w:color w:val="000000"/>
          <w:sz w:val="32"/>
          <w:szCs w:val="32"/>
          <w:lang w:val="en-US" w:eastAsia="zh-CN"/>
        </w:rPr>
        <w:t>6</w:t>
      </w:r>
      <w:r>
        <w:rPr>
          <w:rFonts w:hint="eastAsia" w:ascii="Times New Roman" w:hAnsi="Times New Roman" w:eastAsia="仿宋_GB2312" w:cs="仿宋_GB2312"/>
          <w:b w:val="0"/>
          <w:bCs w:val="0"/>
          <w:color w:val="000000"/>
          <w:sz w:val="32"/>
          <w:szCs w:val="32"/>
          <w:lang w:val="en-US" w:eastAsia="zh-CN"/>
        </w:rPr>
        <w:t>年财政预算（草案），请予审议，并请各位列席会议同志提出意见。</w:t>
      </w:r>
    </w:p>
    <w:p w14:paraId="03AFFF2D">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仿宋_GB2312"/>
          <w:b w:val="0"/>
          <w:bCs w:val="0"/>
          <w:color w:val="000000"/>
          <w:sz w:val="32"/>
          <w:szCs w:val="32"/>
          <w:lang w:val="en-US" w:eastAsia="zh-CN"/>
        </w:rPr>
      </w:pPr>
    </w:p>
    <w:p w14:paraId="6E9EE130">
      <w:pPr>
        <w:keepNext w:val="0"/>
        <w:keepLines w:val="0"/>
        <w:pageBreakBefore w:val="0"/>
        <w:widowControl w:val="0"/>
        <w:kinsoku/>
        <w:wordWrap/>
        <w:overflowPunct/>
        <w:topLinePunct w:val="0"/>
        <w:autoSpaceDE/>
        <w:autoSpaceDN/>
        <w:bidi w:val="0"/>
        <w:adjustRightInd/>
        <w:snapToGrid/>
        <w:spacing w:after="313" w:afterLines="100" w:line="540" w:lineRule="exact"/>
        <w:ind w:firstLine="0" w:firstLineChars="0"/>
        <w:jc w:val="center"/>
        <w:textAlignment w:val="auto"/>
        <w:rPr>
          <w:rFonts w:hint="eastAsia" w:ascii="仿宋_GB2312" w:hAnsi="仿宋_GB2312" w:eastAsia="仿宋_GB2312" w:cs="仿宋_GB2312"/>
          <w:sz w:val="32"/>
          <w:szCs w:val="32"/>
        </w:rPr>
      </w:pPr>
      <w:r>
        <w:rPr>
          <w:rFonts w:ascii="黑体" w:hAnsi="黑体" w:eastAsia="黑体" w:cs="黑体"/>
          <w:color w:val="000000"/>
          <w:sz w:val="44"/>
          <w:szCs w:val="44"/>
        </w:rPr>
        <w:t>202</w:t>
      </w:r>
      <w:r>
        <w:rPr>
          <w:rFonts w:hint="eastAsia" w:ascii="黑体" w:hAnsi="黑体" w:eastAsia="黑体" w:cs="黑体"/>
          <w:color w:val="000000"/>
          <w:sz w:val="44"/>
          <w:szCs w:val="44"/>
          <w:lang w:val="en-US" w:eastAsia="zh-CN"/>
        </w:rPr>
        <w:t>5</w:t>
      </w:r>
      <w:r>
        <w:rPr>
          <w:rFonts w:hint="eastAsia" w:ascii="黑体" w:hAnsi="黑体" w:eastAsia="黑体" w:cs="黑体"/>
          <w:color w:val="000000"/>
          <w:sz w:val="44"/>
          <w:szCs w:val="44"/>
        </w:rPr>
        <w:t>年财政预算执行情况</w:t>
      </w:r>
    </w:p>
    <w:p w14:paraId="57616AD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lightGray"/>
          <w:lang w:val="en-US" w:eastAsia="zh-CN"/>
        </w:rPr>
      </w:pPr>
      <w:r>
        <w:rPr>
          <w:rFonts w:hint="eastAsia" w:ascii="Times New Roman" w:hAnsi="Times New Roman" w:eastAsia="仿宋_GB2312" w:cs="仿宋_GB2312"/>
          <w:b w:val="0"/>
          <w:bCs w:val="0"/>
          <w:color w:val="000000"/>
          <w:sz w:val="32"/>
          <w:szCs w:val="32"/>
          <w:lang w:val="en-US" w:eastAsia="zh-CN"/>
        </w:rPr>
        <w:t>2025年是“十四五”规划收官之年，也是实现湖口全域高质量发展的关键之年，推进经济社会高质量发展至关重要。</w:t>
      </w:r>
      <w:r>
        <w:rPr>
          <w:rFonts w:hint="eastAsia" w:eastAsia="仿宋_GB2312" w:cs="仿宋_GB2312"/>
          <w:b w:val="0"/>
          <w:bCs w:val="0"/>
          <w:color w:val="000000"/>
          <w:sz w:val="32"/>
          <w:szCs w:val="32"/>
          <w:lang w:val="en-US" w:eastAsia="zh-CN"/>
        </w:rPr>
        <w:t>今年以来，</w:t>
      </w:r>
      <w:r>
        <w:rPr>
          <w:rFonts w:hint="eastAsia" w:ascii="Times New Roman" w:hAnsi="Times New Roman" w:eastAsia="仿宋_GB2312" w:cs="仿宋_GB2312"/>
          <w:b w:val="0"/>
          <w:bCs w:val="0"/>
          <w:color w:val="000000"/>
          <w:sz w:val="32"/>
          <w:szCs w:val="32"/>
          <w:lang w:val="en-US" w:eastAsia="zh-CN"/>
        </w:rPr>
        <w:t>我们坚持以习近平新时代中国特色社会主义思想为指导，深入贯彻党的二十大和二十届</w:t>
      </w:r>
      <w:r>
        <w:rPr>
          <w:rFonts w:hint="eastAsia" w:eastAsia="仿宋_GB2312" w:cs="仿宋_GB2312"/>
          <w:b w:val="0"/>
          <w:bCs w:val="0"/>
          <w:color w:val="000000"/>
          <w:sz w:val="32"/>
          <w:szCs w:val="32"/>
          <w:lang w:val="en-US" w:eastAsia="zh-CN"/>
        </w:rPr>
        <w:t>三中、四中</w:t>
      </w:r>
      <w:r>
        <w:rPr>
          <w:rFonts w:hint="eastAsia" w:ascii="Times New Roman" w:hAnsi="Times New Roman" w:eastAsia="仿宋_GB2312" w:cs="仿宋_GB2312"/>
          <w:b w:val="0"/>
          <w:bCs w:val="0"/>
          <w:color w:val="000000"/>
          <w:sz w:val="32"/>
          <w:szCs w:val="32"/>
          <w:lang w:val="en-US" w:eastAsia="zh-CN"/>
        </w:rPr>
        <w:t>全会精神，全面落实习近平总书记考察江西重要讲话精神和中央、省、市各项决策部署，准确把握中央经济工作会议精神，坚持“稳中求进、以进促稳，守正创新、先立后破，系统集成、协同配合”总基调，扎实推进积极财政政策落实，深化财税体制改革，不断加强财政资源统筹，持续优化支出结构，坚决防范化解债务风险，全年预算执行情况良好，为全县经济社会高质量发展贡献了财政力量。</w:t>
      </w:r>
    </w:p>
    <w:p w14:paraId="040AC51D">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ascii="黑体" w:hAnsi="黑体" w:eastAsia="黑体" w:cs="Times New Roman"/>
          <w:b w:val="0"/>
          <w:bCs w:val="0"/>
          <w:sz w:val="32"/>
          <w:szCs w:val="32"/>
        </w:rPr>
      </w:pPr>
      <w:r>
        <w:rPr>
          <w:rFonts w:hint="eastAsia" w:ascii="黑体" w:hAnsi="黑体" w:eastAsia="黑体" w:cs="黑体"/>
          <w:b w:val="0"/>
          <w:bCs w:val="0"/>
          <w:sz w:val="32"/>
          <w:szCs w:val="32"/>
        </w:rPr>
        <w:t>一、</w:t>
      </w:r>
      <w:r>
        <w:rPr>
          <w:rFonts w:ascii="黑体" w:hAnsi="黑体" w:eastAsia="黑体" w:cs="黑体"/>
          <w:b w:val="0"/>
          <w:bCs w:val="0"/>
          <w:sz w:val="32"/>
          <w:szCs w:val="32"/>
        </w:rPr>
        <w:t>202</w:t>
      </w:r>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t>年一般公共预算执行情况</w:t>
      </w:r>
    </w:p>
    <w:p w14:paraId="2C38A8B4">
      <w:pPr>
        <w:pageBreakBefore w:val="0"/>
        <w:widowControl w:val="0"/>
        <w:kinsoku/>
        <w:wordWrap/>
        <w:overflowPunct/>
        <w:topLinePunct w:val="0"/>
        <w:autoSpaceDE/>
        <w:autoSpaceDN/>
        <w:bidi w:val="0"/>
        <w:adjustRightInd/>
        <w:snapToGrid/>
        <w:spacing w:line="560" w:lineRule="exact"/>
        <w:ind w:firstLine="643"/>
        <w:textAlignment w:val="auto"/>
        <w:rPr>
          <w:rFonts w:ascii="黑体" w:hAnsi="黑体" w:eastAsia="黑体" w:cs="Times New Roman"/>
          <w:b/>
          <w:bCs/>
          <w:sz w:val="32"/>
          <w:szCs w:val="32"/>
        </w:rPr>
      </w:pPr>
      <w:r>
        <w:rPr>
          <w:rFonts w:hint="eastAsia" w:ascii="楷体_GB2312" w:hAnsi="楷体" w:eastAsia="楷体_GB2312" w:cs="楷体_GB2312"/>
          <w:b/>
          <w:bCs/>
          <w:sz w:val="32"/>
          <w:szCs w:val="32"/>
        </w:rPr>
        <w:t>（一）</w:t>
      </w:r>
      <w:r>
        <w:rPr>
          <w:rFonts w:hint="eastAsia" w:ascii="楷体_GB2312" w:hAnsi="楷体" w:eastAsia="楷体_GB2312" w:cs="楷体_GB2312"/>
          <w:b/>
          <w:bCs/>
          <w:sz w:val="32"/>
          <w:szCs w:val="32"/>
          <w:lang w:val="en-US" w:eastAsia="zh-CN"/>
        </w:rPr>
        <w:t>一般公共</w:t>
      </w:r>
      <w:r>
        <w:rPr>
          <w:rFonts w:hint="eastAsia" w:ascii="楷体_GB2312" w:hAnsi="楷体" w:eastAsia="楷体_GB2312" w:cs="楷体_GB2312"/>
          <w:b/>
          <w:bCs/>
          <w:sz w:val="32"/>
          <w:szCs w:val="32"/>
        </w:rPr>
        <w:t>预算收入执行情况</w:t>
      </w:r>
    </w:p>
    <w:p w14:paraId="302FFE1C">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b w:val="0"/>
          <w:bCs w:val="0"/>
          <w:sz w:val="32"/>
          <w:szCs w:val="32"/>
        </w:rPr>
      </w:pPr>
      <w:r>
        <w:rPr>
          <w:rFonts w:hint="eastAsia" w:eastAsia="仿宋"/>
          <w:b w:val="0"/>
          <w:bCs w:val="0"/>
          <w:sz w:val="32"/>
          <w:szCs w:val="32"/>
        </w:rPr>
        <w:t>202</w:t>
      </w:r>
      <w:r>
        <w:rPr>
          <w:rFonts w:hint="eastAsia" w:eastAsia="仿宋"/>
          <w:b w:val="0"/>
          <w:bCs w:val="0"/>
          <w:sz w:val="32"/>
          <w:szCs w:val="32"/>
          <w:lang w:val="en-US" w:eastAsia="zh-CN"/>
        </w:rPr>
        <w:t>5</w:t>
      </w:r>
      <w:r>
        <w:rPr>
          <w:rFonts w:eastAsia="仿宋"/>
          <w:b w:val="0"/>
          <w:bCs w:val="0"/>
          <w:sz w:val="32"/>
          <w:szCs w:val="32"/>
        </w:rPr>
        <w:t>年</w:t>
      </w:r>
      <w:r>
        <w:rPr>
          <w:rFonts w:hint="eastAsia" w:eastAsia="仿宋"/>
          <w:b w:val="0"/>
          <w:bCs w:val="0"/>
          <w:sz w:val="32"/>
          <w:szCs w:val="32"/>
          <w:lang w:val="en-US" w:eastAsia="zh-CN"/>
        </w:rPr>
        <w:t>全年</w:t>
      </w:r>
      <w:r>
        <w:rPr>
          <w:rFonts w:eastAsia="仿宋"/>
          <w:b w:val="0"/>
          <w:bCs w:val="0"/>
          <w:sz w:val="32"/>
          <w:szCs w:val="32"/>
        </w:rPr>
        <w:t>一般公共预算收入完成</w:t>
      </w:r>
      <w:r>
        <w:rPr>
          <w:rFonts w:hint="eastAsia" w:eastAsia="仿宋"/>
          <w:b w:val="0"/>
          <w:bCs w:val="0"/>
          <w:sz w:val="32"/>
          <w:szCs w:val="32"/>
          <w:lang w:val="en-US" w:eastAsia="zh-CN"/>
        </w:rPr>
        <w:t>286222</w:t>
      </w:r>
      <w:r>
        <w:rPr>
          <w:rFonts w:eastAsia="仿宋"/>
          <w:b w:val="0"/>
          <w:bCs w:val="0"/>
          <w:sz w:val="32"/>
          <w:szCs w:val="32"/>
        </w:rPr>
        <w:t>万元</w:t>
      </w:r>
      <w:r>
        <w:rPr>
          <w:rFonts w:hint="eastAsia" w:eastAsia="仿宋"/>
          <w:b w:val="0"/>
          <w:bCs w:val="0"/>
          <w:sz w:val="32"/>
          <w:szCs w:val="32"/>
        </w:rPr>
        <w:t>，同比</w:t>
      </w:r>
      <w:r>
        <w:rPr>
          <w:rFonts w:hint="eastAsia" w:eastAsia="仿宋"/>
          <w:b w:val="0"/>
          <w:bCs w:val="0"/>
          <w:sz w:val="32"/>
          <w:szCs w:val="32"/>
          <w:highlight w:val="none"/>
        </w:rPr>
        <w:t>增长</w:t>
      </w:r>
      <w:r>
        <w:rPr>
          <w:rFonts w:hint="eastAsia" w:eastAsia="仿宋"/>
          <w:b w:val="0"/>
          <w:bCs w:val="0"/>
          <w:sz w:val="32"/>
          <w:szCs w:val="32"/>
          <w:highlight w:val="none"/>
          <w:lang w:val="en-US" w:eastAsia="zh-CN"/>
        </w:rPr>
        <w:t>1.8</w:t>
      </w:r>
      <w:r>
        <w:rPr>
          <w:rFonts w:hint="eastAsia" w:eastAsia="仿宋"/>
          <w:b w:val="0"/>
          <w:bCs w:val="0"/>
          <w:sz w:val="32"/>
          <w:szCs w:val="32"/>
          <w:highlight w:val="none"/>
        </w:rPr>
        <w:t>%</w:t>
      </w:r>
      <w:r>
        <w:rPr>
          <w:rFonts w:eastAsia="仿宋"/>
          <w:b w:val="0"/>
          <w:bCs w:val="0"/>
          <w:sz w:val="32"/>
          <w:szCs w:val="32"/>
          <w:highlight w:val="none"/>
        </w:rPr>
        <w:t>，</w:t>
      </w:r>
      <w:r>
        <w:rPr>
          <w:rFonts w:hint="eastAsia" w:eastAsia="仿宋"/>
          <w:b w:val="0"/>
          <w:bCs w:val="0"/>
          <w:sz w:val="32"/>
          <w:szCs w:val="32"/>
          <w:lang w:val="en-US" w:eastAsia="zh-CN"/>
        </w:rPr>
        <w:t>完成调整预算数的100.2%，</w:t>
      </w:r>
      <w:r>
        <w:rPr>
          <w:rFonts w:hint="eastAsia" w:eastAsia="仿宋"/>
          <w:b w:val="0"/>
          <w:bCs w:val="0"/>
          <w:sz w:val="32"/>
          <w:szCs w:val="32"/>
          <w:highlight w:val="none"/>
        </w:rPr>
        <w:t>其中</w:t>
      </w:r>
      <w:r>
        <w:rPr>
          <w:rFonts w:eastAsia="仿宋"/>
          <w:b w:val="0"/>
          <w:bCs w:val="0"/>
          <w:sz w:val="32"/>
          <w:szCs w:val="32"/>
          <w:highlight w:val="none"/>
        </w:rPr>
        <w:t>：税收收入完成</w:t>
      </w:r>
      <w:r>
        <w:rPr>
          <w:rFonts w:hint="eastAsia" w:eastAsia="仿宋"/>
          <w:b w:val="0"/>
          <w:bCs w:val="0"/>
          <w:sz w:val="32"/>
          <w:szCs w:val="32"/>
          <w:highlight w:val="none"/>
          <w:lang w:val="en-US" w:eastAsia="zh-CN"/>
        </w:rPr>
        <w:t>181500</w:t>
      </w:r>
      <w:r>
        <w:rPr>
          <w:rFonts w:eastAsia="仿宋"/>
          <w:b w:val="0"/>
          <w:bCs w:val="0"/>
          <w:sz w:val="32"/>
          <w:szCs w:val="32"/>
          <w:highlight w:val="none"/>
        </w:rPr>
        <w:t>万元，同比</w:t>
      </w:r>
      <w:r>
        <w:rPr>
          <w:rFonts w:hint="eastAsia" w:eastAsia="仿宋"/>
          <w:b w:val="0"/>
          <w:bCs w:val="0"/>
          <w:sz w:val="32"/>
          <w:szCs w:val="32"/>
          <w:highlight w:val="none"/>
          <w:lang w:val="en-US" w:eastAsia="zh-CN"/>
        </w:rPr>
        <w:t>增长3.7</w:t>
      </w:r>
      <w:r>
        <w:rPr>
          <w:rFonts w:eastAsia="仿宋"/>
          <w:b w:val="0"/>
          <w:bCs w:val="0"/>
          <w:sz w:val="32"/>
          <w:szCs w:val="32"/>
          <w:highlight w:val="none"/>
        </w:rPr>
        <w:t>%</w:t>
      </w:r>
      <w:r>
        <w:rPr>
          <w:rFonts w:hint="eastAsia" w:eastAsia="仿宋"/>
          <w:b w:val="0"/>
          <w:bCs w:val="0"/>
          <w:sz w:val="32"/>
          <w:szCs w:val="32"/>
          <w:highlight w:val="none"/>
        </w:rPr>
        <w:t>；</w:t>
      </w:r>
      <w:r>
        <w:rPr>
          <w:rFonts w:eastAsia="仿宋"/>
          <w:b w:val="0"/>
          <w:bCs w:val="0"/>
          <w:sz w:val="32"/>
          <w:szCs w:val="32"/>
          <w:highlight w:val="none"/>
        </w:rPr>
        <w:t>非税收入完成</w:t>
      </w:r>
      <w:r>
        <w:rPr>
          <w:rFonts w:hint="eastAsia" w:eastAsia="仿宋"/>
          <w:b w:val="0"/>
          <w:bCs w:val="0"/>
          <w:sz w:val="32"/>
          <w:szCs w:val="32"/>
          <w:highlight w:val="none"/>
          <w:lang w:val="en-US" w:eastAsia="zh-CN"/>
        </w:rPr>
        <w:t>104722</w:t>
      </w:r>
      <w:r>
        <w:rPr>
          <w:rFonts w:eastAsia="仿宋"/>
          <w:b w:val="0"/>
          <w:bCs w:val="0"/>
          <w:sz w:val="32"/>
          <w:szCs w:val="32"/>
          <w:highlight w:val="none"/>
        </w:rPr>
        <w:t>万元，同比</w:t>
      </w:r>
      <w:r>
        <w:rPr>
          <w:rFonts w:hint="eastAsia" w:eastAsia="仿宋"/>
          <w:b w:val="0"/>
          <w:bCs w:val="0"/>
          <w:sz w:val="32"/>
          <w:szCs w:val="32"/>
          <w:highlight w:val="none"/>
          <w:lang w:val="en-US" w:eastAsia="zh-CN"/>
        </w:rPr>
        <w:t>下降1.4</w:t>
      </w:r>
      <w:r>
        <w:rPr>
          <w:rFonts w:eastAsia="仿宋"/>
          <w:b w:val="0"/>
          <w:bCs w:val="0"/>
          <w:sz w:val="32"/>
          <w:szCs w:val="32"/>
          <w:highlight w:val="none"/>
        </w:rPr>
        <w:t>%</w:t>
      </w:r>
      <w:r>
        <w:rPr>
          <w:rFonts w:hint="eastAsia" w:eastAsia="仿宋"/>
          <w:b w:val="0"/>
          <w:bCs w:val="0"/>
          <w:sz w:val="32"/>
          <w:szCs w:val="32"/>
          <w:lang w:eastAsia="zh-CN"/>
        </w:rPr>
        <w:t>，</w:t>
      </w:r>
      <w:r>
        <w:rPr>
          <w:rFonts w:hint="eastAsia" w:eastAsia="仿宋"/>
          <w:b w:val="0"/>
          <w:bCs w:val="0"/>
          <w:sz w:val="32"/>
          <w:szCs w:val="32"/>
          <w:lang w:val="en-US" w:eastAsia="zh-CN"/>
        </w:rPr>
        <w:t>税比63.4%</w:t>
      </w:r>
      <w:r>
        <w:rPr>
          <w:rFonts w:eastAsia="仿宋"/>
          <w:b w:val="0"/>
          <w:bCs w:val="0"/>
          <w:sz w:val="32"/>
          <w:szCs w:val="32"/>
        </w:rPr>
        <w:t>。</w:t>
      </w:r>
    </w:p>
    <w:p w14:paraId="58387BC7">
      <w:pPr>
        <w:pageBreakBefore w:val="0"/>
        <w:widowControl w:val="0"/>
        <w:kinsoku/>
        <w:wordWrap/>
        <w:overflowPunct/>
        <w:topLinePunct w:val="0"/>
        <w:autoSpaceDE/>
        <w:autoSpaceDN/>
        <w:bidi w:val="0"/>
        <w:adjustRightInd/>
        <w:snapToGrid/>
        <w:spacing w:line="560" w:lineRule="exact"/>
        <w:ind w:firstLine="643"/>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（二）一般公共预算支出执行情况</w:t>
      </w:r>
    </w:p>
    <w:p w14:paraId="081AB5CF">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b w:val="0"/>
          <w:bCs w:val="0"/>
          <w:sz w:val="32"/>
          <w:szCs w:val="32"/>
        </w:rPr>
      </w:pPr>
      <w:r>
        <w:rPr>
          <w:rFonts w:hint="eastAsia" w:eastAsia="仿宋"/>
          <w:b w:val="0"/>
          <w:bCs w:val="0"/>
          <w:sz w:val="32"/>
          <w:szCs w:val="32"/>
        </w:rPr>
        <w:t>202</w:t>
      </w:r>
      <w:r>
        <w:rPr>
          <w:rFonts w:hint="eastAsia" w:eastAsia="仿宋"/>
          <w:b w:val="0"/>
          <w:bCs w:val="0"/>
          <w:sz w:val="32"/>
          <w:szCs w:val="32"/>
          <w:lang w:val="en-US" w:eastAsia="zh-CN"/>
        </w:rPr>
        <w:t>5</w:t>
      </w:r>
      <w:r>
        <w:rPr>
          <w:rFonts w:hint="eastAsia" w:eastAsia="仿宋"/>
          <w:b w:val="0"/>
          <w:bCs w:val="0"/>
          <w:sz w:val="32"/>
          <w:szCs w:val="32"/>
        </w:rPr>
        <w:t>年全年一般公共预算支出</w:t>
      </w:r>
      <w:r>
        <w:rPr>
          <w:rFonts w:hint="eastAsia" w:eastAsia="仿宋"/>
          <w:b w:val="0"/>
          <w:bCs w:val="0"/>
          <w:sz w:val="32"/>
          <w:szCs w:val="32"/>
          <w:highlight w:val="none"/>
          <w:lang w:val="en-US" w:eastAsia="zh-CN"/>
        </w:rPr>
        <w:t>485272</w:t>
      </w:r>
      <w:r>
        <w:rPr>
          <w:rFonts w:hint="eastAsia" w:eastAsia="仿宋"/>
          <w:b w:val="0"/>
          <w:bCs w:val="0"/>
          <w:sz w:val="32"/>
          <w:szCs w:val="32"/>
        </w:rPr>
        <w:t>万元</w:t>
      </w:r>
      <w:r>
        <w:rPr>
          <w:rFonts w:hint="eastAsia" w:eastAsia="仿宋"/>
          <w:b w:val="0"/>
          <w:bCs w:val="0"/>
          <w:sz w:val="32"/>
          <w:szCs w:val="32"/>
          <w:lang w:eastAsia="zh-CN"/>
        </w:rPr>
        <w:t>，</w:t>
      </w:r>
      <w:r>
        <w:rPr>
          <w:rFonts w:hint="eastAsia" w:eastAsia="仿宋"/>
          <w:b w:val="0"/>
          <w:bCs w:val="0"/>
          <w:sz w:val="32"/>
          <w:szCs w:val="32"/>
          <w:lang w:val="en-US" w:eastAsia="zh-CN"/>
        </w:rPr>
        <w:t>同比增长12.3%，完成调整预算数的</w:t>
      </w:r>
      <w:r>
        <w:rPr>
          <w:rFonts w:hint="eastAsia" w:eastAsia="仿宋"/>
          <w:b w:val="0"/>
          <w:bCs w:val="0"/>
          <w:strike w:val="0"/>
          <w:dstrike w:val="0"/>
          <w:sz w:val="32"/>
          <w:szCs w:val="32"/>
          <w:lang w:val="en-US" w:eastAsia="zh-CN"/>
        </w:rPr>
        <w:t>92</w:t>
      </w:r>
      <w:r>
        <w:rPr>
          <w:rFonts w:hint="eastAsia" w:eastAsia="仿宋"/>
          <w:b w:val="0"/>
          <w:bCs w:val="0"/>
          <w:sz w:val="32"/>
          <w:szCs w:val="32"/>
          <w:lang w:val="en-US" w:eastAsia="zh-CN"/>
        </w:rPr>
        <w:t>%，其中</w:t>
      </w:r>
      <w:r>
        <w:rPr>
          <w:rFonts w:eastAsia="仿宋"/>
          <w:b w:val="0"/>
          <w:bCs w:val="0"/>
          <w:sz w:val="32"/>
          <w:szCs w:val="32"/>
        </w:rPr>
        <w:t>：</w:t>
      </w:r>
    </w:p>
    <w:p w14:paraId="72B67AF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eastAsia="仿宋"/>
          <w:b w:val="0"/>
          <w:bCs w:val="0"/>
          <w:sz w:val="32"/>
          <w:szCs w:val="32"/>
        </w:rPr>
        <w:t>一般公共服务支出</w:t>
      </w:r>
      <w:r>
        <w:rPr>
          <w:rFonts w:hint="eastAsia" w:eastAsia="仿宋"/>
          <w:b w:val="0"/>
          <w:bCs w:val="0"/>
          <w:sz w:val="32"/>
          <w:szCs w:val="32"/>
          <w:lang w:val="en-US" w:eastAsia="zh-CN"/>
        </w:rPr>
        <w:t>44706</w:t>
      </w:r>
      <w:r>
        <w:rPr>
          <w:rFonts w:eastAsia="仿宋"/>
          <w:b w:val="0"/>
          <w:bCs w:val="0"/>
          <w:sz w:val="32"/>
          <w:szCs w:val="32"/>
        </w:rPr>
        <w:t>万元，同比</w:t>
      </w:r>
      <w:r>
        <w:rPr>
          <w:rFonts w:hint="eastAsia" w:eastAsia="仿宋"/>
          <w:b w:val="0"/>
          <w:bCs w:val="0"/>
          <w:sz w:val="32"/>
          <w:szCs w:val="32"/>
          <w:lang w:val="en-US" w:eastAsia="zh-CN"/>
        </w:rPr>
        <w:t>增长7.7</w:t>
      </w:r>
      <w:r>
        <w:rPr>
          <w:rFonts w:eastAsia="仿宋"/>
          <w:b w:val="0"/>
          <w:bCs w:val="0"/>
          <w:sz w:val="32"/>
          <w:szCs w:val="32"/>
        </w:rPr>
        <w:t>%；</w:t>
      </w:r>
      <w:r>
        <w:rPr>
          <w:rFonts w:hint="eastAsia" w:eastAsia="仿宋"/>
          <w:b w:val="0"/>
          <w:bCs w:val="0"/>
          <w:sz w:val="32"/>
          <w:szCs w:val="32"/>
          <w:lang w:val="en-US" w:eastAsia="zh-CN"/>
        </w:rPr>
        <w:t>国防支出508万元，同比下降12.3%；</w:t>
      </w:r>
      <w:r>
        <w:rPr>
          <w:rFonts w:eastAsia="仿宋"/>
          <w:b w:val="0"/>
          <w:bCs w:val="0"/>
          <w:sz w:val="32"/>
          <w:szCs w:val="32"/>
        </w:rPr>
        <w:t>公共安全支出</w:t>
      </w:r>
      <w:r>
        <w:rPr>
          <w:rFonts w:hint="eastAsia" w:eastAsia="仿宋"/>
          <w:b w:val="0"/>
          <w:bCs w:val="0"/>
          <w:sz w:val="32"/>
          <w:szCs w:val="32"/>
          <w:lang w:val="en-US" w:eastAsia="zh-CN"/>
        </w:rPr>
        <w:t>12627</w:t>
      </w:r>
      <w:r>
        <w:rPr>
          <w:rFonts w:eastAsia="仿宋"/>
          <w:b w:val="0"/>
          <w:bCs w:val="0"/>
          <w:sz w:val="32"/>
          <w:szCs w:val="32"/>
        </w:rPr>
        <w:t>万元，同比</w:t>
      </w:r>
      <w:r>
        <w:rPr>
          <w:rFonts w:hint="eastAsia" w:eastAsia="仿宋"/>
          <w:b w:val="0"/>
          <w:bCs w:val="0"/>
          <w:sz w:val="32"/>
          <w:szCs w:val="32"/>
        </w:rPr>
        <w:t>下降</w:t>
      </w:r>
      <w:r>
        <w:rPr>
          <w:rFonts w:hint="eastAsia" w:eastAsia="仿宋"/>
          <w:b w:val="0"/>
          <w:bCs w:val="0"/>
          <w:sz w:val="32"/>
          <w:szCs w:val="32"/>
          <w:lang w:val="en-US" w:eastAsia="zh-CN"/>
        </w:rPr>
        <w:t>6.8</w:t>
      </w:r>
      <w:r>
        <w:rPr>
          <w:rFonts w:eastAsia="仿宋"/>
          <w:b w:val="0"/>
          <w:bCs w:val="0"/>
          <w:sz w:val="32"/>
          <w:szCs w:val="32"/>
        </w:rPr>
        <w:t>%；教育支出</w:t>
      </w:r>
      <w:r>
        <w:rPr>
          <w:rFonts w:hint="eastAsia" w:eastAsia="仿宋"/>
          <w:b w:val="0"/>
          <w:bCs w:val="0"/>
          <w:sz w:val="32"/>
          <w:szCs w:val="32"/>
          <w:lang w:val="en-US" w:eastAsia="zh-CN"/>
        </w:rPr>
        <w:t>88203</w:t>
      </w:r>
      <w:r>
        <w:rPr>
          <w:rFonts w:eastAsia="仿宋"/>
          <w:b w:val="0"/>
          <w:bCs w:val="0"/>
          <w:sz w:val="32"/>
          <w:szCs w:val="32"/>
        </w:rPr>
        <w:t>万元，同比增长</w:t>
      </w:r>
      <w:r>
        <w:rPr>
          <w:rFonts w:hint="eastAsia" w:eastAsia="仿宋"/>
          <w:b w:val="0"/>
          <w:bCs w:val="0"/>
          <w:sz w:val="32"/>
          <w:szCs w:val="32"/>
          <w:lang w:val="en-US" w:eastAsia="zh-CN"/>
        </w:rPr>
        <w:t>4.7</w:t>
      </w:r>
      <w:r>
        <w:rPr>
          <w:rFonts w:eastAsia="仿宋"/>
          <w:b w:val="0"/>
          <w:bCs w:val="0"/>
          <w:sz w:val="32"/>
          <w:szCs w:val="32"/>
        </w:rPr>
        <w:t>%；科学技术支出</w:t>
      </w:r>
      <w:r>
        <w:rPr>
          <w:rFonts w:hint="eastAsia" w:eastAsia="仿宋"/>
          <w:b w:val="0"/>
          <w:bCs w:val="0"/>
          <w:sz w:val="32"/>
          <w:szCs w:val="32"/>
          <w:lang w:val="en-US" w:eastAsia="zh-CN"/>
        </w:rPr>
        <w:t>15207</w:t>
      </w:r>
      <w:r>
        <w:rPr>
          <w:rFonts w:eastAsia="仿宋"/>
          <w:b w:val="0"/>
          <w:bCs w:val="0"/>
          <w:sz w:val="32"/>
          <w:szCs w:val="32"/>
        </w:rPr>
        <w:t>万元，同比</w:t>
      </w:r>
      <w:r>
        <w:rPr>
          <w:rFonts w:hint="eastAsia" w:eastAsia="仿宋"/>
          <w:b w:val="0"/>
          <w:bCs w:val="0"/>
          <w:sz w:val="32"/>
          <w:szCs w:val="32"/>
          <w:lang w:val="en-US" w:eastAsia="zh-CN"/>
        </w:rPr>
        <w:t>增长31.2</w:t>
      </w:r>
      <w:r>
        <w:rPr>
          <w:rFonts w:eastAsia="仿宋"/>
          <w:b w:val="0"/>
          <w:bCs w:val="0"/>
          <w:sz w:val="32"/>
          <w:szCs w:val="32"/>
        </w:rPr>
        <w:t>%；文化</w:t>
      </w:r>
      <w:r>
        <w:rPr>
          <w:rFonts w:hint="eastAsia" w:eastAsia="仿宋"/>
          <w:b w:val="0"/>
          <w:bCs w:val="0"/>
          <w:sz w:val="32"/>
          <w:szCs w:val="32"/>
          <w:lang w:val="en-US" w:eastAsia="zh-CN"/>
        </w:rPr>
        <w:t>旅游</w:t>
      </w:r>
      <w:r>
        <w:rPr>
          <w:rFonts w:eastAsia="仿宋"/>
          <w:b w:val="0"/>
          <w:bCs w:val="0"/>
          <w:sz w:val="32"/>
          <w:szCs w:val="32"/>
        </w:rPr>
        <w:t>体育与传媒支出</w:t>
      </w:r>
      <w:r>
        <w:rPr>
          <w:rFonts w:hint="eastAsia" w:eastAsia="仿宋"/>
          <w:b w:val="0"/>
          <w:bCs w:val="0"/>
          <w:sz w:val="32"/>
          <w:szCs w:val="32"/>
          <w:lang w:val="en-US" w:eastAsia="zh-CN"/>
        </w:rPr>
        <w:t>7259</w:t>
      </w:r>
      <w:r>
        <w:rPr>
          <w:rFonts w:eastAsia="仿宋"/>
          <w:b w:val="0"/>
          <w:bCs w:val="0"/>
          <w:sz w:val="32"/>
          <w:szCs w:val="32"/>
        </w:rPr>
        <w:t>万元，同比</w:t>
      </w:r>
      <w:r>
        <w:rPr>
          <w:rFonts w:hint="eastAsia" w:eastAsia="仿宋"/>
          <w:b w:val="0"/>
          <w:bCs w:val="0"/>
          <w:sz w:val="32"/>
          <w:szCs w:val="32"/>
          <w:lang w:val="en-US" w:eastAsia="zh-CN"/>
        </w:rPr>
        <w:t>下降7.1</w:t>
      </w:r>
      <w:r>
        <w:rPr>
          <w:rFonts w:eastAsia="仿宋"/>
          <w:b w:val="0"/>
          <w:bCs w:val="0"/>
          <w:sz w:val="32"/>
          <w:szCs w:val="32"/>
        </w:rPr>
        <w:t>%</w:t>
      </w:r>
      <w:r>
        <w:rPr>
          <w:rFonts w:hint="eastAsia" w:eastAsia="仿宋"/>
          <w:b w:val="0"/>
          <w:bCs w:val="0"/>
          <w:sz w:val="32"/>
          <w:szCs w:val="32"/>
        </w:rPr>
        <w:t>；</w:t>
      </w:r>
      <w:r>
        <w:rPr>
          <w:rFonts w:eastAsia="仿宋"/>
          <w:b w:val="0"/>
          <w:bCs w:val="0"/>
          <w:sz w:val="32"/>
          <w:szCs w:val="32"/>
        </w:rPr>
        <w:t>社会保障和就业支出</w:t>
      </w:r>
      <w:r>
        <w:rPr>
          <w:rFonts w:hint="eastAsia" w:eastAsia="仿宋"/>
          <w:b w:val="0"/>
          <w:bCs w:val="0"/>
          <w:sz w:val="32"/>
          <w:szCs w:val="32"/>
          <w:lang w:val="en-US" w:eastAsia="zh-CN"/>
        </w:rPr>
        <w:t>57693</w:t>
      </w:r>
      <w:r>
        <w:rPr>
          <w:rFonts w:eastAsia="仿宋"/>
          <w:b w:val="0"/>
          <w:bCs w:val="0"/>
          <w:sz w:val="32"/>
          <w:szCs w:val="32"/>
        </w:rPr>
        <w:t>万元，同比</w:t>
      </w:r>
      <w:r>
        <w:rPr>
          <w:rFonts w:hint="eastAsia" w:eastAsia="仿宋"/>
          <w:b w:val="0"/>
          <w:bCs w:val="0"/>
          <w:sz w:val="32"/>
          <w:szCs w:val="32"/>
          <w:lang w:val="en-US" w:eastAsia="zh-CN"/>
        </w:rPr>
        <w:t>增长23.9</w:t>
      </w:r>
      <w:r>
        <w:rPr>
          <w:rFonts w:eastAsia="仿宋"/>
          <w:b w:val="0"/>
          <w:bCs w:val="0"/>
          <w:sz w:val="32"/>
          <w:szCs w:val="32"/>
        </w:rPr>
        <w:t>%</w:t>
      </w:r>
      <w:r>
        <w:rPr>
          <w:rFonts w:hint="eastAsia" w:eastAsia="仿宋"/>
          <w:b w:val="0"/>
          <w:bCs w:val="0"/>
          <w:sz w:val="32"/>
          <w:szCs w:val="32"/>
        </w:rPr>
        <w:t>；</w:t>
      </w:r>
      <w:r>
        <w:rPr>
          <w:rFonts w:eastAsia="仿宋"/>
          <w:b w:val="0"/>
          <w:bCs w:val="0"/>
          <w:sz w:val="32"/>
          <w:szCs w:val="32"/>
        </w:rPr>
        <w:t>卫生健康支出</w:t>
      </w:r>
      <w:r>
        <w:rPr>
          <w:rFonts w:hint="eastAsia" w:eastAsia="仿宋"/>
          <w:b w:val="0"/>
          <w:bCs w:val="0"/>
          <w:sz w:val="32"/>
          <w:szCs w:val="32"/>
          <w:lang w:val="en-US" w:eastAsia="zh-CN"/>
        </w:rPr>
        <w:t>30805</w:t>
      </w:r>
      <w:r>
        <w:rPr>
          <w:rFonts w:eastAsia="仿宋"/>
          <w:b w:val="0"/>
          <w:bCs w:val="0"/>
          <w:sz w:val="32"/>
          <w:szCs w:val="32"/>
        </w:rPr>
        <w:t>万元，同比</w:t>
      </w:r>
      <w:r>
        <w:rPr>
          <w:rFonts w:hint="eastAsia" w:eastAsia="仿宋"/>
          <w:b w:val="0"/>
          <w:bCs w:val="0"/>
          <w:sz w:val="32"/>
          <w:szCs w:val="32"/>
          <w:lang w:val="en-US" w:eastAsia="zh-CN"/>
        </w:rPr>
        <w:t>增长10.3</w:t>
      </w:r>
      <w:r>
        <w:rPr>
          <w:rFonts w:eastAsia="仿宋"/>
          <w:b w:val="0"/>
          <w:bCs w:val="0"/>
          <w:sz w:val="32"/>
          <w:szCs w:val="32"/>
        </w:rPr>
        <w:t>%；节能环保支出</w:t>
      </w:r>
      <w:r>
        <w:rPr>
          <w:rFonts w:hint="eastAsia" w:eastAsia="仿宋"/>
          <w:b w:val="0"/>
          <w:bCs w:val="0"/>
          <w:sz w:val="32"/>
          <w:szCs w:val="32"/>
          <w:lang w:val="en-US" w:eastAsia="zh-CN"/>
        </w:rPr>
        <w:t>21204</w:t>
      </w:r>
      <w:r>
        <w:rPr>
          <w:rFonts w:eastAsia="仿宋"/>
          <w:b w:val="0"/>
          <w:bCs w:val="0"/>
          <w:sz w:val="32"/>
          <w:szCs w:val="32"/>
        </w:rPr>
        <w:t>万元，同比增</w:t>
      </w:r>
      <w:r>
        <w:rPr>
          <w:rFonts w:hint="eastAsia" w:eastAsia="仿宋"/>
          <w:b w:val="0"/>
          <w:bCs w:val="0"/>
          <w:sz w:val="32"/>
          <w:szCs w:val="32"/>
        </w:rPr>
        <w:t>长</w:t>
      </w:r>
      <w:r>
        <w:rPr>
          <w:rFonts w:hint="eastAsia" w:eastAsia="仿宋"/>
          <w:b w:val="0"/>
          <w:bCs w:val="0"/>
          <w:sz w:val="32"/>
          <w:szCs w:val="32"/>
          <w:lang w:val="en-US" w:eastAsia="zh-CN"/>
        </w:rPr>
        <w:t>3.2</w:t>
      </w:r>
      <w:r>
        <w:rPr>
          <w:rFonts w:eastAsia="仿宋"/>
          <w:b w:val="0"/>
          <w:bCs w:val="0"/>
          <w:sz w:val="32"/>
          <w:szCs w:val="32"/>
        </w:rPr>
        <w:t>%；城乡社区事务支出</w:t>
      </w:r>
      <w:r>
        <w:rPr>
          <w:rFonts w:hint="eastAsia" w:eastAsia="仿宋"/>
          <w:b w:val="0"/>
          <w:bCs w:val="0"/>
          <w:sz w:val="32"/>
          <w:szCs w:val="32"/>
          <w:lang w:val="en-US" w:eastAsia="zh-CN"/>
        </w:rPr>
        <w:t>33566</w:t>
      </w:r>
      <w:r>
        <w:rPr>
          <w:rFonts w:eastAsia="仿宋"/>
          <w:b w:val="0"/>
          <w:bCs w:val="0"/>
          <w:sz w:val="32"/>
          <w:szCs w:val="32"/>
        </w:rPr>
        <w:t>元，同比</w:t>
      </w:r>
      <w:r>
        <w:rPr>
          <w:rFonts w:hint="eastAsia" w:eastAsia="仿宋"/>
          <w:b w:val="0"/>
          <w:bCs w:val="0"/>
          <w:sz w:val="32"/>
          <w:szCs w:val="32"/>
          <w:lang w:val="en-US" w:eastAsia="zh-CN"/>
        </w:rPr>
        <w:t>增长33.1</w:t>
      </w:r>
      <w:r>
        <w:rPr>
          <w:rFonts w:eastAsia="仿宋"/>
          <w:b w:val="0"/>
          <w:bCs w:val="0"/>
          <w:sz w:val="32"/>
          <w:szCs w:val="32"/>
        </w:rPr>
        <w:t>%；农林水支出</w:t>
      </w:r>
      <w:r>
        <w:rPr>
          <w:rFonts w:hint="eastAsia" w:eastAsia="仿宋"/>
          <w:b w:val="0"/>
          <w:bCs w:val="0"/>
          <w:sz w:val="32"/>
          <w:szCs w:val="32"/>
          <w:lang w:val="en-US" w:eastAsia="zh-CN"/>
        </w:rPr>
        <w:t>81609</w:t>
      </w:r>
      <w:r>
        <w:rPr>
          <w:rFonts w:eastAsia="仿宋"/>
          <w:b w:val="0"/>
          <w:bCs w:val="0"/>
          <w:sz w:val="32"/>
          <w:szCs w:val="32"/>
        </w:rPr>
        <w:t>万元，同比</w:t>
      </w:r>
      <w:r>
        <w:rPr>
          <w:rFonts w:hint="eastAsia" w:eastAsia="仿宋"/>
          <w:b w:val="0"/>
          <w:bCs w:val="0"/>
          <w:sz w:val="32"/>
          <w:szCs w:val="32"/>
          <w:lang w:val="en-US" w:eastAsia="zh-CN"/>
        </w:rPr>
        <w:t>增长9.7</w:t>
      </w:r>
      <w:r>
        <w:rPr>
          <w:rFonts w:eastAsia="仿宋"/>
          <w:b w:val="0"/>
          <w:bCs w:val="0"/>
          <w:sz w:val="32"/>
          <w:szCs w:val="32"/>
        </w:rPr>
        <w:t>%；交通运输支出</w:t>
      </w:r>
      <w:r>
        <w:rPr>
          <w:rFonts w:hint="eastAsia" w:eastAsia="仿宋"/>
          <w:b w:val="0"/>
          <w:bCs w:val="0"/>
          <w:sz w:val="32"/>
          <w:szCs w:val="32"/>
          <w:lang w:val="en-US" w:eastAsia="zh-CN"/>
        </w:rPr>
        <w:t>12408</w:t>
      </w:r>
      <w:r>
        <w:rPr>
          <w:rFonts w:eastAsia="仿宋"/>
          <w:b w:val="0"/>
          <w:bCs w:val="0"/>
          <w:sz w:val="32"/>
          <w:szCs w:val="32"/>
        </w:rPr>
        <w:t>万元，同比</w:t>
      </w:r>
      <w:r>
        <w:rPr>
          <w:rFonts w:hint="eastAsia" w:eastAsia="仿宋"/>
          <w:b w:val="0"/>
          <w:bCs w:val="0"/>
          <w:sz w:val="32"/>
          <w:szCs w:val="32"/>
          <w:lang w:val="en-US" w:eastAsia="zh-CN"/>
        </w:rPr>
        <w:t>增长53.3</w:t>
      </w:r>
      <w:r>
        <w:rPr>
          <w:rFonts w:eastAsia="仿宋"/>
          <w:b w:val="0"/>
          <w:bCs w:val="0"/>
          <w:sz w:val="32"/>
          <w:szCs w:val="32"/>
        </w:rPr>
        <w:t>%</w:t>
      </w:r>
      <w:r>
        <w:rPr>
          <w:rFonts w:hint="eastAsia" w:eastAsia="仿宋"/>
          <w:b w:val="0"/>
          <w:bCs w:val="0"/>
          <w:sz w:val="32"/>
          <w:szCs w:val="32"/>
        </w:rPr>
        <w:t>；</w:t>
      </w:r>
      <w:r>
        <w:rPr>
          <w:rFonts w:eastAsia="仿宋"/>
          <w:b w:val="0"/>
          <w:bCs w:val="0"/>
          <w:sz w:val="32"/>
          <w:szCs w:val="32"/>
        </w:rPr>
        <w:t>资源勘探</w:t>
      </w:r>
      <w:r>
        <w:rPr>
          <w:rFonts w:hint="eastAsia" w:eastAsia="仿宋"/>
          <w:b w:val="0"/>
          <w:bCs w:val="0"/>
          <w:sz w:val="32"/>
          <w:szCs w:val="32"/>
          <w:lang w:val="en-US" w:eastAsia="zh-CN"/>
        </w:rPr>
        <w:t>工业</w:t>
      </w:r>
      <w:r>
        <w:rPr>
          <w:rFonts w:eastAsia="仿宋"/>
          <w:b w:val="0"/>
          <w:bCs w:val="0"/>
          <w:sz w:val="32"/>
          <w:szCs w:val="32"/>
        </w:rPr>
        <w:t>信息等事务支出</w:t>
      </w:r>
      <w:r>
        <w:rPr>
          <w:rFonts w:hint="eastAsia" w:eastAsia="仿宋"/>
          <w:b w:val="0"/>
          <w:bCs w:val="0"/>
          <w:sz w:val="32"/>
          <w:szCs w:val="32"/>
          <w:lang w:val="en-US" w:eastAsia="zh-CN"/>
        </w:rPr>
        <w:t>55486</w:t>
      </w:r>
      <w:r>
        <w:rPr>
          <w:rFonts w:eastAsia="仿宋"/>
          <w:b w:val="0"/>
          <w:bCs w:val="0"/>
          <w:sz w:val="32"/>
          <w:szCs w:val="32"/>
        </w:rPr>
        <w:t>万元，同比</w:t>
      </w:r>
      <w:r>
        <w:rPr>
          <w:rFonts w:hint="eastAsia" w:eastAsia="仿宋"/>
          <w:b w:val="0"/>
          <w:bCs w:val="0"/>
          <w:sz w:val="32"/>
          <w:szCs w:val="32"/>
          <w:lang w:val="en-US" w:eastAsia="zh-CN"/>
        </w:rPr>
        <w:t>增长46.2</w:t>
      </w:r>
      <w:r>
        <w:rPr>
          <w:rFonts w:eastAsia="仿宋"/>
          <w:b w:val="0"/>
          <w:bCs w:val="0"/>
          <w:sz w:val="32"/>
          <w:szCs w:val="32"/>
        </w:rPr>
        <w:t>%</w:t>
      </w:r>
      <w:r>
        <w:rPr>
          <w:rFonts w:hint="eastAsia" w:eastAsia="仿宋"/>
          <w:b w:val="0"/>
          <w:bCs w:val="0"/>
          <w:sz w:val="32"/>
          <w:szCs w:val="32"/>
        </w:rPr>
        <w:t>；</w:t>
      </w:r>
      <w:r>
        <w:rPr>
          <w:rFonts w:eastAsia="仿宋"/>
          <w:b w:val="0"/>
          <w:bCs w:val="0"/>
          <w:sz w:val="32"/>
          <w:szCs w:val="32"/>
        </w:rPr>
        <w:t>商业服务业等事务支出</w:t>
      </w:r>
      <w:r>
        <w:rPr>
          <w:rFonts w:hint="eastAsia" w:eastAsia="仿宋"/>
          <w:b w:val="0"/>
          <w:bCs w:val="0"/>
          <w:sz w:val="32"/>
          <w:szCs w:val="32"/>
          <w:lang w:val="en-US" w:eastAsia="zh-CN"/>
        </w:rPr>
        <w:t>2324</w:t>
      </w:r>
      <w:r>
        <w:rPr>
          <w:rFonts w:eastAsia="仿宋"/>
          <w:b w:val="0"/>
          <w:bCs w:val="0"/>
          <w:sz w:val="32"/>
          <w:szCs w:val="32"/>
        </w:rPr>
        <w:t>万元，同比</w:t>
      </w:r>
      <w:r>
        <w:rPr>
          <w:rFonts w:hint="eastAsia" w:eastAsia="仿宋"/>
          <w:b w:val="0"/>
          <w:bCs w:val="0"/>
          <w:sz w:val="32"/>
          <w:szCs w:val="32"/>
        </w:rPr>
        <w:t>下降</w:t>
      </w:r>
      <w:r>
        <w:rPr>
          <w:rFonts w:hint="eastAsia" w:eastAsia="仿宋"/>
          <w:b w:val="0"/>
          <w:bCs w:val="0"/>
          <w:sz w:val="32"/>
          <w:szCs w:val="32"/>
          <w:lang w:val="en-US" w:eastAsia="zh-CN"/>
        </w:rPr>
        <w:t>37.3</w:t>
      </w:r>
      <w:r>
        <w:rPr>
          <w:rFonts w:eastAsia="仿宋"/>
          <w:b w:val="0"/>
          <w:bCs w:val="0"/>
          <w:sz w:val="32"/>
          <w:szCs w:val="32"/>
        </w:rPr>
        <w:t>%</w:t>
      </w:r>
      <w:r>
        <w:rPr>
          <w:rFonts w:hint="eastAsia" w:eastAsia="仿宋"/>
          <w:b w:val="0"/>
          <w:bCs w:val="0"/>
          <w:sz w:val="32"/>
          <w:szCs w:val="32"/>
        </w:rPr>
        <w:t>；</w:t>
      </w:r>
      <w:r>
        <w:rPr>
          <w:rFonts w:hint="eastAsia" w:eastAsia="仿宋"/>
          <w:b w:val="0"/>
          <w:bCs w:val="0"/>
          <w:sz w:val="32"/>
          <w:szCs w:val="32"/>
          <w:lang w:val="en-US" w:eastAsia="zh-CN"/>
        </w:rPr>
        <w:t>金融支出128万元，同比增长1.6%；</w:t>
      </w:r>
      <w:r>
        <w:rPr>
          <w:rFonts w:eastAsia="仿宋"/>
          <w:b w:val="0"/>
          <w:bCs w:val="0"/>
          <w:sz w:val="32"/>
          <w:szCs w:val="32"/>
        </w:rPr>
        <w:t>自然资源海洋气象等支出</w:t>
      </w:r>
      <w:r>
        <w:rPr>
          <w:rFonts w:hint="eastAsia" w:eastAsia="仿宋"/>
          <w:b w:val="0"/>
          <w:bCs w:val="0"/>
          <w:sz w:val="32"/>
          <w:szCs w:val="32"/>
          <w:lang w:val="en-US" w:eastAsia="zh-CN"/>
        </w:rPr>
        <w:t>2086</w:t>
      </w:r>
      <w:r>
        <w:rPr>
          <w:rFonts w:eastAsia="仿宋"/>
          <w:b w:val="0"/>
          <w:bCs w:val="0"/>
          <w:sz w:val="32"/>
          <w:szCs w:val="32"/>
        </w:rPr>
        <w:t>万元，同比</w:t>
      </w:r>
      <w:r>
        <w:rPr>
          <w:rFonts w:hint="eastAsia" w:eastAsia="仿宋"/>
          <w:b w:val="0"/>
          <w:bCs w:val="0"/>
          <w:sz w:val="32"/>
          <w:szCs w:val="32"/>
          <w:lang w:val="en-US" w:eastAsia="zh-CN"/>
        </w:rPr>
        <w:t>下降2.6</w:t>
      </w:r>
      <w:r>
        <w:rPr>
          <w:rFonts w:eastAsia="仿宋"/>
          <w:b w:val="0"/>
          <w:bCs w:val="0"/>
          <w:sz w:val="32"/>
          <w:szCs w:val="32"/>
        </w:rPr>
        <w:t>%</w:t>
      </w:r>
      <w:r>
        <w:rPr>
          <w:rFonts w:hint="eastAsia" w:eastAsia="仿宋"/>
          <w:b w:val="0"/>
          <w:bCs w:val="0"/>
          <w:sz w:val="32"/>
          <w:szCs w:val="32"/>
        </w:rPr>
        <w:t>；</w:t>
      </w:r>
      <w:r>
        <w:rPr>
          <w:rFonts w:eastAsia="仿宋"/>
          <w:b w:val="0"/>
          <w:bCs w:val="0"/>
          <w:sz w:val="32"/>
          <w:szCs w:val="32"/>
        </w:rPr>
        <w:t>住房保障支出</w:t>
      </w:r>
      <w:r>
        <w:rPr>
          <w:rFonts w:hint="eastAsia" w:eastAsia="仿宋"/>
          <w:b w:val="0"/>
          <w:bCs w:val="0"/>
          <w:sz w:val="32"/>
          <w:szCs w:val="32"/>
          <w:lang w:val="en-US" w:eastAsia="zh-CN"/>
        </w:rPr>
        <w:t>3349</w:t>
      </w:r>
      <w:r>
        <w:rPr>
          <w:rFonts w:eastAsia="仿宋"/>
          <w:b w:val="0"/>
          <w:bCs w:val="0"/>
          <w:sz w:val="32"/>
          <w:szCs w:val="32"/>
        </w:rPr>
        <w:t>万元，同比</w:t>
      </w:r>
      <w:r>
        <w:rPr>
          <w:rFonts w:hint="eastAsia" w:eastAsia="仿宋"/>
          <w:b w:val="0"/>
          <w:bCs w:val="0"/>
          <w:sz w:val="32"/>
          <w:szCs w:val="32"/>
          <w:lang w:val="en-US" w:eastAsia="zh-CN"/>
        </w:rPr>
        <w:t>下降66.3</w:t>
      </w:r>
      <w:r>
        <w:rPr>
          <w:rFonts w:eastAsia="仿宋"/>
          <w:b w:val="0"/>
          <w:bCs w:val="0"/>
          <w:sz w:val="32"/>
          <w:szCs w:val="32"/>
        </w:rPr>
        <w:t>%；粮油物资储备支出</w:t>
      </w:r>
      <w:r>
        <w:rPr>
          <w:rFonts w:hint="eastAsia" w:eastAsia="仿宋"/>
          <w:b w:val="0"/>
          <w:bCs w:val="0"/>
          <w:sz w:val="32"/>
          <w:szCs w:val="32"/>
          <w:lang w:val="en-US" w:eastAsia="zh-CN"/>
        </w:rPr>
        <w:t>3094</w:t>
      </w:r>
      <w:r>
        <w:rPr>
          <w:rFonts w:eastAsia="仿宋"/>
          <w:b w:val="0"/>
          <w:bCs w:val="0"/>
          <w:sz w:val="32"/>
          <w:szCs w:val="32"/>
        </w:rPr>
        <w:t>万元，同比</w:t>
      </w:r>
      <w:r>
        <w:rPr>
          <w:rFonts w:hint="eastAsia" w:eastAsia="仿宋"/>
          <w:b w:val="0"/>
          <w:bCs w:val="0"/>
          <w:sz w:val="32"/>
          <w:szCs w:val="32"/>
          <w:lang w:val="en-US" w:eastAsia="zh-CN"/>
        </w:rPr>
        <w:t>增长302.4</w:t>
      </w:r>
      <w:r>
        <w:rPr>
          <w:rFonts w:eastAsia="仿宋"/>
          <w:b w:val="0"/>
          <w:bCs w:val="0"/>
          <w:sz w:val="32"/>
          <w:szCs w:val="32"/>
        </w:rPr>
        <w:t>%；灾害防治及应急管理支出</w:t>
      </w:r>
      <w:r>
        <w:rPr>
          <w:rFonts w:hint="eastAsia" w:eastAsia="仿宋"/>
          <w:b w:val="0"/>
          <w:bCs w:val="0"/>
          <w:sz w:val="32"/>
          <w:szCs w:val="32"/>
          <w:lang w:val="en-US" w:eastAsia="zh-CN"/>
        </w:rPr>
        <w:t>5107</w:t>
      </w:r>
      <w:r>
        <w:rPr>
          <w:rFonts w:eastAsia="仿宋"/>
          <w:b w:val="0"/>
          <w:bCs w:val="0"/>
          <w:sz w:val="32"/>
          <w:szCs w:val="32"/>
        </w:rPr>
        <w:t>万元，同比</w:t>
      </w:r>
      <w:r>
        <w:rPr>
          <w:rFonts w:hint="eastAsia" w:eastAsia="仿宋"/>
          <w:b w:val="0"/>
          <w:bCs w:val="0"/>
          <w:sz w:val="32"/>
          <w:szCs w:val="32"/>
          <w:lang w:val="en-US" w:eastAsia="zh-CN"/>
        </w:rPr>
        <w:t>下降31.3</w:t>
      </w:r>
      <w:r>
        <w:rPr>
          <w:rFonts w:eastAsia="仿宋"/>
          <w:b w:val="0"/>
          <w:bCs w:val="0"/>
          <w:sz w:val="32"/>
          <w:szCs w:val="32"/>
        </w:rPr>
        <w:t>%</w:t>
      </w:r>
      <w:r>
        <w:rPr>
          <w:rFonts w:hint="eastAsia" w:eastAsia="仿宋"/>
          <w:b w:val="0"/>
          <w:bCs w:val="0"/>
          <w:sz w:val="32"/>
          <w:szCs w:val="32"/>
          <w:lang w:eastAsia="zh-CN"/>
        </w:rPr>
        <w:t>；</w:t>
      </w:r>
      <w:r>
        <w:rPr>
          <w:rFonts w:hint="eastAsia" w:eastAsia="仿宋"/>
          <w:b w:val="0"/>
          <w:bCs w:val="0"/>
          <w:sz w:val="32"/>
          <w:szCs w:val="32"/>
          <w:lang w:val="en-US" w:eastAsia="zh-CN"/>
        </w:rPr>
        <w:t>债务付息支出7846万元，同比增长6.3%；债务发行费用支出52万元，同比增长147.6%；其他支出5万元，同比下降98.9%</w:t>
      </w:r>
      <w:r>
        <w:rPr>
          <w:rFonts w:hint="eastAsia" w:eastAsia="仿宋"/>
          <w:b w:val="0"/>
          <w:bCs w:val="0"/>
          <w:sz w:val="32"/>
          <w:szCs w:val="32"/>
        </w:rPr>
        <w:t xml:space="preserve">。 </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详见附表一）</w:t>
      </w:r>
    </w:p>
    <w:p w14:paraId="38ACFA12">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b w:val="0"/>
          <w:bCs w:val="0"/>
          <w:sz w:val="32"/>
          <w:szCs w:val="32"/>
        </w:rPr>
      </w:pPr>
      <w:r>
        <w:rPr>
          <w:rFonts w:eastAsia="黑体"/>
          <w:b w:val="0"/>
          <w:bCs w:val="0"/>
          <w:sz w:val="32"/>
          <w:szCs w:val="32"/>
        </w:rPr>
        <w:t>二、</w:t>
      </w:r>
      <w:r>
        <w:rPr>
          <w:rFonts w:ascii="黑体" w:hAnsi="黑体" w:eastAsia="黑体" w:cs="黑体"/>
          <w:b w:val="0"/>
          <w:bCs w:val="0"/>
          <w:sz w:val="32"/>
          <w:szCs w:val="32"/>
        </w:rPr>
        <w:t>202</w:t>
      </w:r>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t>年</w:t>
      </w:r>
      <w:r>
        <w:rPr>
          <w:rFonts w:eastAsia="黑体"/>
          <w:b w:val="0"/>
          <w:bCs w:val="0"/>
          <w:sz w:val="32"/>
          <w:szCs w:val="32"/>
        </w:rPr>
        <w:t>政府性基金预算收支执行情况</w:t>
      </w:r>
    </w:p>
    <w:p w14:paraId="56851DCC">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（一）政府性基金预算收入情况</w:t>
      </w:r>
    </w:p>
    <w:p w14:paraId="5DD9F125">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仿宋"/>
          <w:b w:val="0"/>
          <w:bCs w:val="0"/>
          <w:sz w:val="32"/>
          <w:szCs w:val="32"/>
        </w:rPr>
      </w:pPr>
      <w:r>
        <w:rPr>
          <w:rFonts w:hint="eastAsia" w:eastAsia="仿宋"/>
          <w:b w:val="0"/>
          <w:bCs w:val="0"/>
          <w:sz w:val="32"/>
          <w:szCs w:val="32"/>
        </w:rPr>
        <w:t>202</w:t>
      </w:r>
      <w:r>
        <w:rPr>
          <w:rFonts w:hint="eastAsia" w:eastAsia="仿宋"/>
          <w:b w:val="0"/>
          <w:bCs w:val="0"/>
          <w:sz w:val="32"/>
          <w:szCs w:val="32"/>
          <w:lang w:val="en-US" w:eastAsia="zh-CN"/>
        </w:rPr>
        <w:t>5</w:t>
      </w:r>
      <w:r>
        <w:rPr>
          <w:rFonts w:hint="eastAsia" w:eastAsia="仿宋"/>
          <w:b w:val="0"/>
          <w:bCs w:val="0"/>
          <w:sz w:val="32"/>
          <w:szCs w:val="32"/>
        </w:rPr>
        <w:t>年全年政府性基金收入</w:t>
      </w:r>
      <w:r>
        <w:rPr>
          <w:rFonts w:hint="eastAsia" w:eastAsia="仿宋"/>
          <w:b w:val="0"/>
          <w:bCs w:val="0"/>
          <w:sz w:val="32"/>
          <w:szCs w:val="32"/>
          <w:highlight w:val="none"/>
          <w:lang w:val="en-US" w:eastAsia="zh-CN"/>
        </w:rPr>
        <w:t>102936</w:t>
      </w:r>
      <w:r>
        <w:rPr>
          <w:rFonts w:hint="eastAsia" w:eastAsia="仿宋"/>
          <w:b w:val="0"/>
          <w:bCs w:val="0"/>
          <w:sz w:val="32"/>
          <w:szCs w:val="32"/>
        </w:rPr>
        <w:t>万元</w:t>
      </w:r>
      <w:r>
        <w:rPr>
          <w:rFonts w:hint="eastAsia" w:eastAsia="仿宋"/>
          <w:b w:val="0"/>
          <w:bCs w:val="0"/>
          <w:sz w:val="32"/>
          <w:szCs w:val="32"/>
          <w:lang w:eastAsia="zh-CN"/>
        </w:rPr>
        <w:t>，</w:t>
      </w:r>
      <w:r>
        <w:rPr>
          <w:rFonts w:eastAsia="仿宋"/>
          <w:b w:val="0"/>
          <w:bCs w:val="0"/>
          <w:sz w:val="32"/>
          <w:szCs w:val="32"/>
        </w:rPr>
        <w:t>同比</w:t>
      </w:r>
      <w:r>
        <w:rPr>
          <w:rFonts w:hint="eastAsia" w:eastAsia="仿宋"/>
          <w:b w:val="0"/>
          <w:bCs w:val="0"/>
          <w:sz w:val="32"/>
          <w:szCs w:val="32"/>
          <w:lang w:val="en-US" w:eastAsia="zh-CN"/>
        </w:rPr>
        <w:t>下降4.8%</w:t>
      </w:r>
      <w:r>
        <w:rPr>
          <w:rFonts w:eastAsia="仿宋"/>
          <w:b w:val="0"/>
          <w:bCs w:val="0"/>
          <w:sz w:val="32"/>
          <w:szCs w:val="32"/>
        </w:rPr>
        <w:t>，</w:t>
      </w:r>
      <w:r>
        <w:rPr>
          <w:rFonts w:hint="eastAsia" w:eastAsia="仿宋"/>
          <w:b w:val="0"/>
          <w:bCs w:val="0"/>
          <w:sz w:val="32"/>
          <w:szCs w:val="32"/>
        </w:rPr>
        <w:t>完成调整预算</w:t>
      </w:r>
      <w:r>
        <w:rPr>
          <w:rFonts w:hint="eastAsia" w:eastAsia="仿宋"/>
          <w:b w:val="0"/>
          <w:bCs w:val="0"/>
          <w:sz w:val="32"/>
          <w:szCs w:val="32"/>
          <w:lang w:val="en-US" w:eastAsia="zh-CN"/>
        </w:rPr>
        <w:t>数</w:t>
      </w:r>
      <w:r>
        <w:rPr>
          <w:rFonts w:hint="eastAsia" w:eastAsia="仿宋"/>
          <w:b w:val="0"/>
          <w:bCs w:val="0"/>
          <w:sz w:val="32"/>
          <w:szCs w:val="32"/>
        </w:rPr>
        <w:t>的</w:t>
      </w:r>
      <w:r>
        <w:rPr>
          <w:rFonts w:hint="eastAsia" w:ascii="Times New Roman" w:hAnsi="Times New Roman" w:eastAsia="仿宋" w:cs="Times New Roman"/>
          <w:b w:val="0"/>
          <w:bCs w:val="0"/>
          <w:sz w:val="32"/>
          <w:szCs w:val="32"/>
          <w:highlight w:val="none"/>
          <w:lang w:val="en-US" w:eastAsia="zh-CN"/>
        </w:rPr>
        <w:t>106.9</w:t>
      </w:r>
      <w:r>
        <w:rPr>
          <w:rFonts w:hint="eastAsia" w:eastAsia="仿宋"/>
          <w:b w:val="0"/>
          <w:bCs w:val="0"/>
          <w:sz w:val="32"/>
          <w:szCs w:val="32"/>
        </w:rPr>
        <w:t>%</w:t>
      </w:r>
      <w:r>
        <w:rPr>
          <w:rFonts w:hint="eastAsia" w:eastAsia="仿宋"/>
          <w:b w:val="0"/>
          <w:bCs w:val="0"/>
          <w:sz w:val="32"/>
          <w:szCs w:val="32"/>
          <w:lang w:eastAsia="zh-CN"/>
        </w:rPr>
        <w:t>，</w:t>
      </w:r>
      <w:r>
        <w:rPr>
          <w:rFonts w:hint="eastAsia" w:eastAsia="仿宋"/>
          <w:b w:val="0"/>
          <w:bCs w:val="0"/>
          <w:sz w:val="32"/>
          <w:szCs w:val="32"/>
        </w:rPr>
        <w:t>其中</w:t>
      </w:r>
      <w:r>
        <w:rPr>
          <w:rFonts w:eastAsia="仿宋"/>
          <w:b w:val="0"/>
          <w:bCs w:val="0"/>
          <w:sz w:val="32"/>
          <w:szCs w:val="32"/>
        </w:rPr>
        <w:t>：国有土地使用权出让收入</w:t>
      </w:r>
      <w:r>
        <w:rPr>
          <w:rFonts w:hint="eastAsia" w:eastAsia="仿宋"/>
          <w:b w:val="0"/>
          <w:bCs w:val="0"/>
          <w:sz w:val="32"/>
          <w:szCs w:val="32"/>
          <w:lang w:val="en-US" w:eastAsia="zh-CN"/>
        </w:rPr>
        <w:t>85844</w:t>
      </w:r>
      <w:r>
        <w:rPr>
          <w:rFonts w:eastAsia="仿宋"/>
          <w:b w:val="0"/>
          <w:bCs w:val="0"/>
          <w:sz w:val="32"/>
          <w:szCs w:val="32"/>
        </w:rPr>
        <w:t>万元</w:t>
      </w:r>
      <w:r>
        <w:rPr>
          <w:rFonts w:hint="eastAsia" w:eastAsia="仿宋"/>
          <w:b w:val="0"/>
          <w:bCs w:val="0"/>
          <w:sz w:val="32"/>
          <w:szCs w:val="32"/>
          <w:lang w:eastAsia="zh-CN"/>
        </w:rPr>
        <w:t>，</w:t>
      </w:r>
      <w:r>
        <w:rPr>
          <w:rFonts w:hint="eastAsia" w:eastAsia="仿宋"/>
          <w:b w:val="0"/>
          <w:bCs w:val="0"/>
          <w:sz w:val="32"/>
          <w:szCs w:val="32"/>
          <w:lang w:val="en-US" w:eastAsia="zh-CN"/>
        </w:rPr>
        <w:t>同比下降10.5%；</w:t>
      </w:r>
      <w:r>
        <w:rPr>
          <w:rFonts w:eastAsia="仿宋"/>
          <w:b w:val="0"/>
          <w:bCs w:val="0"/>
          <w:sz w:val="32"/>
          <w:szCs w:val="32"/>
        </w:rPr>
        <w:t>彩票公益金收入</w:t>
      </w:r>
      <w:r>
        <w:rPr>
          <w:rFonts w:hint="eastAsia" w:eastAsia="仿宋"/>
          <w:b w:val="0"/>
          <w:bCs w:val="0"/>
          <w:sz w:val="32"/>
          <w:szCs w:val="32"/>
          <w:lang w:val="en-US" w:eastAsia="zh-CN"/>
        </w:rPr>
        <w:t>591</w:t>
      </w:r>
      <w:r>
        <w:rPr>
          <w:rFonts w:eastAsia="仿宋"/>
          <w:b w:val="0"/>
          <w:bCs w:val="0"/>
          <w:sz w:val="32"/>
          <w:szCs w:val="32"/>
        </w:rPr>
        <w:t>万元</w:t>
      </w:r>
      <w:r>
        <w:rPr>
          <w:rFonts w:hint="eastAsia" w:eastAsia="仿宋"/>
          <w:b w:val="0"/>
          <w:bCs w:val="0"/>
          <w:sz w:val="32"/>
          <w:szCs w:val="32"/>
          <w:lang w:eastAsia="zh-CN"/>
        </w:rPr>
        <w:t>，</w:t>
      </w:r>
      <w:r>
        <w:rPr>
          <w:rFonts w:hint="eastAsia" w:eastAsia="仿宋"/>
          <w:b w:val="0"/>
          <w:bCs w:val="0"/>
          <w:sz w:val="32"/>
          <w:szCs w:val="32"/>
          <w:lang w:val="en-US" w:eastAsia="zh-CN"/>
        </w:rPr>
        <w:t>同比增长38.1%；</w:t>
      </w:r>
      <w:r>
        <w:rPr>
          <w:rFonts w:hint="eastAsia" w:eastAsia="仿宋"/>
          <w:b w:val="0"/>
          <w:bCs w:val="0"/>
          <w:sz w:val="32"/>
          <w:szCs w:val="32"/>
        </w:rPr>
        <w:t>城市基础设施配套费收入</w:t>
      </w:r>
      <w:r>
        <w:rPr>
          <w:rFonts w:hint="eastAsia" w:eastAsia="仿宋"/>
          <w:b w:val="0"/>
          <w:bCs w:val="0"/>
          <w:sz w:val="32"/>
          <w:szCs w:val="32"/>
          <w:lang w:val="en-US" w:eastAsia="zh-CN"/>
        </w:rPr>
        <w:t>101</w:t>
      </w:r>
      <w:r>
        <w:rPr>
          <w:rFonts w:eastAsia="仿宋"/>
          <w:b w:val="0"/>
          <w:bCs w:val="0"/>
          <w:sz w:val="32"/>
          <w:szCs w:val="32"/>
        </w:rPr>
        <w:t>万元</w:t>
      </w:r>
      <w:r>
        <w:rPr>
          <w:rFonts w:hint="eastAsia" w:eastAsia="仿宋"/>
          <w:b w:val="0"/>
          <w:bCs w:val="0"/>
          <w:sz w:val="32"/>
          <w:szCs w:val="32"/>
          <w:lang w:eastAsia="zh-CN"/>
        </w:rPr>
        <w:t>，</w:t>
      </w:r>
      <w:r>
        <w:rPr>
          <w:rFonts w:hint="eastAsia" w:eastAsia="仿宋"/>
          <w:b w:val="0"/>
          <w:bCs w:val="0"/>
          <w:sz w:val="32"/>
          <w:szCs w:val="32"/>
          <w:lang w:val="en-US" w:eastAsia="zh-CN"/>
        </w:rPr>
        <w:t>同比增长172.4%；</w:t>
      </w:r>
      <w:r>
        <w:rPr>
          <w:rFonts w:hint="eastAsia" w:eastAsia="仿宋"/>
          <w:b w:val="0"/>
          <w:bCs w:val="0"/>
          <w:sz w:val="32"/>
          <w:szCs w:val="32"/>
        </w:rPr>
        <w:t>污水处理费收入</w:t>
      </w:r>
      <w:r>
        <w:rPr>
          <w:rFonts w:hint="eastAsia" w:eastAsia="仿宋"/>
          <w:b w:val="0"/>
          <w:bCs w:val="0"/>
          <w:sz w:val="32"/>
          <w:szCs w:val="32"/>
          <w:lang w:val="en-US" w:eastAsia="zh-CN"/>
        </w:rPr>
        <w:t>1343</w:t>
      </w:r>
      <w:r>
        <w:rPr>
          <w:rFonts w:hint="eastAsia" w:eastAsia="仿宋"/>
          <w:b w:val="0"/>
          <w:bCs w:val="0"/>
          <w:sz w:val="32"/>
          <w:szCs w:val="32"/>
        </w:rPr>
        <w:t>万元</w:t>
      </w:r>
      <w:r>
        <w:rPr>
          <w:rFonts w:hint="eastAsia" w:eastAsia="仿宋"/>
          <w:b w:val="0"/>
          <w:bCs w:val="0"/>
          <w:sz w:val="32"/>
          <w:szCs w:val="32"/>
          <w:lang w:eastAsia="zh-CN"/>
        </w:rPr>
        <w:t>，</w:t>
      </w:r>
      <w:r>
        <w:rPr>
          <w:rFonts w:hint="eastAsia" w:eastAsia="仿宋"/>
          <w:b w:val="0"/>
          <w:bCs w:val="0"/>
          <w:sz w:val="32"/>
          <w:szCs w:val="32"/>
          <w:lang w:val="en-US" w:eastAsia="zh-CN"/>
        </w:rPr>
        <w:t>同比增长195.8%；其它政府性基金收入15057万元，同比增长32.5%</w:t>
      </w:r>
      <w:r>
        <w:rPr>
          <w:rFonts w:hint="eastAsia" w:eastAsia="仿宋"/>
          <w:b w:val="0"/>
          <w:bCs w:val="0"/>
          <w:sz w:val="32"/>
          <w:szCs w:val="32"/>
        </w:rPr>
        <w:t>。</w:t>
      </w:r>
    </w:p>
    <w:p w14:paraId="003569E2">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 xml:space="preserve">（二）政府性基金预算支出情况 </w:t>
      </w:r>
    </w:p>
    <w:p w14:paraId="400AA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eastAsia="仿宋"/>
          <w:b w:val="0"/>
          <w:bCs w:val="0"/>
          <w:sz w:val="32"/>
          <w:szCs w:val="32"/>
        </w:rPr>
        <w:t>202</w:t>
      </w:r>
      <w:r>
        <w:rPr>
          <w:rFonts w:hint="eastAsia" w:eastAsia="仿宋"/>
          <w:b w:val="0"/>
          <w:bCs w:val="0"/>
          <w:sz w:val="32"/>
          <w:szCs w:val="32"/>
          <w:lang w:val="en-US" w:eastAsia="zh-CN"/>
        </w:rPr>
        <w:t>5</w:t>
      </w:r>
      <w:r>
        <w:rPr>
          <w:rFonts w:hint="eastAsia" w:eastAsia="仿宋"/>
          <w:b w:val="0"/>
          <w:bCs w:val="0"/>
          <w:sz w:val="32"/>
          <w:szCs w:val="32"/>
        </w:rPr>
        <w:t>年全年政府性基金支出</w:t>
      </w:r>
      <w:r>
        <w:rPr>
          <w:rFonts w:hint="eastAsia" w:eastAsia="仿宋"/>
          <w:b w:val="0"/>
          <w:bCs w:val="0"/>
          <w:sz w:val="32"/>
          <w:szCs w:val="32"/>
          <w:highlight w:val="none"/>
          <w:lang w:val="en-US" w:eastAsia="zh-CN"/>
        </w:rPr>
        <w:t>282139</w:t>
      </w:r>
      <w:r>
        <w:rPr>
          <w:rFonts w:hint="eastAsia" w:eastAsia="仿宋"/>
          <w:b w:val="0"/>
          <w:bCs w:val="0"/>
          <w:sz w:val="32"/>
          <w:szCs w:val="32"/>
        </w:rPr>
        <w:t>万元</w:t>
      </w:r>
      <w:r>
        <w:rPr>
          <w:rFonts w:hint="eastAsia" w:eastAsia="仿宋"/>
          <w:b w:val="0"/>
          <w:bCs w:val="0"/>
          <w:sz w:val="32"/>
          <w:szCs w:val="32"/>
          <w:lang w:eastAsia="zh-CN"/>
        </w:rPr>
        <w:t>，</w:t>
      </w:r>
      <w:r>
        <w:rPr>
          <w:rFonts w:eastAsia="仿宋"/>
          <w:b w:val="0"/>
          <w:bCs w:val="0"/>
          <w:sz w:val="32"/>
          <w:szCs w:val="32"/>
        </w:rPr>
        <w:t>同比</w:t>
      </w:r>
      <w:r>
        <w:rPr>
          <w:rFonts w:hint="eastAsia" w:eastAsia="仿宋"/>
          <w:b w:val="0"/>
          <w:bCs w:val="0"/>
          <w:sz w:val="32"/>
          <w:szCs w:val="32"/>
          <w:lang w:val="en-US" w:eastAsia="zh-CN"/>
        </w:rPr>
        <w:t>下降0.3</w:t>
      </w:r>
      <w:r>
        <w:rPr>
          <w:rFonts w:eastAsia="仿宋"/>
          <w:b w:val="0"/>
          <w:bCs w:val="0"/>
          <w:sz w:val="32"/>
          <w:szCs w:val="32"/>
        </w:rPr>
        <w:t>%</w:t>
      </w:r>
      <w:r>
        <w:rPr>
          <w:rFonts w:hint="eastAsia" w:eastAsia="仿宋"/>
          <w:b w:val="0"/>
          <w:bCs w:val="0"/>
          <w:sz w:val="32"/>
          <w:szCs w:val="32"/>
        </w:rPr>
        <w:t>，完成年度调整预算的</w:t>
      </w:r>
      <w:r>
        <w:rPr>
          <w:rFonts w:hint="eastAsia" w:ascii="Times New Roman" w:hAnsi="Times New Roman" w:eastAsia="仿宋" w:cs="Times New Roman"/>
          <w:b w:val="0"/>
          <w:bCs w:val="0"/>
          <w:sz w:val="32"/>
          <w:szCs w:val="32"/>
          <w:lang w:val="en-US" w:eastAsia="zh-CN"/>
        </w:rPr>
        <w:t>88.3</w:t>
      </w:r>
      <w:r>
        <w:rPr>
          <w:rFonts w:hint="eastAsia" w:eastAsia="仿宋"/>
          <w:b w:val="0"/>
          <w:bCs w:val="0"/>
          <w:sz w:val="32"/>
          <w:szCs w:val="32"/>
        </w:rPr>
        <w:t>%。其中</w:t>
      </w:r>
      <w:r>
        <w:rPr>
          <w:rFonts w:eastAsia="仿宋"/>
          <w:b w:val="0"/>
          <w:bCs w:val="0"/>
          <w:sz w:val="32"/>
          <w:szCs w:val="32"/>
        </w:rPr>
        <w:t>：文化旅游体育与传媒支出</w:t>
      </w:r>
      <w:r>
        <w:rPr>
          <w:rFonts w:hint="eastAsia" w:eastAsia="仿宋"/>
          <w:b w:val="0"/>
          <w:bCs w:val="0"/>
          <w:sz w:val="32"/>
          <w:szCs w:val="32"/>
          <w:lang w:val="en-US" w:eastAsia="zh-CN"/>
        </w:rPr>
        <w:t>13</w:t>
      </w:r>
      <w:r>
        <w:rPr>
          <w:rFonts w:eastAsia="仿宋"/>
          <w:b w:val="0"/>
          <w:bCs w:val="0"/>
          <w:sz w:val="32"/>
          <w:szCs w:val="32"/>
        </w:rPr>
        <w:t>万元，同比</w:t>
      </w:r>
      <w:r>
        <w:rPr>
          <w:rFonts w:hint="eastAsia" w:eastAsia="仿宋"/>
          <w:b w:val="0"/>
          <w:bCs w:val="0"/>
          <w:sz w:val="32"/>
          <w:szCs w:val="32"/>
          <w:lang w:val="en-US" w:eastAsia="zh-CN"/>
        </w:rPr>
        <w:t>增长224.8</w:t>
      </w:r>
      <w:r>
        <w:rPr>
          <w:rFonts w:eastAsia="仿宋"/>
          <w:b w:val="0"/>
          <w:bCs w:val="0"/>
          <w:sz w:val="32"/>
          <w:szCs w:val="32"/>
        </w:rPr>
        <w:t>%</w:t>
      </w:r>
      <w:r>
        <w:rPr>
          <w:rFonts w:hint="eastAsia" w:eastAsia="仿宋"/>
          <w:b w:val="0"/>
          <w:bCs w:val="0"/>
          <w:sz w:val="32"/>
          <w:szCs w:val="32"/>
          <w:lang w:eastAsia="zh-CN"/>
        </w:rPr>
        <w:t>；</w:t>
      </w:r>
      <w:r>
        <w:rPr>
          <w:rFonts w:hint="eastAsia" w:eastAsia="仿宋"/>
          <w:b w:val="0"/>
          <w:bCs w:val="0"/>
          <w:sz w:val="32"/>
          <w:szCs w:val="32"/>
          <w:lang w:val="en-US" w:eastAsia="zh-CN"/>
        </w:rPr>
        <w:t>节能环保支出10000万元，同比增长267.7%；</w:t>
      </w:r>
      <w:r>
        <w:rPr>
          <w:rFonts w:eastAsia="仿宋"/>
          <w:b w:val="0"/>
          <w:bCs w:val="0"/>
          <w:sz w:val="32"/>
          <w:szCs w:val="32"/>
        </w:rPr>
        <w:t>城乡社区支出</w:t>
      </w:r>
      <w:r>
        <w:rPr>
          <w:rFonts w:hint="eastAsia" w:eastAsia="仿宋"/>
          <w:b w:val="0"/>
          <w:bCs w:val="0"/>
          <w:sz w:val="32"/>
          <w:szCs w:val="32"/>
          <w:lang w:val="en-US" w:eastAsia="zh-CN"/>
        </w:rPr>
        <w:t>117688</w:t>
      </w:r>
      <w:r>
        <w:rPr>
          <w:rFonts w:eastAsia="仿宋"/>
          <w:b w:val="0"/>
          <w:bCs w:val="0"/>
          <w:sz w:val="32"/>
          <w:szCs w:val="32"/>
        </w:rPr>
        <w:t>万元，同比</w:t>
      </w:r>
      <w:r>
        <w:rPr>
          <w:rFonts w:hint="eastAsia" w:eastAsia="仿宋"/>
          <w:b w:val="0"/>
          <w:bCs w:val="0"/>
          <w:sz w:val="32"/>
          <w:szCs w:val="32"/>
          <w:lang w:val="en-US" w:eastAsia="zh-CN"/>
        </w:rPr>
        <w:t>增长47.3</w:t>
      </w:r>
      <w:r>
        <w:rPr>
          <w:rFonts w:eastAsia="仿宋"/>
          <w:b w:val="0"/>
          <w:bCs w:val="0"/>
          <w:sz w:val="32"/>
          <w:szCs w:val="32"/>
        </w:rPr>
        <w:t>%；</w:t>
      </w:r>
      <w:r>
        <w:rPr>
          <w:rFonts w:hint="eastAsia" w:eastAsia="仿宋"/>
          <w:b w:val="0"/>
          <w:bCs w:val="0"/>
          <w:sz w:val="32"/>
          <w:szCs w:val="32"/>
          <w:lang w:val="en-US" w:eastAsia="zh-CN"/>
        </w:rPr>
        <w:t>农林水支出1138万元，同比下降73.7%；交通运输支出269万元，同比下降86%；资源勘探工业信息等支出1025万元，同比下降26.2%；</w:t>
      </w:r>
      <w:r>
        <w:rPr>
          <w:rFonts w:eastAsia="仿宋"/>
          <w:b w:val="0"/>
          <w:bCs w:val="0"/>
          <w:sz w:val="32"/>
          <w:szCs w:val="32"/>
        </w:rPr>
        <w:t>其他支出</w:t>
      </w:r>
      <w:r>
        <w:rPr>
          <w:rFonts w:hint="eastAsia" w:eastAsia="仿宋"/>
          <w:b w:val="0"/>
          <w:bCs w:val="0"/>
          <w:sz w:val="32"/>
          <w:szCs w:val="32"/>
          <w:lang w:val="en-US" w:eastAsia="zh-CN"/>
        </w:rPr>
        <w:t>132640</w:t>
      </w:r>
      <w:r>
        <w:rPr>
          <w:rFonts w:eastAsia="仿宋"/>
          <w:b w:val="0"/>
          <w:bCs w:val="0"/>
          <w:sz w:val="32"/>
          <w:szCs w:val="32"/>
        </w:rPr>
        <w:t>万元，同比</w:t>
      </w:r>
      <w:r>
        <w:rPr>
          <w:rFonts w:hint="eastAsia" w:eastAsia="仿宋"/>
          <w:b w:val="0"/>
          <w:bCs w:val="0"/>
          <w:sz w:val="32"/>
          <w:szCs w:val="32"/>
          <w:lang w:val="en-US" w:eastAsia="zh-CN"/>
        </w:rPr>
        <w:t>下降25.5</w:t>
      </w:r>
      <w:r>
        <w:rPr>
          <w:rFonts w:hint="eastAsia" w:eastAsia="仿宋"/>
          <w:b w:val="0"/>
          <w:bCs w:val="0"/>
          <w:sz w:val="32"/>
          <w:szCs w:val="32"/>
        </w:rPr>
        <w:t>%</w:t>
      </w:r>
      <w:r>
        <w:rPr>
          <w:rFonts w:hint="eastAsia" w:eastAsia="仿宋"/>
          <w:b w:val="0"/>
          <w:bCs w:val="0"/>
          <w:sz w:val="32"/>
          <w:szCs w:val="32"/>
          <w:lang w:eastAsia="zh-CN"/>
        </w:rPr>
        <w:t>；</w:t>
      </w:r>
      <w:r>
        <w:rPr>
          <w:rFonts w:hint="eastAsia" w:eastAsia="仿宋"/>
          <w:b w:val="0"/>
          <w:bCs w:val="0"/>
          <w:sz w:val="32"/>
          <w:szCs w:val="32"/>
          <w:lang w:val="en-US" w:eastAsia="zh-CN"/>
        </w:rPr>
        <w:t>债务付息支出19189万元，同比增长32.8万元；债务发行费用支出177万元，同比增长8.6%</w:t>
      </w:r>
      <w:r>
        <w:rPr>
          <w:rFonts w:eastAsia="仿宋"/>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详见附表二）</w:t>
      </w:r>
    </w:p>
    <w:p w14:paraId="4B053CDB">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ascii="黑体" w:hAnsi="黑体" w:eastAsia="黑体" w:cs="Times New Roman"/>
          <w:b w:val="0"/>
          <w:bCs w:val="0"/>
          <w:sz w:val="32"/>
          <w:szCs w:val="32"/>
        </w:rPr>
      </w:pPr>
      <w:r>
        <w:rPr>
          <w:rFonts w:hint="eastAsia" w:ascii="黑体" w:hAnsi="黑体" w:eastAsia="黑体" w:cs="黑体"/>
          <w:b w:val="0"/>
          <w:bCs w:val="0"/>
          <w:sz w:val="32"/>
          <w:szCs w:val="32"/>
        </w:rPr>
        <w:t>三、</w:t>
      </w:r>
      <w:r>
        <w:rPr>
          <w:rFonts w:ascii="黑体" w:hAnsi="黑体" w:eastAsia="黑体" w:cs="黑体"/>
          <w:b w:val="0"/>
          <w:bCs w:val="0"/>
          <w:sz w:val="32"/>
          <w:szCs w:val="32"/>
        </w:rPr>
        <w:t>202</w:t>
      </w:r>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t>年社会保险基金预算执行情况</w:t>
      </w:r>
    </w:p>
    <w:p w14:paraId="22FC760D">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（一）社会保险基金预算收入完成情况</w:t>
      </w:r>
    </w:p>
    <w:p w14:paraId="4A49980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b w:val="0"/>
          <w:bCs w:val="0"/>
          <w:sz w:val="32"/>
          <w:szCs w:val="32"/>
          <w:lang w:val="en-US" w:eastAsia="zh-CN"/>
        </w:rPr>
      </w:pPr>
      <w:r>
        <w:rPr>
          <w:rFonts w:hint="eastAsia" w:eastAsia="仿宋"/>
          <w:b w:val="0"/>
          <w:bCs w:val="0"/>
          <w:sz w:val="32"/>
          <w:szCs w:val="32"/>
        </w:rPr>
        <w:t>202</w:t>
      </w:r>
      <w:r>
        <w:rPr>
          <w:rFonts w:hint="eastAsia" w:eastAsia="仿宋"/>
          <w:b w:val="0"/>
          <w:bCs w:val="0"/>
          <w:sz w:val="32"/>
          <w:szCs w:val="32"/>
          <w:lang w:val="en-US" w:eastAsia="zh-CN"/>
        </w:rPr>
        <w:t>5</w:t>
      </w:r>
      <w:r>
        <w:rPr>
          <w:rFonts w:eastAsia="仿宋"/>
          <w:b w:val="0"/>
          <w:bCs w:val="0"/>
          <w:sz w:val="32"/>
          <w:szCs w:val="32"/>
        </w:rPr>
        <w:t>年</w:t>
      </w:r>
      <w:r>
        <w:rPr>
          <w:rFonts w:hint="eastAsia" w:eastAsia="仿宋"/>
          <w:b w:val="0"/>
          <w:bCs w:val="0"/>
          <w:sz w:val="32"/>
          <w:szCs w:val="32"/>
        </w:rPr>
        <w:t>，</w:t>
      </w:r>
      <w:r>
        <w:rPr>
          <w:rFonts w:hint="eastAsia" w:eastAsia="仿宋"/>
          <w:b w:val="0"/>
          <w:bCs w:val="0"/>
          <w:sz w:val="32"/>
          <w:szCs w:val="32"/>
          <w:lang w:val="en-US" w:eastAsia="zh-CN"/>
        </w:rPr>
        <w:t>全县社会保险基金预算总收入完成45525万元，其中：社会保险费收入17506万元，财政补贴收入22680万元，利息收入256万元，其他收入（含转移收入）5083万元。</w:t>
      </w:r>
    </w:p>
    <w:p w14:paraId="045B27E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b w:val="0"/>
          <w:bCs w:val="0"/>
          <w:sz w:val="32"/>
          <w:szCs w:val="32"/>
          <w:lang w:val="en-US" w:eastAsia="zh-CN"/>
        </w:rPr>
      </w:pPr>
      <w:r>
        <w:rPr>
          <w:rFonts w:hint="eastAsia" w:eastAsia="仿宋"/>
          <w:b w:val="0"/>
          <w:bCs w:val="0"/>
          <w:sz w:val="32"/>
          <w:szCs w:val="32"/>
          <w:lang w:val="en-US" w:eastAsia="zh-CN"/>
        </w:rPr>
        <w:t>社保基金收入按险种划分，城乡居民基本养老保险基金收入19553万元，机关事业基本养老保险基金收入25972万元。</w:t>
      </w:r>
    </w:p>
    <w:p w14:paraId="38179CF1">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（二）社会保险基金预算支出完成情况</w:t>
      </w:r>
    </w:p>
    <w:p w14:paraId="7CECAE5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b w:val="0"/>
          <w:bCs w:val="0"/>
          <w:sz w:val="32"/>
          <w:szCs w:val="32"/>
          <w:lang w:val="en-US" w:eastAsia="zh-CN"/>
        </w:rPr>
      </w:pPr>
      <w:r>
        <w:rPr>
          <w:rFonts w:hint="eastAsia" w:eastAsia="仿宋"/>
          <w:b w:val="0"/>
          <w:bCs w:val="0"/>
          <w:sz w:val="32"/>
          <w:szCs w:val="32"/>
        </w:rPr>
        <w:t>202</w:t>
      </w:r>
      <w:r>
        <w:rPr>
          <w:rFonts w:hint="eastAsia" w:eastAsia="仿宋"/>
          <w:b w:val="0"/>
          <w:bCs w:val="0"/>
          <w:sz w:val="32"/>
          <w:szCs w:val="32"/>
          <w:lang w:val="en-US" w:eastAsia="zh-CN"/>
        </w:rPr>
        <w:t>5</w:t>
      </w:r>
      <w:r>
        <w:rPr>
          <w:rFonts w:eastAsia="仿宋"/>
          <w:b w:val="0"/>
          <w:bCs w:val="0"/>
          <w:sz w:val="32"/>
          <w:szCs w:val="32"/>
        </w:rPr>
        <w:t>年</w:t>
      </w:r>
      <w:r>
        <w:rPr>
          <w:rFonts w:hint="eastAsia" w:eastAsia="仿宋"/>
          <w:b w:val="0"/>
          <w:bCs w:val="0"/>
          <w:sz w:val="32"/>
          <w:szCs w:val="32"/>
        </w:rPr>
        <w:t>，</w:t>
      </w:r>
      <w:r>
        <w:rPr>
          <w:rFonts w:hint="eastAsia" w:eastAsia="仿宋"/>
          <w:b w:val="0"/>
          <w:bCs w:val="0"/>
          <w:sz w:val="32"/>
          <w:szCs w:val="32"/>
          <w:lang w:val="en-US" w:eastAsia="zh-CN"/>
        </w:rPr>
        <w:t>全县社会保险基金预算总支出完成37134元，其中：社会保险费支出37072万元，其他支出（含转移支出）62万元。</w:t>
      </w:r>
    </w:p>
    <w:p w14:paraId="1EE8B21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b w:val="0"/>
          <w:bCs w:val="0"/>
          <w:sz w:val="32"/>
          <w:szCs w:val="32"/>
          <w:lang w:val="en-US" w:eastAsia="zh-CN"/>
        </w:rPr>
      </w:pPr>
      <w:r>
        <w:rPr>
          <w:rFonts w:hint="eastAsia" w:eastAsia="仿宋"/>
          <w:b w:val="0"/>
          <w:bCs w:val="0"/>
          <w:sz w:val="32"/>
          <w:szCs w:val="32"/>
          <w:lang w:val="en-US" w:eastAsia="zh-CN"/>
        </w:rPr>
        <w:t>社保基金支出按险种划分，城乡居民基本养老保险基金支出12646万元，机关事业基本养老保险基金支出24488万元。</w:t>
      </w:r>
    </w:p>
    <w:p w14:paraId="60060E6D">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（三）社会保险基金预算收支结余情况</w:t>
      </w:r>
    </w:p>
    <w:p w14:paraId="546BC750">
      <w:pPr>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
          <w:b w:val="0"/>
          <w:bCs w:val="0"/>
          <w:sz w:val="32"/>
          <w:szCs w:val="32"/>
          <w:lang w:val="en-US" w:eastAsia="zh-CN"/>
        </w:rPr>
      </w:pPr>
      <w:r>
        <w:rPr>
          <w:rFonts w:hint="eastAsia" w:eastAsia="仿宋"/>
          <w:b w:val="0"/>
          <w:bCs w:val="0"/>
          <w:sz w:val="32"/>
          <w:szCs w:val="32"/>
          <w:lang w:val="en-US" w:eastAsia="zh-CN"/>
        </w:rPr>
        <w:t>截至2025年底，全县社会保险基金收支结余8391万元，滚存结余38382万元。</w:t>
      </w:r>
    </w:p>
    <w:p w14:paraId="63644A28">
      <w:pPr>
        <w:pageBreakBefore w:val="0"/>
        <w:widowControl w:val="0"/>
        <w:kinsoku/>
        <w:wordWrap/>
        <w:overflowPunct/>
        <w:topLinePunct w:val="0"/>
        <w:autoSpaceDE/>
        <w:autoSpaceDN/>
        <w:bidi w:val="0"/>
        <w:adjustRightInd/>
        <w:snapToGrid/>
        <w:spacing w:line="560" w:lineRule="exact"/>
        <w:ind w:firstLine="640"/>
        <w:textAlignment w:val="auto"/>
        <w:rPr>
          <w:rFonts w:hint="eastAsia" w:eastAsia="仿宋"/>
          <w:b w:val="0"/>
          <w:bCs w:val="0"/>
          <w:sz w:val="32"/>
          <w:szCs w:val="32"/>
          <w:lang w:val="en-US" w:eastAsia="zh-CN"/>
        </w:rPr>
      </w:pPr>
      <w:r>
        <w:rPr>
          <w:rFonts w:hint="eastAsia" w:eastAsia="仿宋"/>
          <w:b w:val="0"/>
          <w:bCs w:val="0"/>
          <w:sz w:val="32"/>
          <w:szCs w:val="32"/>
          <w:lang w:val="en-US" w:eastAsia="zh-CN"/>
        </w:rPr>
        <w:t>社保基金收支结余按险种划分，城乡居民基本养老保险基金收支结余6907万元，滚存结余31963万元；机关事业基本养老保险基金收支结余1484万元，滚存结余6419万元。</w:t>
      </w:r>
      <w:r>
        <w:rPr>
          <w:rFonts w:hint="eastAsia" w:eastAsia="仿宋"/>
          <w:b w:val="0"/>
          <w:bCs w:val="0"/>
          <w:sz w:val="32"/>
          <w:szCs w:val="32"/>
          <w:lang w:eastAsia="zh-CN"/>
        </w:rPr>
        <w:t>（</w:t>
      </w:r>
      <w:r>
        <w:rPr>
          <w:rFonts w:hint="eastAsia" w:eastAsia="仿宋"/>
          <w:b w:val="0"/>
          <w:bCs w:val="0"/>
          <w:sz w:val="32"/>
          <w:szCs w:val="32"/>
          <w:lang w:val="en-US" w:eastAsia="zh-CN"/>
        </w:rPr>
        <w:t>详见附表三）</w:t>
      </w:r>
    </w:p>
    <w:p w14:paraId="6ED47732">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ascii="黑体" w:hAnsi="黑体" w:eastAsia="黑体" w:cs="Times New Roman"/>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w:t>
      </w:r>
      <w:r>
        <w:rPr>
          <w:rFonts w:ascii="黑体" w:hAnsi="黑体" w:eastAsia="黑体" w:cs="黑体"/>
          <w:b w:val="0"/>
          <w:bCs w:val="0"/>
          <w:sz w:val="32"/>
          <w:szCs w:val="32"/>
        </w:rPr>
        <w:t>202</w:t>
      </w:r>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t>年</w:t>
      </w:r>
      <w:r>
        <w:rPr>
          <w:rFonts w:hint="eastAsia" w:ascii="黑体" w:hAnsi="黑体" w:eastAsia="黑体" w:cs="黑体"/>
          <w:b w:val="0"/>
          <w:bCs w:val="0"/>
          <w:sz w:val="32"/>
          <w:szCs w:val="32"/>
          <w:lang w:val="en-US" w:eastAsia="zh-CN"/>
        </w:rPr>
        <w:t>国有资本经营</w:t>
      </w:r>
      <w:r>
        <w:rPr>
          <w:rFonts w:hint="eastAsia" w:ascii="黑体" w:hAnsi="黑体" w:eastAsia="黑体" w:cs="黑体"/>
          <w:b w:val="0"/>
          <w:bCs w:val="0"/>
          <w:sz w:val="32"/>
          <w:szCs w:val="32"/>
        </w:rPr>
        <w:t>预算执行情况</w:t>
      </w:r>
    </w:p>
    <w:p w14:paraId="6F2C2B0A">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（一）202</w:t>
      </w:r>
      <w:r>
        <w:rPr>
          <w:rFonts w:hint="eastAsia" w:ascii="楷体_GB2312" w:hAnsi="楷体" w:eastAsia="楷体_GB2312" w:cs="楷体_GB2312"/>
          <w:b/>
          <w:bCs/>
          <w:sz w:val="32"/>
          <w:szCs w:val="32"/>
          <w:lang w:val="en-US" w:eastAsia="zh-CN"/>
        </w:rPr>
        <w:t>5</w:t>
      </w:r>
      <w:r>
        <w:rPr>
          <w:rFonts w:hint="eastAsia" w:ascii="楷体_GB2312" w:hAnsi="楷体" w:eastAsia="楷体_GB2312" w:cs="楷体_GB2312"/>
          <w:b/>
          <w:bCs/>
          <w:sz w:val="32"/>
          <w:szCs w:val="32"/>
        </w:rPr>
        <w:t>年国有资本经营预算收入安排情况</w:t>
      </w:r>
    </w:p>
    <w:p w14:paraId="3FE8B22B">
      <w:pPr>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sz w:val="32"/>
          <w:szCs w:val="32"/>
          <w:lang w:val="en-US" w:eastAsia="zh-CN"/>
        </w:rPr>
      </w:pPr>
      <w:r>
        <w:rPr>
          <w:rFonts w:hint="eastAsia" w:eastAsia="仿宋"/>
          <w:b w:val="0"/>
          <w:bCs w:val="0"/>
          <w:sz w:val="32"/>
          <w:szCs w:val="32"/>
        </w:rPr>
        <w:t>202</w:t>
      </w:r>
      <w:r>
        <w:rPr>
          <w:rFonts w:hint="eastAsia" w:eastAsia="仿宋"/>
          <w:b w:val="0"/>
          <w:bCs w:val="0"/>
          <w:sz w:val="32"/>
          <w:szCs w:val="32"/>
          <w:lang w:val="en-US" w:eastAsia="zh-CN"/>
        </w:rPr>
        <w:t>5</w:t>
      </w:r>
      <w:r>
        <w:rPr>
          <w:rFonts w:eastAsia="仿宋"/>
          <w:b w:val="0"/>
          <w:bCs w:val="0"/>
          <w:sz w:val="32"/>
          <w:szCs w:val="32"/>
        </w:rPr>
        <w:t>年</w:t>
      </w:r>
      <w:r>
        <w:rPr>
          <w:rFonts w:hint="eastAsia" w:eastAsia="仿宋"/>
          <w:b w:val="0"/>
          <w:bCs w:val="0"/>
          <w:sz w:val="32"/>
          <w:szCs w:val="32"/>
          <w:lang w:val="en-US" w:eastAsia="zh-CN"/>
        </w:rPr>
        <w:t>全年</w:t>
      </w:r>
      <w:r>
        <w:rPr>
          <w:rFonts w:hint="eastAsia" w:ascii="仿宋_GB2312" w:hAnsi="仿宋_GB2312" w:eastAsia="仿宋_GB2312" w:cs="仿宋_GB2312"/>
          <w:b w:val="0"/>
          <w:bCs w:val="0"/>
          <w:sz w:val="32"/>
          <w:szCs w:val="32"/>
        </w:rPr>
        <w:t>国有资本经营预算收入</w:t>
      </w:r>
      <w:r>
        <w:rPr>
          <w:rFonts w:hint="eastAsia" w:ascii="仿宋_GB2312" w:hAnsi="仿宋_GB2312" w:eastAsia="仿宋_GB2312" w:cs="仿宋_GB2312"/>
          <w:b w:val="0"/>
          <w:bCs w:val="0"/>
          <w:sz w:val="32"/>
          <w:szCs w:val="32"/>
          <w:lang w:val="en-US" w:eastAsia="zh-CN"/>
        </w:rPr>
        <w:t>完成681万元，其中：利润收入580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含</w:t>
      </w:r>
      <w:r>
        <w:rPr>
          <w:rFonts w:hint="eastAsia" w:ascii="仿宋_GB2312" w:hAnsi="仿宋_GB2312" w:eastAsia="仿宋_GB2312" w:cs="仿宋_GB2312"/>
          <w:b w:val="0"/>
          <w:bCs w:val="0"/>
          <w:sz w:val="32"/>
          <w:szCs w:val="32"/>
        </w:rPr>
        <w:t>石钟控股集团收入500万元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水产集团收入</w:t>
      </w:r>
      <w:r>
        <w:rPr>
          <w:rFonts w:hint="eastAsia" w:ascii="仿宋_GB2312" w:hAnsi="仿宋_GB2312" w:eastAsia="仿宋_GB2312" w:cs="仿宋_GB2312"/>
          <w:b w:val="0"/>
          <w:bCs w:val="0"/>
          <w:sz w:val="32"/>
          <w:szCs w:val="32"/>
          <w:lang w:val="en-US" w:eastAsia="zh-CN"/>
        </w:rPr>
        <w:t>80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上级转移性收入35万元，上年结余收入66万元。</w:t>
      </w:r>
    </w:p>
    <w:p w14:paraId="706203BD">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（二）202</w:t>
      </w:r>
      <w:r>
        <w:rPr>
          <w:rFonts w:hint="eastAsia" w:ascii="楷体_GB2312" w:hAnsi="楷体" w:eastAsia="楷体_GB2312" w:cs="楷体_GB2312"/>
          <w:b/>
          <w:bCs/>
          <w:sz w:val="32"/>
          <w:szCs w:val="32"/>
          <w:lang w:val="en-US" w:eastAsia="zh-CN"/>
        </w:rPr>
        <w:t>5</w:t>
      </w:r>
      <w:r>
        <w:rPr>
          <w:rFonts w:hint="eastAsia" w:ascii="楷体_GB2312" w:hAnsi="楷体" w:eastAsia="楷体_GB2312" w:cs="楷体_GB2312"/>
          <w:b/>
          <w:bCs/>
          <w:sz w:val="32"/>
          <w:szCs w:val="32"/>
        </w:rPr>
        <w:t>年国有资本经营预算支出安排情况</w:t>
      </w:r>
    </w:p>
    <w:p w14:paraId="2D7C0E16">
      <w:pPr>
        <w:spacing w:line="560" w:lineRule="exact"/>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2025年全年国有资本经营预算支出完成681万元，其中：解决历史遗留问题及改革成本支出35万元，调出资金580万元，年终结余66万元。</w:t>
      </w:r>
    </w:p>
    <w:p w14:paraId="6DE16689">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（三）202</w:t>
      </w:r>
      <w:r>
        <w:rPr>
          <w:rFonts w:hint="eastAsia" w:ascii="楷体_GB2312" w:hAnsi="楷体" w:eastAsia="楷体_GB2312" w:cs="楷体_GB2312"/>
          <w:b/>
          <w:bCs/>
          <w:sz w:val="32"/>
          <w:szCs w:val="32"/>
          <w:lang w:val="en-US" w:eastAsia="zh-CN"/>
        </w:rPr>
        <w:t>5</w:t>
      </w:r>
      <w:r>
        <w:rPr>
          <w:rFonts w:hint="eastAsia" w:ascii="楷体_GB2312" w:hAnsi="楷体" w:eastAsia="楷体_GB2312" w:cs="楷体_GB2312"/>
          <w:b/>
          <w:bCs/>
          <w:sz w:val="32"/>
          <w:szCs w:val="32"/>
        </w:rPr>
        <w:t>年国有资本经营预算收支结余情况</w:t>
      </w:r>
    </w:p>
    <w:p w14:paraId="3488BEC6">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按以上收支安排，2025年国有资本经营预算收支基本平衡。（详见附表四）</w:t>
      </w:r>
    </w:p>
    <w:p w14:paraId="0B8C5667">
      <w:pPr>
        <w:pStyle w:val="2"/>
        <w:pageBreakBefore w:val="0"/>
        <w:widowControl w:val="0"/>
        <w:kinsoku/>
        <w:wordWrap/>
        <w:overflowPunct/>
        <w:topLinePunct w:val="0"/>
        <w:autoSpaceDE/>
        <w:autoSpaceDN/>
        <w:bidi w:val="0"/>
        <w:adjustRightInd/>
        <w:snapToGrid/>
        <w:spacing w:before="0" w:after="0" w:line="560" w:lineRule="exact"/>
        <w:ind w:firstLine="64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五、地方政府债务情况</w:t>
      </w:r>
    </w:p>
    <w:p w14:paraId="26485282">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 xml:space="preserve">（一）债券收入情况 </w:t>
      </w:r>
    </w:p>
    <w:p w14:paraId="435BE384">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2025年共争取上级债券资金272635万元，其中：</w:t>
      </w:r>
    </w:p>
    <w:p w14:paraId="7C1D2B7B">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新增债券资金203928万元（含一般债券21828万元，专项债券182100万元），一般债券资金主要安排用于12个建设项目（详见附表五）；专项债券资金用于补充政府性基金财力44000万元、用于解决地方政府拖欠企业账款9829万元、用于项目建设76271万元、用于土地储备52000万元，主要安排用于58个项目（详见附表六）。</w:t>
      </w:r>
    </w:p>
    <w:p w14:paraId="66576BE1">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再融资债券68707万元，其中：39307万元用于本年到期债券还本支出，29400万元用于置换存量隐性债务。</w:t>
      </w:r>
    </w:p>
    <w:p w14:paraId="0DD8FCDC">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 xml:space="preserve">（二）债券支出情况 </w:t>
      </w:r>
    </w:p>
    <w:p w14:paraId="6C5D968E">
      <w:pPr>
        <w:spacing w:line="560" w:lineRule="exact"/>
        <w:ind w:firstLine="640" w:firstLineChars="200"/>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截</w:t>
      </w:r>
      <w:r>
        <w:rPr>
          <w:rFonts w:hint="eastAsia" w:eastAsia="仿宋_GB2312" w:cs="仿宋_GB2312"/>
          <w:sz w:val="32"/>
          <w:szCs w:val="32"/>
          <w:lang w:val="en-US" w:eastAsia="zh-CN"/>
        </w:rPr>
        <w:t>至</w:t>
      </w:r>
      <w:r>
        <w:rPr>
          <w:rFonts w:hint="eastAsia" w:ascii="Times New Roman" w:hAnsi="Times New Roman" w:eastAsia="仿宋_GB2312" w:cs="仿宋_GB2312"/>
          <w:sz w:val="32"/>
          <w:szCs w:val="32"/>
          <w:lang w:val="en-US" w:eastAsia="zh-CN"/>
        </w:rPr>
        <w:t>2025年底，</w:t>
      </w:r>
      <w:r>
        <w:rPr>
          <w:rFonts w:hint="eastAsia" w:eastAsia="仿宋_GB2312" w:cs="仿宋_GB2312"/>
          <w:sz w:val="32"/>
          <w:szCs w:val="32"/>
          <w:lang w:val="en-US" w:eastAsia="zh-CN"/>
        </w:rPr>
        <w:t>债券支出共254721万元，其中：</w:t>
      </w:r>
    </w:p>
    <w:p w14:paraId="593734C7">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全县新增债券资金支出</w:t>
      </w:r>
      <w:r>
        <w:rPr>
          <w:rFonts w:hint="eastAsia" w:eastAsia="仿宋_GB2312" w:cs="仿宋_GB2312"/>
          <w:sz w:val="32"/>
          <w:szCs w:val="32"/>
          <w:lang w:val="en-US" w:eastAsia="zh-CN"/>
        </w:rPr>
        <w:t>186014</w:t>
      </w:r>
      <w:r>
        <w:rPr>
          <w:rFonts w:hint="eastAsia" w:ascii="Times New Roman" w:hAnsi="Times New Roman" w:eastAsia="仿宋_GB2312" w:cs="仿宋_GB2312"/>
          <w:sz w:val="32"/>
          <w:szCs w:val="32"/>
          <w:lang w:val="en-US" w:eastAsia="zh-CN"/>
        </w:rPr>
        <w:t>万元，支出占债券总额的</w:t>
      </w:r>
      <w:r>
        <w:rPr>
          <w:rFonts w:hint="eastAsia" w:eastAsia="仿宋_GB2312" w:cs="仿宋_GB2312"/>
          <w:sz w:val="32"/>
          <w:szCs w:val="32"/>
          <w:lang w:val="en-US" w:eastAsia="zh-CN"/>
        </w:rPr>
        <w:t>91.2</w:t>
      </w:r>
      <w:r>
        <w:rPr>
          <w:rFonts w:hint="eastAsia" w:ascii="Times New Roman" w:hAnsi="Times New Roman" w:eastAsia="仿宋_GB2312" w:cs="仿宋_GB2312"/>
          <w:sz w:val="32"/>
          <w:szCs w:val="32"/>
          <w:lang w:val="en-US" w:eastAsia="zh-CN"/>
        </w:rPr>
        <w:t>%，其中：一般债券资金支出</w:t>
      </w:r>
      <w:r>
        <w:rPr>
          <w:rFonts w:hint="eastAsia" w:eastAsia="仿宋_GB2312" w:cs="仿宋_GB2312"/>
          <w:sz w:val="32"/>
          <w:szCs w:val="32"/>
          <w:lang w:val="en-US" w:eastAsia="zh-CN"/>
        </w:rPr>
        <w:t>19759</w:t>
      </w:r>
      <w:r>
        <w:rPr>
          <w:rFonts w:hint="eastAsia" w:ascii="Times New Roman" w:hAnsi="Times New Roman" w:eastAsia="仿宋_GB2312" w:cs="仿宋_GB2312"/>
          <w:sz w:val="32"/>
          <w:szCs w:val="32"/>
          <w:lang w:val="en-US" w:eastAsia="zh-CN"/>
        </w:rPr>
        <w:t>万元，支出进度</w:t>
      </w:r>
      <w:r>
        <w:rPr>
          <w:rFonts w:hint="eastAsia" w:eastAsia="仿宋_GB2312" w:cs="仿宋_GB2312"/>
          <w:sz w:val="32"/>
          <w:szCs w:val="32"/>
          <w:lang w:val="en-US" w:eastAsia="zh-CN"/>
        </w:rPr>
        <w:t>90.5</w:t>
      </w:r>
      <w:r>
        <w:rPr>
          <w:rFonts w:hint="eastAsia" w:ascii="Times New Roman" w:hAnsi="Times New Roman" w:eastAsia="仿宋_GB2312" w:cs="仿宋_GB2312"/>
          <w:sz w:val="32"/>
          <w:szCs w:val="32"/>
          <w:lang w:val="en-US" w:eastAsia="zh-CN"/>
        </w:rPr>
        <w:t>%；专项债券资金支出</w:t>
      </w:r>
      <w:r>
        <w:rPr>
          <w:rFonts w:hint="eastAsia" w:eastAsia="仿宋_GB2312" w:cs="仿宋_GB2312"/>
          <w:sz w:val="32"/>
          <w:szCs w:val="32"/>
          <w:lang w:val="en-US" w:eastAsia="zh-CN"/>
        </w:rPr>
        <w:t>166255</w:t>
      </w:r>
      <w:r>
        <w:rPr>
          <w:rFonts w:hint="eastAsia" w:ascii="Times New Roman" w:hAnsi="Times New Roman" w:eastAsia="仿宋_GB2312" w:cs="仿宋_GB2312"/>
          <w:sz w:val="32"/>
          <w:szCs w:val="32"/>
          <w:lang w:val="en-US" w:eastAsia="zh-CN"/>
        </w:rPr>
        <w:t>万元，支出进度</w:t>
      </w:r>
      <w:r>
        <w:rPr>
          <w:rFonts w:hint="eastAsia" w:eastAsia="仿宋_GB2312" w:cs="仿宋_GB2312"/>
          <w:sz w:val="32"/>
          <w:szCs w:val="32"/>
          <w:lang w:val="en-US" w:eastAsia="zh-CN"/>
        </w:rPr>
        <w:t>91.3</w:t>
      </w:r>
      <w:r>
        <w:rPr>
          <w:rFonts w:hint="eastAsia" w:ascii="Times New Roman" w:hAnsi="Times New Roman" w:eastAsia="仿宋_GB2312" w:cs="仿宋_GB2312"/>
          <w:sz w:val="32"/>
          <w:szCs w:val="32"/>
          <w:lang w:val="en-US" w:eastAsia="zh-CN"/>
        </w:rPr>
        <w:t>%。</w:t>
      </w:r>
    </w:p>
    <w:p w14:paraId="2C355C2D">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再融资债券</w:t>
      </w:r>
      <w:r>
        <w:rPr>
          <w:rFonts w:hint="eastAsia" w:eastAsia="仿宋_GB2312" w:cs="仿宋_GB2312"/>
          <w:sz w:val="32"/>
          <w:szCs w:val="32"/>
          <w:lang w:val="en-US" w:eastAsia="zh-CN"/>
        </w:rPr>
        <w:t>68707万元，</w:t>
      </w:r>
      <w:r>
        <w:rPr>
          <w:rFonts w:hint="eastAsia" w:ascii="Times New Roman" w:hAnsi="Times New Roman" w:eastAsia="仿宋_GB2312" w:cs="仿宋_GB2312"/>
          <w:sz w:val="32"/>
          <w:szCs w:val="32"/>
          <w:lang w:val="en-US" w:eastAsia="zh-CN"/>
        </w:rPr>
        <w:t>已全部用于偿还到期债券本金及存量隐性债务偿还。</w:t>
      </w:r>
    </w:p>
    <w:p w14:paraId="74889648">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（三）债务限额情况</w:t>
      </w:r>
    </w:p>
    <w:p w14:paraId="132B2776">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2025年省厅最终下达我县债务总限额为1120951万元，其中：一般债务限额265056万元，专项债务限额855895万元。 </w:t>
      </w:r>
    </w:p>
    <w:p w14:paraId="1D458F43">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 xml:space="preserve">（四）债务余额情况 </w:t>
      </w:r>
    </w:p>
    <w:p w14:paraId="3B238ED9">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2025年年初，系统内债务余额864125万元，其中：政府负有偿还责任债务余额85852</w:t>
      </w:r>
      <w:r>
        <w:rPr>
          <w:rFonts w:hint="eastAsia" w:eastAsia="仿宋_GB2312" w:cs="仿宋_GB2312"/>
          <w:sz w:val="32"/>
          <w:szCs w:val="32"/>
          <w:lang w:val="en-US" w:eastAsia="zh-CN"/>
        </w:rPr>
        <w:t>4</w:t>
      </w:r>
      <w:r>
        <w:rPr>
          <w:rFonts w:hint="eastAsia" w:ascii="Times New Roman" w:hAnsi="Times New Roman" w:eastAsia="仿宋_GB2312" w:cs="仿宋_GB2312"/>
          <w:sz w:val="32"/>
          <w:szCs w:val="32"/>
          <w:lang w:val="en-US" w:eastAsia="zh-CN"/>
        </w:rPr>
        <w:t>万元，政府负有担保责任的债务余额5401万元，政府可能承担一定救助责任的债务余额200万元。</w:t>
      </w:r>
    </w:p>
    <w:p w14:paraId="296CA161">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截至2025年底，系统内债务余额108498</w:t>
      </w:r>
      <w:r>
        <w:rPr>
          <w:rFonts w:hint="eastAsia" w:eastAsia="仿宋_GB2312" w:cs="仿宋_GB2312"/>
          <w:sz w:val="32"/>
          <w:szCs w:val="32"/>
          <w:lang w:val="en-US" w:eastAsia="zh-CN"/>
        </w:rPr>
        <w:t>2</w:t>
      </w:r>
      <w:r>
        <w:rPr>
          <w:rFonts w:hint="eastAsia" w:ascii="Times New Roman" w:hAnsi="Times New Roman" w:eastAsia="仿宋_GB2312" w:cs="仿宋_GB2312"/>
          <w:sz w:val="32"/>
          <w:szCs w:val="32"/>
          <w:lang w:val="en-US" w:eastAsia="zh-CN"/>
        </w:rPr>
        <w:t>万元，其中：政府负有偿还责任债务余额107938</w:t>
      </w:r>
      <w:r>
        <w:rPr>
          <w:rFonts w:hint="eastAsia" w:eastAsia="仿宋_GB2312" w:cs="仿宋_GB2312"/>
          <w:sz w:val="32"/>
          <w:szCs w:val="32"/>
          <w:lang w:val="en-US" w:eastAsia="zh-CN"/>
        </w:rPr>
        <w:t>1</w:t>
      </w:r>
      <w:r>
        <w:rPr>
          <w:rFonts w:hint="eastAsia" w:ascii="Times New Roman" w:hAnsi="Times New Roman" w:eastAsia="仿宋_GB2312" w:cs="仿宋_GB2312"/>
          <w:sz w:val="32"/>
          <w:szCs w:val="32"/>
          <w:lang w:val="en-US" w:eastAsia="zh-CN"/>
        </w:rPr>
        <w:t>万元，政府负有担保责任的债务余额5401万元，政府可能承担一定救助责任的债务余额200万元。</w:t>
      </w:r>
    </w:p>
    <w:p w14:paraId="2CDCC614">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（五）总体债务风险情况</w:t>
      </w:r>
    </w:p>
    <w:p w14:paraId="3518BCE1">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2025年底我县政府法定债务余额未突破上级下达法定债务限额，经初步测算，预计我县全口径债务率为143%，较2024年底我县全口径债务率131%增长了12个百分点，尚处于黄色区域，政府债务风险总体可控。</w:t>
      </w:r>
    </w:p>
    <w:p w14:paraId="57CEDDD0">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b w:val="0"/>
          <w:bCs/>
          <w:sz w:val="32"/>
          <w:szCs w:val="32"/>
        </w:rPr>
      </w:pPr>
      <w:r>
        <w:rPr>
          <w:rFonts w:hint="eastAsia" w:eastAsia="黑体"/>
          <w:b w:val="0"/>
          <w:bCs/>
          <w:sz w:val="32"/>
          <w:szCs w:val="32"/>
          <w:lang w:val="en-US" w:eastAsia="zh-CN"/>
        </w:rPr>
        <w:t>六</w:t>
      </w:r>
      <w:r>
        <w:rPr>
          <w:rFonts w:eastAsia="黑体"/>
          <w:b w:val="0"/>
          <w:bCs/>
          <w:sz w:val="32"/>
          <w:szCs w:val="32"/>
        </w:rPr>
        <w:t>、需要特别说明的事项</w:t>
      </w:r>
    </w:p>
    <w:p w14:paraId="5ED2C6AC">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1.目前2025年财政预算收支执行数中上下级往来金额尚未全部结算，待年度决算时将按照市财政对我县财政收支决算的正式批复进行调整，届时再向县人大</w:t>
      </w:r>
      <w:r>
        <w:rPr>
          <w:rFonts w:hint="eastAsia" w:eastAsia="仿宋_GB2312" w:cs="仿宋_GB2312"/>
          <w:sz w:val="32"/>
          <w:szCs w:val="32"/>
          <w:lang w:val="en-US" w:eastAsia="zh-CN"/>
        </w:rPr>
        <w:t>常委</w:t>
      </w:r>
      <w:r>
        <w:rPr>
          <w:rFonts w:hint="eastAsia" w:ascii="Times New Roman" w:hAnsi="Times New Roman" w:eastAsia="仿宋_GB2312" w:cs="仿宋_GB2312"/>
          <w:sz w:val="32"/>
          <w:szCs w:val="32"/>
          <w:lang w:val="en-US" w:eastAsia="zh-CN"/>
        </w:rPr>
        <w:t>会专题报告。</w:t>
      </w:r>
    </w:p>
    <w:p w14:paraId="63026904">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按照财政存量资金管理要求，2025年底将对财政预算管理一体化大平台上未使用完毕的资金全部收回，其中：一部分资金要用于平衡缺口，一部分下年度需继续使用的上级专项及转移支付资金、部分新增债券资金，结转下年使用。由于具体数据目前难以准确预计，将在年度决算报告中一并说明。</w:t>
      </w:r>
    </w:p>
    <w:p w14:paraId="0BD9928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七、2025年财政主要工作</w:t>
      </w:r>
    </w:p>
    <w:p w14:paraId="6476C1C5">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w:t>
      </w:r>
      <w:r>
        <w:rPr>
          <w:rFonts w:hint="eastAsia" w:eastAsia="仿宋_GB2312" w:cs="仿宋_GB2312"/>
          <w:sz w:val="32"/>
          <w:szCs w:val="32"/>
          <w:lang w:val="en-US" w:eastAsia="zh-CN"/>
        </w:rPr>
        <w:t>湖口县</w:t>
      </w:r>
      <w:r>
        <w:rPr>
          <w:rFonts w:hint="eastAsia" w:ascii="Times New Roman" w:hAnsi="Times New Roman" w:eastAsia="仿宋_GB2312" w:cs="仿宋_GB2312"/>
          <w:sz w:val="32"/>
          <w:szCs w:val="32"/>
          <w:lang w:val="en-US" w:eastAsia="zh-CN"/>
        </w:rPr>
        <w:t>深入贯彻党的二十大、二十届四中全会精神和习近平总书记考察江西重要讲话精神，坚持“走在前、勇争先、善作为”的目标要求，全力履职尽责，狠抓各项工作落实，圆满完成了各项工作任务，实现了湖口县高质量发展新面貌。</w:t>
      </w:r>
    </w:p>
    <w:p w14:paraId="2E47CFE9">
      <w:pPr>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（一）收入征管精准有力，财力保障持续稳固。</w:t>
      </w:r>
    </w:p>
    <w:p w14:paraId="3151C085">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财政收入</w:t>
      </w:r>
      <w:r>
        <w:rPr>
          <w:rFonts w:hint="eastAsia" w:ascii="Times New Roman" w:hAnsi="Times New Roman" w:eastAsia="仿宋_GB2312" w:cs="仿宋_GB2312"/>
          <w:sz w:val="32"/>
          <w:szCs w:val="32"/>
          <w:lang w:val="en-US" w:eastAsia="zh-CN"/>
        </w:rPr>
        <w:t>稳中有进</w:t>
      </w:r>
      <w:r>
        <w:rPr>
          <w:rFonts w:hint="eastAsia" w:eastAsia="仿宋_GB2312" w:cs="仿宋_GB2312"/>
          <w:sz w:val="32"/>
          <w:szCs w:val="32"/>
          <w:lang w:eastAsia="zh-CN"/>
        </w:rPr>
        <w:t>，</w:t>
      </w:r>
      <w:r>
        <w:rPr>
          <w:rFonts w:hint="eastAsia" w:ascii="Times New Roman" w:hAnsi="Times New Roman" w:eastAsia="仿宋_GB2312" w:cs="仿宋_GB2312"/>
          <w:sz w:val="32"/>
          <w:szCs w:val="32"/>
          <w:lang w:val="en-US" w:eastAsia="zh-CN"/>
        </w:rPr>
        <w:t>2025年</w:t>
      </w:r>
      <w:r>
        <w:rPr>
          <w:rFonts w:hint="eastAsia" w:ascii="Times New Roman" w:hAnsi="Times New Roman" w:eastAsia="仿宋_GB2312" w:cs="仿宋_GB2312"/>
          <w:sz w:val="32"/>
          <w:szCs w:val="32"/>
        </w:rPr>
        <w:t>全县</w:t>
      </w:r>
      <w:r>
        <w:rPr>
          <w:rFonts w:hint="eastAsia" w:ascii="Times New Roman" w:hAnsi="Times New Roman" w:eastAsia="仿宋_GB2312" w:cs="仿宋_GB2312"/>
          <w:sz w:val="32"/>
          <w:szCs w:val="32"/>
          <w:lang w:val="en-US" w:eastAsia="zh-CN"/>
        </w:rPr>
        <w:t>一般公共预算</w:t>
      </w:r>
      <w:r>
        <w:rPr>
          <w:rFonts w:hint="eastAsia" w:ascii="Times New Roman" w:hAnsi="Times New Roman" w:eastAsia="仿宋_GB2312" w:cs="仿宋_GB2312"/>
          <w:sz w:val="32"/>
          <w:szCs w:val="32"/>
        </w:rPr>
        <w:t>收入完成</w:t>
      </w:r>
      <w:r>
        <w:rPr>
          <w:rFonts w:hint="eastAsia" w:ascii="Times New Roman" w:hAnsi="Times New Roman" w:eastAsia="仿宋_GB2312" w:cs="仿宋_GB2312"/>
          <w:sz w:val="32"/>
          <w:szCs w:val="32"/>
          <w:lang w:val="en-US" w:eastAsia="zh-CN"/>
        </w:rPr>
        <w:t>28.</w:t>
      </w:r>
      <w:r>
        <w:rPr>
          <w:rFonts w:hint="eastAsia" w:eastAsia="仿宋_GB2312" w:cs="仿宋_GB2312"/>
          <w:sz w:val="32"/>
          <w:szCs w:val="32"/>
          <w:lang w:val="en-US" w:eastAsia="zh-CN"/>
        </w:rPr>
        <w:t>6</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亿元，同比增长</w:t>
      </w:r>
      <w:r>
        <w:rPr>
          <w:rFonts w:hint="eastAsia" w:ascii="Times New Roman" w:hAnsi="Times New Roman" w:eastAsia="仿宋_GB2312" w:cs="仿宋_GB2312"/>
          <w:sz w:val="32"/>
          <w:szCs w:val="32"/>
          <w:lang w:val="en-US" w:eastAsia="zh-CN"/>
        </w:rPr>
        <w:t>1.</w:t>
      </w:r>
      <w:r>
        <w:rPr>
          <w:rFonts w:hint="eastAsia" w:eastAsia="仿宋_GB2312" w:cs="仿宋_GB2312"/>
          <w:sz w:val="32"/>
          <w:szCs w:val="32"/>
          <w:lang w:val="en-US" w:eastAsia="zh-CN"/>
        </w:rPr>
        <w:t>8</w:t>
      </w:r>
      <w:r>
        <w:rPr>
          <w:rFonts w:hint="eastAsia" w:ascii="Times New Roman" w:hAnsi="Times New Roman" w:eastAsia="仿宋_GB2312" w:cs="仿宋_GB2312"/>
          <w:sz w:val="32"/>
          <w:szCs w:val="32"/>
          <w:lang w:eastAsia="zh-CN"/>
        </w:rPr>
        <w:t>%</w:t>
      </w:r>
      <w:r>
        <w:rPr>
          <w:rFonts w:hint="eastAsia" w:eastAsia="仿宋_GB2312" w:cs="仿宋_GB2312"/>
          <w:sz w:val="32"/>
          <w:szCs w:val="32"/>
          <w:lang w:eastAsia="zh-CN"/>
        </w:rPr>
        <w:t>。</w:t>
      </w:r>
      <w:r>
        <w:rPr>
          <w:rFonts w:hint="eastAsia" w:ascii="Times New Roman" w:hAnsi="Times New Roman" w:eastAsia="仿宋_GB2312" w:cs="仿宋_GB2312"/>
          <w:sz w:val="32"/>
          <w:szCs w:val="32"/>
          <w:lang w:eastAsia="zh-CN"/>
        </w:rPr>
        <w:t>积极向上争资争项</w:t>
      </w:r>
      <w:r>
        <w:rPr>
          <w:rFonts w:hint="eastAsia" w:eastAsia="仿宋_GB2312" w:cs="仿宋_GB2312"/>
          <w:sz w:val="32"/>
          <w:szCs w:val="32"/>
          <w:lang w:eastAsia="zh-CN"/>
        </w:rPr>
        <w:t>，</w:t>
      </w:r>
      <w:r>
        <w:rPr>
          <w:rFonts w:hint="eastAsia" w:ascii="Times New Roman" w:hAnsi="Times New Roman" w:eastAsia="仿宋_GB2312" w:cs="仿宋_GB2312"/>
          <w:sz w:val="32"/>
          <w:szCs w:val="32"/>
          <w:lang w:eastAsia="zh-CN"/>
        </w:rPr>
        <w:t>及时对接上级政策，</w:t>
      </w:r>
      <w:r>
        <w:rPr>
          <w:rFonts w:hint="eastAsia" w:eastAsia="仿宋_GB2312" w:cs="仿宋_GB2312"/>
          <w:sz w:val="32"/>
          <w:szCs w:val="32"/>
          <w:lang w:val="en-US" w:eastAsia="zh-CN"/>
        </w:rPr>
        <w:t>共</w:t>
      </w:r>
      <w:r>
        <w:rPr>
          <w:rFonts w:hint="eastAsia" w:ascii="Times New Roman" w:hAnsi="Times New Roman" w:eastAsia="仿宋_GB2312" w:cs="仿宋_GB2312"/>
          <w:sz w:val="32"/>
          <w:szCs w:val="32"/>
          <w:lang w:eastAsia="zh-CN"/>
        </w:rPr>
        <w:t>争取各类</w:t>
      </w:r>
      <w:r>
        <w:rPr>
          <w:rFonts w:hint="eastAsia" w:eastAsia="仿宋_GB2312" w:cs="仿宋_GB2312"/>
          <w:sz w:val="32"/>
          <w:szCs w:val="32"/>
          <w:lang w:val="en-US" w:eastAsia="zh-CN"/>
        </w:rPr>
        <w:t>上级资金48.82亿元（其中：</w:t>
      </w:r>
      <w:r>
        <w:rPr>
          <w:rFonts w:hint="eastAsia" w:ascii="Times New Roman" w:hAnsi="Times New Roman" w:eastAsia="仿宋_GB2312" w:cs="仿宋_GB2312"/>
          <w:sz w:val="32"/>
          <w:szCs w:val="32"/>
          <w:lang w:eastAsia="zh-CN"/>
        </w:rPr>
        <w:t>转移支付资金</w:t>
      </w:r>
      <w:r>
        <w:rPr>
          <w:rFonts w:hint="eastAsia" w:ascii="Times New Roman" w:hAnsi="Times New Roman" w:eastAsia="仿宋_GB2312" w:cs="仿宋_GB2312"/>
          <w:sz w:val="32"/>
          <w:szCs w:val="32"/>
          <w:lang w:val="en-US" w:eastAsia="zh-CN"/>
        </w:rPr>
        <w:t>21.</w:t>
      </w:r>
      <w:r>
        <w:rPr>
          <w:rFonts w:hint="eastAsia" w:eastAsia="仿宋_GB2312" w:cs="仿宋_GB2312"/>
          <w:sz w:val="32"/>
          <w:szCs w:val="32"/>
          <w:lang w:val="en-US" w:eastAsia="zh-CN"/>
        </w:rPr>
        <w:t>56</w:t>
      </w:r>
      <w:r>
        <w:rPr>
          <w:rFonts w:hint="eastAsia" w:ascii="Times New Roman" w:hAnsi="Times New Roman" w:eastAsia="仿宋_GB2312" w:cs="仿宋_GB2312"/>
          <w:sz w:val="32"/>
          <w:szCs w:val="32"/>
          <w:lang w:eastAsia="zh-CN"/>
        </w:rPr>
        <w:t>亿元（</w:t>
      </w:r>
      <w:r>
        <w:rPr>
          <w:rFonts w:hint="eastAsia" w:ascii="Times New Roman" w:hAnsi="Times New Roman" w:eastAsia="仿宋_GB2312" w:cs="仿宋_GB2312"/>
          <w:sz w:val="32"/>
          <w:szCs w:val="32"/>
          <w:lang w:val="en-US" w:eastAsia="zh-CN"/>
        </w:rPr>
        <w:t>含</w:t>
      </w:r>
      <w:r>
        <w:rPr>
          <w:rFonts w:hint="eastAsia" w:ascii="Times New Roman" w:hAnsi="Times New Roman" w:eastAsia="仿宋_GB2312" w:cs="仿宋_GB2312"/>
          <w:sz w:val="32"/>
          <w:szCs w:val="32"/>
          <w:lang w:eastAsia="zh-CN"/>
        </w:rPr>
        <w:t>超长期特别国债“</w:t>
      </w:r>
      <w:r>
        <w:rPr>
          <w:rFonts w:hint="eastAsia" w:ascii="Times New Roman" w:hAnsi="Times New Roman" w:eastAsia="仿宋_GB2312" w:cs="仿宋_GB2312"/>
          <w:sz w:val="32"/>
          <w:szCs w:val="32"/>
          <w:lang w:val="en-US" w:eastAsia="zh-CN"/>
        </w:rPr>
        <w:t>两重”资金1.63</w:t>
      </w:r>
      <w:r>
        <w:rPr>
          <w:rFonts w:hint="eastAsia" w:ascii="Times New Roman" w:hAnsi="Times New Roman" w:eastAsia="仿宋_GB2312" w:cs="仿宋_GB2312"/>
          <w:sz w:val="32"/>
          <w:szCs w:val="32"/>
          <w:lang w:eastAsia="zh-CN"/>
        </w:rPr>
        <w:t>亿元</w:t>
      </w:r>
      <w:r>
        <w:rPr>
          <w:rFonts w:hint="eastAsia" w:eastAsia="仿宋_GB2312" w:cs="仿宋_GB2312"/>
          <w:sz w:val="32"/>
          <w:szCs w:val="32"/>
          <w:lang w:val="en-US" w:eastAsia="zh-CN"/>
        </w:rPr>
        <w:t>及</w:t>
      </w:r>
      <w:r>
        <w:rPr>
          <w:rFonts w:hint="eastAsia" w:ascii="Times New Roman" w:hAnsi="Times New Roman" w:eastAsia="仿宋_GB2312" w:cs="仿宋_GB2312"/>
          <w:sz w:val="32"/>
          <w:szCs w:val="32"/>
          <w:lang w:eastAsia="zh-CN"/>
        </w:rPr>
        <w:t>“两新”资金1.6</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eastAsia="zh-CN"/>
        </w:rPr>
        <w:t>亿元）</w:t>
      </w:r>
      <w:r>
        <w:rPr>
          <w:rFonts w:hint="eastAsia" w:eastAsia="仿宋_GB2312" w:cs="仿宋_GB2312"/>
          <w:sz w:val="32"/>
          <w:szCs w:val="32"/>
          <w:lang w:eastAsia="zh-CN"/>
        </w:rPr>
        <w:t>、</w:t>
      </w:r>
      <w:r>
        <w:rPr>
          <w:rFonts w:hint="eastAsia" w:ascii="Times New Roman" w:hAnsi="Times New Roman" w:eastAsia="仿宋_GB2312" w:cs="仿宋_GB2312"/>
          <w:sz w:val="32"/>
          <w:szCs w:val="32"/>
          <w:lang w:eastAsia="zh-CN"/>
        </w:rPr>
        <w:t>新增</w:t>
      </w:r>
      <w:r>
        <w:rPr>
          <w:rFonts w:hint="eastAsia" w:eastAsia="仿宋_GB2312" w:cs="仿宋_GB2312"/>
          <w:sz w:val="32"/>
          <w:szCs w:val="32"/>
          <w:lang w:val="en-US" w:eastAsia="zh-CN"/>
        </w:rPr>
        <w:t>政府</w:t>
      </w:r>
      <w:r>
        <w:rPr>
          <w:rFonts w:hint="eastAsia" w:ascii="Times New Roman" w:hAnsi="Times New Roman" w:eastAsia="仿宋_GB2312" w:cs="仿宋_GB2312"/>
          <w:sz w:val="32"/>
          <w:szCs w:val="32"/>
          <w:lang w:eastAsia="zh-CN"/>
        </w:rPr>
        <w:t>债券资金</w:t>
      </w:r>
      <w:r>
        <w:rPr>
          <w:rFonts w:hint="eastAsia" w:ascii="Times New Roman" w:hAnsi="Times New Roman" w:eastAsia="仿宋_GB2312" w:cs="仿宋_GB2312"/>
          <w:sz w:val="32"/>
          <w:szCs w:val="32"/>
          <w:lang w:val="en-US" w:eastAsia="zh-CN"/>
        </w:rPr>
        <w:t>20.39</w:t>
      </w:r>
      <w:r>
        <w:rPr>
          <w:rFonts w:hint="eastAsia" w:ascii="Times New Roman" w:hAnsi="Times New Roman" w:eastAsia="仿宋_GB2312" w:cs="仿宋_GB2312"/>
          <w:sz w:val="32"/>
          <w:szCs w:val="32"/>
          <w:lang w:eastAsia="zh-CN"/>
        </w:rPr>
        <w:t>亿元</w:t>
      </w:r>
      <w:r>
        <w:rPr>
          <w:rFonts w:hint="eastAsia" w:eastAsia="仿宋_GB2312" w:cs="仿宋_GB2312"/>
          <w:sz w:val="32"/>
          <w:szCs w:val="32"/>
          <w:lang w:eastAsia="zh-CN"/>
        </w:rPr>
        <w:t>、</w:t>
      </w:r>
      <w:r>
        <w:rPr>
          <w:rFonts w:hint="eastAsia" w:eastAsia="仿宋_GB2312" w:cs="仿宋_GB2312"/>
          <w:sz w:val="32"/>
          <w:szCs w:val="32"/>
          <w:lang w:val="en-US" w:eastAsia="zh-CN"/>
        </w:rPr>
        <w:t>再融资债券资金6.87亿元</w:t>
      </w:r>
      <w:r>
        <w:rPr>
          <w:rFonts w:hint="eastAsia" w:eastAsia="仿宋_GB2312" w:cs="仿宋_GB2312"/>
          <w:sz w:val="32"/>
          <w:szCs w:val="32"/>
          <w:lang w:eastAsia="zh-CN"/>
        </w:rPr>
        <w:t>）</w:t>
      </w:r>
      <w:r>
        <w:rPr>
          <w:rFonts w:hint="eastAsia" w:ascii="Times New Roman" w:hAnsi="Times New Roman" w:eastAsia="仿宋_GB2312" w:cs="仿宋_GB2312"/>
          <w:sz w:val="32"/>
          <w:szCs w:val="32"/>
          <w:lang w:eastAsia="zh-CN"/>
        </w:rPr>
        <w:t>，</w:t>
      </w:r>
      <w:r>
        <w:rPr>
          <w:rFonts w:hint="eastAsia" w:eastAsia="仿宋_GB2312" w:cs="仿宋_GB2312"/>
          <w:sz w:val="32"/>
          <w:szCs w:val="32"/>
          <w:lang w:val="en-US" w:eastAsia="zh-CN"/>
        </w:rPr>
        <w:t>较2024年度41.83亿元增长6.99亿元，同比增长16.7%，</w:t>
      </w:r>
      <w:r>
        <w:rPr>
          <w:rFonts w:hint="eastAsia" w:ascii="Times New Roman" w:hAnsi="Times New Roman" w:eastAsia="仿宋_GB2312" w:cs="仿宋_GB2312"/>
          <w:sz w:val="32"/>
          <w:szCs w:val="32"/>
          <w:lang w:val="en-US" w:eastAsia="zh-CN"/>
        </w:rPr>
        <w:t>有效</w:t>
      </w:r>
      <w:r>
        <w:rPr>
          <w:rFonts w:hint="eastAsia" w:ascii="Times New Roman" w:hAnsi="Times New Roman" w:eastAsia="仿宋_GB2312" w:cs="仿宋_GB2312"/>
          <w:sz w:val="32"/>
          <w:szCs w:val="32"/>
          <w:lang w:eastAsia="zh-CN"/>
        </w:rPr>
        <w:t>缓解</w:t>
      </w:r>
      <w:r>
        <w:rPr>
          <w:rFonts w:hint="eastAsia" w:eastAsia="仿宋_GB2312" w:cs="仿宋_GB2312"/>
          <w:sz w:val="32"/>
          <w:szCs w:val="32"/>
          <w:lang w:val="en-US" w:eastAsia="zh-CN"/>
        </w:rPr>
        <w:t>了</w:t>
      </w:r>
      <w:r>
        <w:rPr>
          <w:rFonts w:hint="eastAsia" w:ascii="Times New Roman" w:hAnsi="Times New Roman" w:eastAsia="仿宋_GB2312" w:cs="仿宋_GB2312"/>
          <w:sz w:val="32"/>
          <w:szCs w:val="32"/>
          <w:lang w:eastAsia="zh-CN"/>
        </w:rPr>
        <w:t>财力缺口。</w:t>
      </w:r>
    </w:p>
    <w:p w14:paraId="57BF1F40">
      <w:pPr>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（二）支出结构持续优化，资金效益显著提升。</w:t>
      </w:r>
    </w:p>
    <w:p w14:paraId="6A84B1C3">
      <w:pPr>
        <w:spacing w:line="560" w:lineRule="exact"/>
        <w:ind w:firstLine="640" w:firstLineChars="200"/>
        <w:rPr>
          <w:rFonts w:ascii="Times New Roman" w:hAnsi="Times New Roman" w:eastAsia="楷体_GB2312" w:cs="楷体_GB2312"/>
          <w:b/>
          <w:bCs/>
          <w:color w:val="auto"/>
          <w:sz w:val="32"/>
          <w:szCs w:val="32"/>
          <w:u w:val="none"/>
        </w:rPr>
      </w:pPr>
      <w:r>
        <w:rPr>
          <w:rFonts w:hint="eastAsia" w:ascii="Times New Roman" w:hAnsi="Times New Roman" w:eastAsia="仿宋_GB2312" w:cs="仿宋_GB2312"/>
          <w:sz w:val="32"/>
          <w:szCs w:val="32"/>
          <w:lang w:val="en-US" w:eastAsia="zh-CN"/>
        </w:rPr>
        <w:t>支出规模稳步增长</w:t>
      </w:r>
      <w:r>
        <w:rPr>
          <w:rFonts w:hint="eastAsia"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2025年一般公共预算支出完成48.5</w:t>
      </w:r>
      <w:r>
        <w:rPr>
          <w:rFonts w:hint="eastAsia" w:eastAsia="仿宋_GB2312" w:cs="仿宋_GB2312"/>
          <w:sz w:val="32"/>
          <w:szCs w:val="32"/>
          <w:lang w:val="en-US" w:eastAsia="zh-CN"/>
        </w:rPr>
        <w:t>3</w:t>
      </w:r>
      <w:r>
        <w:rPr>
          <w:rFonts w:hint="eastAsia" w:ascii="Times New Roman" w:hAnsi="Times New Roman" w:eastAsia="仿宋_GB2312" w:cs="仿宋_GB2312"/>
          <w:sz w:val="32"/>
          <w:szCs w:val="32"/>
          <w:lang w:val="en-US" w:eastAsia="zh-CN"/>
        </w:rPr>
        <w:t>亿元，同比增长12.3%，其中民生支出累计投入35.88亿元，占一般公共预算支出74%</w:t>
      </w:r>
      <w:r>
        <w:rPr>
          <w:rFonts w:hint="eastAsia" w:eastAsia="仿宋_GB2312" w:cs="仿宋_GB2312"/>
          <w:sz w:val="32"/>
          <w:szCs w:val="32"/>
          <w:lang w:val="en-US" w:eastAsia="zh-CN"/>
        </w:rPr>
        <w:t>。</w:t>
      </w:r>
      <w:r>
        <w:rPr>
          <w:rFonts w:hint="eastAsia" w:ascii="Times New Roman" w:hAnsi="Times New Roman" w:eastAsia="仿宋_GB2312" w:cs="仿宋_GB2312"/>
          <w:color w:val="auto"/>
          <w:sz w:val="32"/>
          <w:szCs w:val="32"/>
          <w:u w:val="none"/>
        </w:rPr>
        <w:t>严格落实“过紧日子”要求，年初压减定额公用经费节约资金约268万元</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lang w:val="en-US" w:eastAsia="zh-CN"/>
        </w:rPr>
        <w:t>全年</w:t>
      </w:r>
      <w:r>
        <w:rPr>
          <w:rFonts w:hint="eastAsia" w:ascii="Times New Roman" w:hAnsi="Times New Roman" w:eastAsia="仿宋_GB2312" w:cs="仿宋_GB2312"/>
          <w:color w:val="auto"/>
          <w:sz w:val="32"/>
          <w:szCs w:val="32"/>
          <w:u w:val="none"/>
        </w:rPr>
        <w:t>“三公”经费支出</w:t>
      </w:r>
      <w:r>
        <w:rPr>
          <w:rFonts w:hint="eastAsia" w:eastAsia="仿宋_GB2312" w:cs="仿宋_GB2312"/>
          <w:color w:val="auto"/>
          <w:sz w:val="32"/>
          <w:szCs w:val="32"/>
          <w:u w:val="none"/>
          <w:lang w:val="en-US" w:eastAsia="zh-CN"/>
        </w:rPr>
        <w:t>781</w:t>
      </w:r>
      <w:r>
        <w:rPr>
          <w:rFonts w:hint="eastAsia" w:ascii="Times New Roman" w:hAnsi="Times New Roman" w:eastAsia="仿宋_GB2312" w:cs="仿宋_GB2312"/>
          <w:color w:val="auto"/>
          <w:sz w:val="32"/>
          <w:szCs w:val="32"/>
          <w:u w:val="none"/>
        </w:rPr>
        <w:t>万元，</w:t>
      </w:r>
      <w:r>
        <w:rPr>
          <w:rFonts w:hint="eastAsia" w:eastAsia="仿宋_GB2312" w:cs="仿宋_GB2312"/>
          <w:color w:val="auto"/>
          <w:sz w:val="32"/>
          <w:szCs w:val="32"/>
          <w:u w:val="none"/>
          <w:lang w:val="en-US" w:eastAsia="zh-CN"/>
        </w:rPr>
        <w:t>较上年减少179万元，</w:t>
      </w:r>
      <w:r>
        <w:rPr>
          <w:rFonts w:hint="eastAsia" w:ascii="Times New Roman" w:hAnsi="Times New Roman" w:eastAsia="仿宋_GB2312" w:cs="仿宋_GB2312"/>
          <w:color w:val="auto"/>
          <w:sz w:val="32"/>
          <w:szCs w:val="32"/>
          <w:u w:val="none"/>
        </w:rPr>
        <w:t>同比下降</w:t>
      </w:r>
      <w:r>
        <w:rPr>
          <w:rFonts w:hint="eastAsia" w:eastAsia="仿宋_GB2312" w:cs="仿宋_GB2312"/>
          <w:color w:val="auto"/>
          <w:sz w:val="32"/>
          <w:szCs w:val="32"/>
          <w:u w:val="none"/>
          <w:lang w:val="en-US" w:eastAsia="zh-CN"/>
        </w:rPr>
        <w:t>18.65</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。投资评审精准发力</w:t>
      </w:r>
      <w:r>
        <w:rPr>
          <w:rFonts w:hint="eastAsia" w:eastAsia="仿宋_GB2312" w:cs="仿宋_GB2312"/>
          <w:color w:val="auto"/>
          <w:sz w:val="32"/>
          <w:szCs w:val="32"/>
          <w:u w:val="none"/>
          <w:lang w:eastAsia="zh-CN"/>
        </w:rPr>
        <w:t>，</w:t>
      </w:r>
      <w:r>
        <w:rPr>
          <w:rFonts w:hint="eastAsia" w:eastAsia="仿宋_GB2312" w:cs="仿宋_GB2312"/>
          <w:color w:val="auto"/>
          <w:sz w:val="32"/>
          <w:szCs w:val="32"/>
          <w:u w:val="none"/>
          <w:lang w:val="en-US" w:eastAsia="zh-CN"/>
        </w:rPr>
        <w:t>全年</w:t>
      </w:r>
      <w:r>
        <w:rPr>
          <w:rFonts w:hint="eastAsia" w:ascii="Times New Roman" w:hAnsi="Times New Roman" w:eastAsia="仿宋_GB2312" w:cs="仿宋_GB2312"/>
          <w:color w:val="auto"/>
          <w:sz w:val="32"/>
          <w:szCs w:val="32"/>
          <w:u w:val="none"/>
        </w:rPr>
        <w:t>完成评审项目</w:t>
      </w:r>
      <w:r>
        <w:rPr>
          <w:rFonts w:hint="eastAsia" w:eastAsia="仿宋_GB2312" w:cs="仿宋_GB2312"/>
          <w:color w:val="auto"/>
          <w:sz w:val="32"/>
          <w:szCs w:val="32"/>
          <w:u w:val="none"/>
          <w:lang w:val="en-US" w:eastAsia="zh-CN"/>
        </w:rPr>
        <w:t>350</w:t>
      </w:r>
      <w:r>
        <w:rPr>
          <w:rFonts w:hint="eastAsia" w:ascii="Times New Roman" w:hAnsi="Times New Roman" w:eastAsia="仿宋_GB2312" w:cs="仿宋_GB2312"/>
          <w:color w:val="auto"/>
          <w:sz w:val="32"/>
          <w:szCs w:val="32"/>
          <w:u w:val="none"/>
        </w:rPr>
        <w:t>个，送审金额</w:t>
      </w:r>
      <w:r>
        <w:rPr>
          <w:rFonts w:hint="eastAsia" w:eastAsia="仿宋_GB2312" w:cs="仿宋_GB2312"/>
          <w:color w:val="auto"/>
          <w:sz w:val="32"/>
          <w:szCs w:val="32"/>
          <w:u w:val="none"/>
          <w:lang w:val="en-US" w:eastAsia="zh-CN"/>
        </w:rPr>
        <w:t>22.91</w:t>
      </w:r>
      <w:r>
        <w:rPr>
          <w:rFonts w:hint="eastAsia" w:ascii="Times New Roman" w:hAnsi="Times New Roman" w:eastAsia="仿宋_GB2312" w:cs="仿宋_GB2312"/>
          <w:color w:val="auto"/>
          <w:sz w:val="32"/>
          <w:szCs w:val="32"/>
          <w:u w:val="none"/>
        </w:rPr>
        <w:t>亿元，审定金额</w:t>
      </w:r>
      <w:r>
        <w:rPr>
          <w:rFonts w:hint="eastAsia" w:eastAsia="仿宋_GB2312" w:cs="仿宋_GB2312"/>
          <w:color w:val="auto"/>
          <w:sz w:val="32"/>
          <w:szCs w:val="32"/>
          <w:u w:val="none"/>
          <w:lang w:val="en-US" w:eastAsia="zh-CN"/>
        </w:rPr>
        <w:t>21.09</w:t>
      </w:r>
      <w:r>
        <w:rPr>
          <w:rFonts w:hint="eastAsia" w:ascii="Times New Roman" w:hAnsi="Times New Roman" w:eastAsia="仿宋_GB2312" w:cs="仿宋_GB2312"/>
          <w:color w:val="auto"/>
          <w:sz w:val="32"/>
          <w:szCs w:val="32"/>
          <w:u w:val="none"/>
        </w:rPr>
        <w:t>亿元，审减金额</w:t>
      </w:r>
      <w:r>
        <w:rPr>
          <w:rFonts w:hint="eastAsia" w:eastAsia="仿宋_GB2312" w:cs="仿宋_GB2312"/>
          <w:color w:val="auto"/>
          <w:sz w:val="32"/>
          <w:szCs w:val="32"/>
          <w:u w:val="none"/>
          <w:lang w:val="en-US" w:eastAsia="zh-CN"/>
        </w:rPr>
        <w:t>1.82</w:t>
      </w:r>
      <w:r>
        <w:rPr>
          <w:rFonts w:hint="eastAsia" w:ascii="Times New Roman" w:hAnsi="Times New Roman" w:eastAsia="仿宋_GB2312" w:cs="仿宋_GB2312"/>
          <w:color w:val="auto"/>
          <w:sz w:val="32"/>
          <w:szCs w:val="32"/>
          <w:u w:val="none"/>
        </w:rPr>
        <w:t>亿元，平均核减率</w:t>
      </w:r>
      <w:r>
        <w:rPr>
          <w:rFonts w:hint="eastAsia" w:eastAsia="仿宋_GB2312" w:cs="仿宋_GB2312"/>
          <w:color w:val="auto"/>
          <w:sz w:val="32"/>
          <w:szCs w:val="32"/>
          <w:u w:val="none"/>
          <w:lang w:val="en-US" w:eastAsia="zh-CN"/>
        </w:rPr>
        <w:t>7.94</w:t>
      </w:r>
      <w:r>
        <w:rPr>
          <w:rFonts w:hint="eastAsia" w:ascii="Times New Roman" w:hAnsi="Times New Roman" w:eastAsia="仿宋_GB2312" w:cs="仿宋_GB2312"/>
          <w:color w:val="auto"/>
          <w:sz w:val="32"/>
          <w:szCs w:val="32"/>
          <w:u w:val="none"/>
        </w:rPr>
        <w:t>%，财政资金</w:t>
      </w:r>
      <w:r>
        <w:rPr>
          <w:rFonts w:hint="eastAsia" w:ascii="Times New Roman" w:hAnsi="Times New Roman" w:eastAsia="仿宋_GB2312" w:cs="仿宋_GB2312"/>
          <w:color w:val="auto"/>
          <w:sz w:val="32"/>
          <w:szCs w:val="32"/>
          <w:u w:val="none"/>
          <w:lang w:eastAsia="zh-CN"/>
        </w:rPr>
        <w:t>使用效益持续优化</w:t>
      </w:r>
      <w:r>
        <w:rPr>
          <w:rFonts w:hint="eastAsia" w:ascii="Times New Roman" w:hAnsi="Times New Roman" w:eastAsia="仿宋_GB2312" w:cs="仿宋_GB2312"/>
          <w:color w:val="auto"/>
          <w:sz w:val="32"/>
          <w:szCs w:val="32"/>
          <w:u w:val="none"/>
        </w:rPr>
        <w:t>。</w:t>
      </w:r>
    </w:p>
    <w:p w14:paraId="1E07B572">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（三）风险防控扎实有效，</w:t>
      </w:r>
      <w:r>
        <w:rPr>
          <w:rFonts w:hint="eastAsia" w:ascii="楷体_GB2312" w:hAnsi="楷体_GB2312" w:eastAsia="楷体_GB2312" w:cs="楷体_GB2312"/>
          <w:b/>
          <w:bCs/>
          <w:sz w:val="32"/>
          <w:szCs w:val="32"/>
          <w:lang w:val="en-US" w:eastAsia="zh-CN"/>
        </w:rPr>
        <w:t>财政大局发展稳健</w:t>
      </w:r>
      <w:r>
        <w:rPr>
          <w:rFonts w:hint="eastAsia" w:ascii="楷体_GB2312" w:hAnsi="楷体_GB2312" w:eastAsia="楷体_GB2312" w:cs="楷体_GB2312"/>
          <w:b/>
          <w:bCs/>
          <w:sz w:val="32"/>
          <w:szCs w:val="32"/>
        </w:rPr>
        <w:t>。</w:t>
      </w:r>
    </w:p>
    <w:p w14:paraId="1D400E50">
      <w:pPr>
        <w:spacing w:line="560" w:lineRule="exact"/>
        <w:ind w:firstLine="640" w:firstLineChars="200"/>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rPr>
        <w:t>按时偿还</w:t>
      </w:r>
      <w:r>
        <w:rPr>
          <w:rFonts w:hint="eastAsia" w:eastAsia="仿宋_GB2312" w:cs="仿宋_GB2312"/>
          <w:color w:val="auto"/>
          <w:sz w:val="32"/>
          <w:szCs w:val="32"/>
          <w:lang w:val="en-US" w:eastAsia="zh-CN"/>
        </w:rPr>
        <w:t>政府法定</w:t>
      </w:r>
      <w:r>
        <w:rPr>
          <w:rFonts w:hint="eastAsia" w:ascii="Times New Roman" w:hAnsi="Times New Roman" w:eastAsia="仿宋_GB2312" w:cs="仿宋_GB2312"/>
          <w:color w:val="auto"/>
          <w:sz w:val="32"/>
          <w:szCs w:val="32"/>
        </w:rPr>
        <w:t>债券本息，</w:t>
      </w:r>
      <w:r>
        <w:rPr>
          <w:rFonts w:hint="eastAsia" w:eastAsia="仿宋_GB2312" w:cs="仿宋_GB2312"/>
          <w:color w:val="auto"/>
          <w:sz w:val="32"/>
          <w:szCs w:val="32"/>
          <w:lang w:val="en-US" w:eastAsia="zh-CN"/>
        </w:rPr>
        <w:t>2025年度</w:t>
      </w:r>
      <w:r>
        <w:rPr>
          <w:rFonts w:hint="eastAsia" w:ascii="Times New Roman" w:hAnsi="Times New Roman" w:eastAsia="仿宋_GB2312" w:cs="仿宋_GB2312"/>
          <w:color w:val="auto"/>
          <w:sz w:val="32"/>
          <w:szCs w:val="32"/>
        </w:rPr>
        <w:t>一般债券、专项债券共计还本4.3</w:t>
      </w:r>
      <w:r>
        <w:rPr>
          <w:rFonts w:hint="eastAsia"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亿元、付息2.51亿</w:t>
      </w:r>
      <w:r>
        <w:rPr>
          <w:rFonts w:hint="eastAsia" w:ascii="Times New Roman" w:hAnsi="Times New Roman" w:eastAsia="仿宋_GB2312" w:cs="仿宋_GB2312"/>
          <w:color w:val="auto"/>
          <w:sz w:val="32"/>
          <w:szCs w:val="32"/>
          <w:lang w:eastAsia="zh-CN"/>
        </w:rPr>
        <w:t>元</w:t>
      </w: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2025年累计</w:t>
      </w:r>
      <w:r>
        <w:rPr>
          <w:rFonts w:hint="eastAsia" w:ascii="Times New Roman" w:hAnsi="Times New Roman" w:eastAsia="仿宋_GB2312" w:cs="仿宋_GB2312"/>
          <w:color w:val="auto"/>
          <w:sz w:val="32"/>
          <w:szCs w:val="32"/>
          <w:lang w:eastAsia="zh-CN"/>
        </w:rPr>
        <w:t>化解</w:t>
      </w:r>
      <w:r>
        <w:rPr>
          <w:rFonts w:hint="eastAsia" w:eastAsia="仿宋_GB2312" w:cs="仿宋_GB2312"/>
          <w:color w:val="auto"/>
          <w:sz w:val="32"/>
          <w:szCs w:val="32"/>
          <w:lang w:val="en-US" w:eastAsia="zh-CN"/>
        </w:rPr>
        <w:t>融资平台隐性债务</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7.46亿</w:t>
      </w:r>
      <w:r>
        <w:rPr>
          <w:rFonts w:hint="eastAsia" w:ascii="Times New Roman" w:hAnsi="Times New Roman" w:eastAsia="仿宋_GB2312" w:cs="仿宋_GB2312"/>
          <w:color w:val="auto"/>
          <w:sz w:val="32"/>
          <w:szCs w:val="32"/>
        </w:rPr>
        <w:t>元</w:t>
      </w: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清理</w:t>
      </w:r>
      <w:r>
        <w:rPr>
          <w:rFonts w:hint="eastAsia" w:ascii="Times New Roman" w:hAnsi="Times New Roman" w:eastAsia="仿宋_GB2312" w:cs="仿宋_GB2312"/>
          <w:color w:val="auto"/>
          <w:sz w:val="32"/>
          <w:szCs w:val="32"/>
        </w:rPr>
        <w:t>拖欠企业账款9829万元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圆满完成全年化债任务</w:t>
      </w:r>
      <w:r>
        <w:rPr>
          <w:rFonts w:hint="eastAsia" w:ascii="Times New Roman" w:hAnsi="Times New Roman" w:eastAsia="仿宋_GB2312" w:cs="仿宋_GB2312"/>
          <w:color w:val="auto"/>
          <w:sz w:val="32"/>
          <w:szCs w:val="32"/>
          <w:lang w:eastAsia="zh-CN"/>
        </w:rPr>
        <w:t>，风险防控坚实有力</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强化“三保”资金保障</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rPr>
        <w:t>足额安排“三保”支出预算</w:t>
      </w:r>
      <w:r>
        <w:rPr>
          <w:rFonts w:hint="eastAsia" w:ascii="Times New Roman" w:hAnsi="Times New Roman" w:eastAsia="仿宋_GB2312" w:cs="仿宋_GB2312"/>
          <w:color w:val="auto"/>
          <w:sz w:val="32"/>
          <w:szCs w:val="32"/>
          <w:lang w:val="en-US" w:eastAsia="zh-CN"/>
        </w:rPr>
        <w:t>14.0</w:t>
      </w:r>
      <w:r>
        <w:rPr>
          <w:rFonts w:hint="eastAsia" w:eastAsia="仿宋_GB2312" w:cs="仿宋_GB2312"/>
          <w:color w:val="auto"/>
          <w:sz w:val="32"/>
          <w:szCs w:val="32"/>
          <w:lang w:val="en-US" w:eastAsia="zh-CN"/>
        </w:rPr>
        <w:t>8</w:t>
      </w:r>
      <w:r>
        <w:rPr>
          <w:rFonts w:hint="eastAsia" w:ascii="Times New Roman" w:hAnsi="Times New Roman" w:eastAsia="仿宋_GB2312" w:cs="仿宋_GB2312"/>
          <w:color w:val="auto"/>
          <w:sz w:val="32"/>
          <w:szCs w:val="32"/>
        </w:rPr>
        <w:t>亿元，“三保”支出已完成</w:t>
      </w:r>
      <w:r>
        <w:rPr>
          <w:rFonts w:hint="eastAsia" w:eastAsia="仿宋_GB2312" w:cs="仿宋_GB2312"/>
          <w:color w:val="auto"/>
          <w:sz w:val="32"/>
          <w:szCs w:val="32"/>
          <w:lang w:val="en-US" w:eastAsia="zh-CN"/>
        </w:rPr>
        <w:t>14.03</w:t>
      </w:r>
      <w:r>
        <w:rPr>
          <w:rFonts w:hint="eastAsia" w:ascii="Times New Roman" w:hAnsi="Times New Roman" w:eastAsia="仿宋_GB2312" w:cs="仿宋_GB2312"/>
          <w:color w:val="auto"/>
          <w:sz w:val="32"/>
          <w:szCs w:val="32"/>
        </w:rPr>
        <w:t>亿元，</w:t>
      </w:r>
      <w:r>
        <w:rPr>
          <w:rFonts w:hint="eastAsia" w:eastAsia="仿宋_GB2312" w:cs="仿宋_GB2312"/>
          <w:color w:val="auto"/>
          <w:sz w:val="32"/>
          <w:szCs w:val="32"/>
          <w:lang w:val="en-US" w:eastAsia="zh-CN"/>
        </w:rPr>
        <w:t>整体</w:t>
      </w:r>
      <w:r>
        <w:rPr>
          <w:rFonts w:hint="eastAsia" w:ascii="Times New Roman" w:hAnsi="Times New Roman" w:eastAsia="仿宋_GB2312" w:cs="仿宋_GB2312"/>
          <w:color w:val="auto"/>
          <w:sz w:val="32"/>
          <w:szCs w:val="32"/>
        </w:rPr>
        <w:t>支出进度</w:t>
      </w:r>
      <w:r>
        <w:rPr>
          <w:rFonts w:hint="eastAsia" w:eastAsia="仿宋_GB2312" w:cs="仿宋_GB2312"/>
          <w:color w:val="auto"/>
          <w:sz w:val="32"/>
          <w:szCs w:val="32"/>
          <w:lang w:val="en-US" w:eastAsia="zh-CN"/>
        </w:rPr>
        <w:t>99.7</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w:t>
      </w:r>
      <w:r>
        <w:rPr>
          <w:rFonts w:hint="eastAsia" w:eastAsia="仿宋_GB2312" w:cs="仿宋_GB2312"/>
          <w:color w:val="auto"/>
          <w:sz w:val="32"/>
          <w:szCs w:val="32"/>
          <w:lang w:val="en-US" w:eastAsia="zh-CN"/>
        </w:rPr>
        <w:t>其中“保基本民生”、“保工资”支出进度均达到100%，民生</w:t>
      </w:r>
      <w:r>
        <w:rPr>
          <w:rFonts w:hint="eastAsia" w:ascii="Times New Roman" w:hAnsi="Times New Roman" w:eastAsia="仿宋_GB2312" w:cs="仿宋_GB2312"/>
          <w:color w:val="auto"/>
          <w:sz w:val="32"/>
          <w:szCs w:val="32"/>
          <w:lang w:val="en-US" w:eastAsia="zh-CN"/>
        </w:rPr>
        <w:t>保障扎实有力。</w:t>
      </w:r>
    </w:p>
    <w:p w14:paraId="4C7FAFE1">
      <w:pPr>
        <w:spacing w:line="560" w:lineRule="exact"/>
        <w:ind w:firstLine="643" w:firstLineChars="200"/>
        <w:rPr>
          <w:rFonts w:ascii="楷体_GB2312" w:hAnsi="Times New Roman" w:eastAsia="楷体_GB2312" w:cs="仿宋_GB2312"/>
          <w:b/>
          <w:bCs/>
          <w:sz w:val="32"/>
          <w:szCs w:val="32"/>
        </w:rPr>
      </w:pPr>
      <w:r>
        <w:rPr>
          <w:rFonts w:hint="eastAsia" w:ascii="楷体_GB2312" w:hAnsi="Times New Roman" w:eastAsia="楷体_GB2312" w:cs="仿宋_GB2312"/>
          <w:b/>
          <w:bCs/>
          <w:sz w:val="32"/>
          <w:szCs w:val="32"/>
        </w:rPr>
        <w:t>（四）服务企业主动作为，营商环境做强做优。</w:t>
      </w:r>
    </w:p>
    <w:p w14:paraId="10BE093E">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缓解企业资金难题</w:t>
      </w:r>
      <w:r>
        <w:rPr>
          <w:rFonts w:hint="eastAsia" w:eastAsia="仿宋_GB2312" w:cs="仿宋_GB2312"/>
          <w:sz w:val="32"/>
          <w:szCs w:val="32"/>
          <w:lang w:eastAsia="zh-CN"/>
        </w:rPr>
        <w:t>，</w:t>
      </w:r>
      <w:r>
        <w:rPr>
          <w:rFonts w:hint="eastAsia" w:ascii="Times New Roman" w:hAnsi="Times New Roman" w:eastAsia="仿宋_GB2312" w:cs="仿宋_GB2312"/>
          <w:sz w:val="32"/>
          <w:szCs w:val="32"/>
        </w:rPr>
        <w:t>通过“惠企通”平台兑付惠企资金超过9717万元，财园信贷通审批推荐贷款企业115家，实际放贷112户</w:t>
      </w:r>
      <w:r>
        <w:rPr>
          <w:rFonts w:hint="eastAsia" w:eastAsia="仿宋_GB2312" w:cs="仿宋_GB2312"/>
          <w:sz w:val="32"/>
          <w:szCs w:val="32"/>
          <w:lang w:eastAsia="zh-CN"/>
        </w:rPr>
        <w:t>，</w:t>
      </w:r>
      <w:r>
        <w:rPr>
          <w:rFonts w:hint="eastAsia" w:eastAsia="仿宋_GB2312" w:cs="仿宋_GB2312"/>
          <w:sz w:val="32"/>
          <w:szCs w:val="32"/>
          <w:lang w:val="en-US" w:eastAsia="zh-CN"/>
        </w:rPr>
        <w:t>共计发放贷款资金</w:t>
      </w:r>
      <w:r>
        <w:rPr>
          <w:rFonts w:hint="eastAsia" w:ascii="Times New Roman" w:hAnsi="Times New Roman" w:eastAsia="仿宋_GB2312" w:cs="仿宋_GB2312"/>
          <w:sz w:val="32"/>
          <w:szCs w:val="32"/>
        </w:rPr>
        <w:t>5.39亿元。</w:t>
      </w:r>
      <w:r>
        <w:rPr>
          <w:rFonts w:hint="eastAsia" w:ascii="Times New Roman" w:hAnsi="Times New Roman" w:eastAsia="仿宋_GB2312" w:cs="仿宋_GB2312"/>
          <w:sz w:val="32"/>
          <w:szCs w:val="32"/>
          <w:lang w:eastAsia="zh-CN"/>
        </w:rPr>
        <w:t>激发科技创新活力</w:t>
      </w:r>
      <w:r>
        <w:rPr>
          <w:rFonts w:hint="eastAsia" w:eastAsia="仿宋_GB2312" w:cs="仿宋_GB2312"/>
          <w:sz w:val="32"/>
          <w:szCs w:val="32"/>
          <w:lang w:eastAsia="zh-CN"/>
        </w:rPr>
        <w:t>，</w:t>
      </w:r>
      <w:r>
        <w:rPr>
          <w:rFonts w:hint="eastAsia" w:ascii="Times New Roman" w:hAnsi="Times New Roman" w:eastAsia="仿宋_GB2312" w:cs="仿宋_GB2312"/>
          <w:sz w:val="32"/>
          <w:szCs w:val="32"/>
        </w:rPr>
        <w:t>下拨县级科技奖资金2216万元，推动“科贷通”扩面增效，合作银行增至6家，为20家企业放贷8800万元。规范政府采购管理</w:t>
      </w:r>
      <w:r>
        <w:rPr>
          <w:rFonts w:hint="eastAsia" w:eastAsia="仿宋_GB2312" w:cs="仿宋_GB2312"/>
          <w:sz w:val="32"/>
          <w:szCs w:val="32"/>
          <w:lang w:eastAsia="zh-CN"/>
        </w:rPr>
        <w:t>，</w:t>
      </w:r>
      <w:r>
        <w:rPr>
          <w:rFonts w:hint="eastAsia" w:ascii="Times New Roman" w:hAnsi="Times New Roman" w:eastAsia="仿宋_GB2312" w:cs="仿宋_GB2312"/>
          <w:sz w:val="32"/>
          <w:szCs w:val="32"/>
        </w:rPr>
        <w:t>全县政府采购合同总金额1.56亿元，中小微企业合同金额占比93.6%；全面取消投标及履约保证金政策，免收保证金约5278万元，实现全流程“不见面开标”。</w:t>
      </w:r>
    </w:p>
    <w:p w14:paraId="0FFFEE7E">
      <w:pPr>
        <w:spacing w:line="560" w:lineRule="exact"/>
        <w:ind w:firstLine="643" w:firstLineChars="200"/>
        <w:rPr>
          <w:rFonts w:ascii="楷体_GB2312" w:hAnsi="Times New Roman" w:eastAsia="楷体_GB2312" w:cs="仿宋_GB2312"/>
          <w:b/>
          <w:bCs/>
          <w:sz w:val="32"/>
          <w:szCs w:val="32"/>
        </w:rPr>
      </w:pPr>
      <w:r>
        <w:rPr>
          <w:rFonts w:hint="eastAsia" w:ascii="楷体_GB2312" w:hAnsi="Times New Roman" w:eastAsia="楷体_GB2312" w:cs="仿宋_GB2312"/>
          <w:b/>
          <w:bCs/>
          <w:sz w:val="32"/>
          <w:szCs w:val="32"/>
        </w:rPr>
        <w:t>（五）聚焦乡村全面振兴，发展基础不断夯实。</w:t>
      </w:r>
    </w:p>
    <w:p w14:paraId="6AB25895">
      <w:pPr>
        <w:spacing w:line="560" w:lineRule="exact"/>
        <w:ind w:firstLine="640" w:firstLineChars="200"/>
        <w:rPr>
          <w:rFonts w:hint="eastAsia" w:ascii="Times New Roman" w:hAnsi="Times New Roman" w:eastAsia="仿宋_GB2312" w:cs="仿宋_GB2312"/>
          <w:color w:val="0000FF"/>
          <w:sz w:val="32"/>
          <w:szCs w:val="32"/>
        </w:rPr>
      </w:pPr>
      <w:r>
        <w:rPr>
          <w:rFonts w:hint="eastAsia" w:eastAsia="仿宋_GB2312" w:cs="仿宋_GB2312"/>
          <w:sz w:val="32"/>
          <w:szCs w:val="32"/>
          <w:lang w:val="en-US" w:eastAsia="zh-CN"/>
        </w:rPr>
        <w:t>保障</w:t>
      </w:r>
      <w:r>
        <w:rPr>
          <w:rFonts w:hint="eastAsia" w:ascii="Times New Roman" w:hAnsi="Times New Roman" w:eastAsia="仿宋_GB2312" w:cs="仿宋_GB2312"/>
          <w:sz w:val="32"/>
          <w:szCs w:val="32"/>
          <w:lang w:eastAsia="zh-CN"/>
        </w:rPr>
        <w:t>惠农补贴</w:t>
      </w:r>
      <w:r>
        <w:rPr>
          <w:rFonts w:hint="eastAsia" w:ascii="Times New Roman" w:hAnsi="Times New Roman" w:eastAsia="仿宋_GB2312" w:cs="仿宋_GB2312"/>
          <w:sz w:val="32"/>
          <w:szCs w:val="32"/>
          <w:lang w:val="en-US" w:eastAsia="zh-CN"/>
        </w:rPr>
        <w:t>兑现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累计安排兑现</w:t>
      </w:r>
      <w:r>
        <w:rPr>
          <w:rFonts w:hint="eastAsia" w:ascii="Times New Roman" w:hAnsi="Times New Roman" w:eastAsia="仿宋_GB2312" w:cs="仿宋_GB2312"/>
          <w:sz w:val="32"/>
          <w:szCs w:val="32"/>
        </w:rPr>
        <w:t>乡村振兴衔接资金5142万元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耕地地力保护补贴3101万元、稻谷目标价格补贴414万元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稳定粮食生产促进早稻生产政策扶持资金620万元</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以奖代补”</w:t>
      </w:r>
      <w:r>
        <w:rPr>
          <w:rFonts w:hint="eastAsia" w:ascii="Times New Roman" w:hAnsi="Times New Roman" w:eastAsia="仿宋_GB2312" w:cs="仿宋_GB2312"/>
          <w:sz w:val="32"/>
          <w:szCs w:val="32"/>
          <w:lang w:eastAsia="zh-CN"/>
        </w:rPr>
        <w:t>壮大村集体经济，</w:t>
      </w:r>
      <w:r>
        <w:rPr>
          <w:rFonts w:hint="eastAsia" w:ascii="Times New Roman" w:hAnsi="Times New Roman" w:eastAsia="仿宋_GB2312" w:cs="仿宋_GB2312"/>
          <w:sz w:val="32"/>
          <w:szCs w:val="32"/>
        </w:rPr>
        <w:t>奖励经营性收益超10万元的行政村48个、优秀村集体17个</w:t>
      </w:r>
      <w:r>
        <w:rPr>
          <w:rFonts w:hint="eastAsia" w:ascii="Times New Roman" w:hAnsi="Times New Roman" w:eastAsia="仿宋_GB2312" w:cs="仿宋_GB2312"/>
          <w:sz w:val="32"/>
          <w:szCs w:val="32"/>
          <w:lang w:eastAsia="zh-CN"/>
        </w:rPr>
        <w:t>，共计</w:t>
      </w:r>
      <w:r>
        <w:rPr>
          <w:rFonts w:hint="eastAsia" w:ascii="Times New Roman" w:hAnsi="Times New Roman" w:eastAsia="仿宋_GB2312" w:cs="仿宋_GB2312"/>
          <w:sz w:val="32"/>
          <w:szCs w:val="32"/>
          <w:lang w:val="en-US" w:eastAsia="zh-CN"/>
        </w:rPr>
        <w:t>201.84万元，推动村级集体经济持续健康发展</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加大财政金融支持，</w:t>
      </w:r>
      <w:r>
        <w:rPr>
          <w:rFonts w:hint="eastAsia" w:ascii="Times New Roman" w:hAnsi="Times New Roman" w:eastAsia="仿宋_GB2312" w:cs="仿宋_GB2312"/>
          <w:sz w:val="32"/>
          <w:szCs w:val="32"/>
        </w:rPr>
        <w:t>设立1000万元村级集体经济发展基金</w:t>
      </w:r>
      <w:r>
        <w:rPr>
          <w:rFonts w:hint="eastAsia" w:ascii="Times New Roman" w:hAnsi="Times New Roman" w:eastAsia="仿宋_GB2312" w:cs="仿宋_GB2312"/>
          <w:color w:val="0000FF"/>
          <w:sz w:val="32"/>
          <w:szCs w:val="32"/>
        </w:rPr>
        <w:t>。</w:t>
      </w:r>
    </w:p>
    <w:p w14:paraId="07895885">
      <w:pPr>
        <w:spacing w:line="560" w:lineRule="exact"/>
        <w:ind w:firstLine="643" w:firstLineChars="200"/>
        <w:rPr>
          <w:rFonts w:ascii="楷体_GB2312" w:hAnsi="Times New Roman" w:eastAsia="楷体_GB2312" w:cs="仿宋_GB2312"/>
          <w:b/>
          <w:bCs/>
          <w:sz w:val="32"/>
          <w:szCs w:val="32"/>
        </w:rPr>
      </w:pPr>
      <w:r>
        <w:rPr>
          <w:rFonts w:hint="eastAsia" w:ascii="楷体_GB2312" w:hAnsi="Times New Roman" w:eastAsia="楷体_GB2312" w:cs="仿宋_GB2312"/>
          <w:b/>
          <w:bCs/>
          <w:sz w:val="32"/>
          <w:szCs w:val="32"/>
        </w:rPr>
        <w:t>（六）强化</w:t>
      </w:r>
      <w:r>
        <w:rPr>
          <w:rFonts w:hint="eastAsia" w:ascii="楷体_GB2312" w:hAnsi="Times New Roman" w:eastAsia="楷体_GB2312" w:cs="仿宋_GB2312"/>
          <w:b/>
          <w:bCs/>
          <w:sz w:val="32"/>
          <w:szCs w:val="32"/>
          <w:lang w:eastAsia="zh-CN"/>
        </w:rPr>
        <w:t>财政</w:t>
      </w:r>
      <w:r>
        <w:rPr>
          <w:rFonts w:hint="eastAsia" w:ascii="楷体_GB2312" w:hAnsi="Times New Roman" w:eastAsia="楷体_GB2312" w:cs="仿宋_GB2312"/>
          <w:b/>
          <w:bCs/>
          <w:sz w:val="32"/>
          <w:szCs w:val="32"/>
        </w:rPr>
        <w:t>监管</w:t>
      </w:r>
      <w:r>
        <w:rPr>
          <w:rFonts w:hint="eastAsia" w:ascii="楷体_GB2312" w:hAnsi="Times New Roman" w:eastAsia="楷体_GB2312" w:cs="仿宋_GB2312"/>
          <w:b/>
          <w:bCs/>
          <w:sz w:val="32"/>
          <w:szCs w:val="32"/>
          <w:lang w:eastAsia="zh-CN"/>
        </w:rPr>
        <w:t>职能</w:t>
      </w:r>
      <w:r>
        <w:rPr>
          <w:rFonts w:hint="eastAsia" w:ascii="楷体_GB2312" w:hAnsi="Times New Roman" w:eastAsia="楷体_GB2312" w:cs="仿宋_GB2312"/>
          <w:b/>
          <w:bCs/>
          <w:sz w:val="32"/>
          <w:szCs w:val="32"/>
        </w:rPr>
        <w:t>，</w:t>
      </w:r>
      <w:r>
        <w:rPr>
          <w:rFonts w:hint="eastAsia" w:ascii="楷体_GB2312" w:hAnsi="Times New Roman" w:eastAsia="楷体_GB2312" w:cs="仿宋_GB2312"/>
          <w:b/>
          <w:bCs/>
          <w:sz w:val="32"/>
          <w:szCs w:val="32"/>
          <w:lang w:val="en-US" w:eastAsia="zh-CN"/>
        </w:rPr>
        <w:t>切实</w:t>
      </w:r>
      <w:r>
        <w:rPr>
          <w:rFonts w:hint="eastAsia" w:ascii="楷体_GB2312" w:hAnsi="Times New Roman" w:eastAsia="楷体_GB2312" w:cs="仿宋_GB2312"/>
          <w:b/>
          <w:bCs/>
          <w:sz w:val="32"/>
          <w:szCs w:val="32"/>
          <w:lang w:eastAsia="zh-CN"/>
        </w:rPr>
        <w:t>严肃财经纪律</w:t>
      </w:r>
      <w:r>
        <w:rPr>
          <w:rFonts w:hint="eastAsia" w:ascii="楷体_GB2312" w:hAnsi="Times New Roman" w:eastAsia="楷体_GB2312" w:cs="仿宋_GB2312"/>
          <w:b/>
          <w:bCs/>
          <w:sz w:val="32"/>
          <w:szCs w:val="32"/>
        </w:rPr>
        <w:t>。</w:t>
      </w:r>
    </w:p>
    <w:p w14:paraId="2DBDC27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color w:val="auto"/>
          <w:sz w:val="32"/>
          <w:szCs w:val="32"/>
        </w:rPr>
        <w:t>深化问题整改整治</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rPr>
        <w:t>组织乡镇</w:t>
      </w:r>
      <w:r>
        <w:rPr>
          <w:rFonts w:hint="eastAsia" w:ascii="Times New Roman" w:hAnsi="Times New Roman" w:eastAsia="仿宋_GB2312" w:cs="仿宋_GB2312"/>
          <w:color w:val="auto"/>
          <w:sz w:val="32"/>
          <w:szCs w:val="32"/>
          <w:lang w:eastAsia="zh-CN"/>
        </w:rPr>
        <w:t>对</w:t>
      </w:r>
      <w:r>
        <w:rPr>
          <w:rFonts w:hint="eastAsia" w:ascii="Times New Roman" w:hAnsi="Times New Roman" w:eastAsia="仿宋_GB2312" w:cs="仿宋_GB2312"/>
          <w:color w:val="auto"/>
          <w:sz w:val="32"/>
          <w:szCs w:val="32"/>
        </w:rPr>
        <w:t>2022年以来财政资金使用情况</w:t>
      </w:r>
      <w:r>
        <w:rPr>
          <w:rFonts w:hint="eastAsia" w:ascii="Times New Roman" w:hAnsi="Times New Roman" w:eastAsia="仿宋_GB2312" w:cs="仿宋_GB2312"/>
          <w:color w:val="auto"/>
          <w:sz w:val="32"/>
          <w:szCs w:val="32"/>
          <w:lang w:eastAsia="zh-CN"/>
        </w:rPr>
        <w:t>进行自查自纠、交叉检查和重点抽查</w:t>
      </w:r>
      <w:r>
        <w:rPr>
          <w:rFonts w:hint="eastAsia" w:ascii="Times New Roman" w:hAnsi="Times New Roman" w:eastAsia="仿宋_GB2312" w:cs="仿宋_GB2312"/>
          <w:color w:val="auto"/>
          <w:sz w:val="32"/>
          <w:szCs w:val="32"/>
        </w:rPr>
        <w:t>，发现问题</w:t>
      </w:r>
      <w:r>
        <w:rPr>
          <w:rFonts w:hint="eastAsia" w:ascii="Times New Roman" w:hAnsi="Times New Roman" w:eastAsia="仿宋_GB2312" w:cs="仿宋_GB2312"/>
          <w:color w:val="auto"/>
          <w:sz w:val="32"/>
          <w:szCs w:val="32"/>
          <w:lang w:val="en-US" w:eastAsia="zh-CN"/>
        </w:rPr>
        <w:t>79</w:t>
      </w:r>
      <w:r>
        <w:rPr>
          <w:rFonts w:hint="eastAsia" w:ascii="Times New Roman" w:hAnsi="Times New Roman" w:eastAsia="仿宋_GB2312" w:cs="仿宋_GB2312"/>
          <w:color w:val="auto"/>
          <w:sz w:val="32"/>
          <w:szCs w:val="32"/>
        </w:rPr>
        <w:t>个、涉及金额</w:t>
      </w:r>
      <w:r>
        <w:rPr>
          <w:rFonts w:hint="eastAsia" w:ascii="Times New Roman" w:hAnsi="Times New Roman" w:eastAsia="仿宋_GB2312" w:cs="仿宋_GB2312"/>
          <w:color w:val="auto"/>
          <w:sz w:val="32"/>
          <w:szCs w:val="32"/>
          <w:lang w:val="en-US" w:eastAsia="zh-CN"/>
        </w:rPr>
        <w:t>182</w:t>
      </w:r>
      <w:r>
        <w:rPr>
          <w:rFonts w:hint="eastAsia"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整改完成</w:t>
      </w:r>
      <w:r>
        <w:rPr>
          <w:rFonts w:hint="eastAsia" w:ascii="Times New Roman" w:hAnsi="Times New Roman" w:eastAsia="仿宋_GB2312" w:cs="仿宋_GB2312"/>
          <w:color w:val="auto"/>
          <w:sz w:val="32"/>
          <w:szCs w:val="32"/>
          <w:lang w:val="en-US" w:eastAsia="zh-CN"/>
        </w:rPr>
        <w:t>73</w:t>
      </w:r>
      <w:r>
        <w:rPr>
          <w:rFonts w:hint="eastAsia" w:ascii="Times New Roman" w:hAnsi="Times New Roman" w:eastAsia="仿宋_GB2312" w:cs="仿宋_GB2312"/>
          <w:color w:val="auto"/>
          <w:sz w:val="32"/>
          <w:szCs w:val="32"/>
        </w:rPr>
        <w:t>个</w:t>
      </w:r>
      <w:r>
        <w:rPr>
          <w:rFonts w:hint="eastAsia" w:ascii="Times New Roman" w:hAnsi="Times New Roman" w:eastAsia="仿宋_GB2312" w:cs="仿宋_GB2312"/>
          <w:color w:val="auto"/>
          <w:sz w:val="32"/>
          <w:szCs w:val="32"/>
          <w:lang w:eastAsia="zh-CN"/>
        </w:rPr>
        <w:t>。建立健全制度机制</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推动样板乡镇建设，强化乡镇“五费”限额监控，着力</w:t>
      </w:r>
      <w:r>
        <w:rPr>
          <w:rFonts w:hint="eastAsia" w:ascii="Times New Roman" w:hAnsi="Times New Roman" w:eastAsia="仿宋_GB2312" w:cs="仿宋_GB2312"/>
          <w:color w:val="auto"/>
          <w:sz w:val="32"/>
          <w:szCs w:val="32"/>
        </w:rPr>
        <w:t>构建“2+N”乡镇财政管理制度体系，</w:t>
      </w:r>
      <w:r>
        <w:rPr>
          <w:rFonts w:hint="eastAsia" w:ascii="Times New Roman" w:hAnsi="Times New Roman" w:eastAsia="仿宋_GB2312" w:cs="仿宋_GB2312"/>
          <w:color w:val="auto"/>
          <w:sz w:val="32"/>
          <w:szCs w:val="32"/>
          <w:lang w:eastAsia="zh-CN"/>
        </w:rPr>
        <w:t>今年以来，</w:t>
      </w:r>
      <w:r>
        <w:rPr>
          <w:rFonts w:hint="eastAsia" w:ascii="Times New Roman" w:hAnsi="Times New Roman" w:eastAsia="仿宋_GB2312" w:cs="仿宋_GB2312"/>
          <w:color w:val="auto"/>
          <w:sz w:val="32"/>
          <w:szCs w:val="32"/>
        </w:rPr>
        <w:t>新增5项配套文件，</w:t>
      </w:r>
      <w:r>
        <w:rPr>
          <w:rFonts w:hint="eastAsia" w:ascii="Times New Roman" w:hAnsi="Times New Roman" w:eastAsia="仿宋_GB2312" w:cs="仿宋_GB2312"/>
          <w:color w:val="auto"/>
          <w:sz w:val="32"/>
          <w:szCs w:val="32"/>
          <w:lang w:eastAsia="zh-CN"/>
        </w:rPr>
        <w:t>切实</w:t>
      </w:r>
      <w:r>
        <w:rPr>
          <w:rFonts w:hint="eastAsia" w:ascii="Times New Roman" w:hAnsi="Times New Roman" w:eastAsia="仿宋_GB2312" w:cs="仿宋_GB2312"/>
          <w:color w:val="auto"/>
          <w:sz w:val="32"/>
          <w:szCs w:val="32"/>
        </w:rPr>
        <w:t>优化资金限额标准与制度衔接</w:t>
      </w:r>
      <w:r>
        <w:rPr>
          <w:rFonts w:hint="eastAsia" w:ascii="Times New Roman" w:hAnsi="Times New Roman" w:eastAsia="仿宋_GB2312" w:cs="仿宋_GB2312"/>
          <w:color w:val="auto"/>
          <w:sz w:val="32"/>
          <w:szCs w:val="32"/>
          <w:lang w:eastAsia="zh-CN"/>
        </w:rPr>
        <w:t>。财会监督</w:t>
      </w:r>
      <w:r>
        <w:rPr>
          <w:rFonts w:hint="eastAsia" w:eastAsia="仿宋_GB2312" w:cs="仿宋_GB2312"/>
          <w:color w:val="auto"/>
          <w:sz w:val="32"/>
          <w:szCs w:val="32"/>
          <w:lang w:val="en-US" w:eastAsia="zh-CN"/>
        </w:rPr>
        <w:t>协同</w:t>
      </w:r>
      <w:r>
        <w:rPr>
          <w:rFonts w:hint="eastAsia" w:ascii="Times New Roman" w:hAnsi="Times New Roman" w:eastAsia="仿宋_GB2312" w:cs="仿宋_GB2312"/>
          <w:color w:val="auto"/>
          <w:sz w:val="32"/>
          <w:szCs w:val="32"/>
          <w:lang w:eastAsia="zh-CN"/>
        </w:rPr>
        <w:t>合力</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牵头村党组织书记、村民委员会主任报酬不能按时发放突出问题民生实事，</w:t>
      </w:r>
      <w:r>
        <w:rPr>
          <w:rFonts w:hint="eastAsia" w:ascii="Times New Roman" w:hAnsi="Times New Roman" w:eastAsia="仿宋_GB2312" w:cs="仿宋_GB2312"/>
          <w:color w:val="auto"/>
          <w:sz w:val="32"/>
          <w:szCs w:val="32"/>
        </w:rPr>
        <w:t>协同县直各部门推进“三大突击战”、殡葬、工程招投标等领域专项整治，发现并整改一批问题</w:t>
      </w:r>
      <w:r>
        <w:rPr>
          <w:rFonts w:hint="eastAsia"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移交一批线索</w:t>
      </w: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切实维护财政纪律。</w:t>
      </w:r>
    </w:p>
    <w:p w14:paraId="735C54A1">
      <w:pPr>
        <w:keepNext w:val="0"/>
        <w:keepLines w:val="0"/>
        <w:pageBreakBefore w:val="0"/>
        <w:widowControl w:val="0"/>
        <w:kinsoku/>
        <w:wordWrap/>
        <w:overflowPunct/>
        <w:topLinePunct w:val="0"/>
        <w:autoSpaceDE/>
        <w:autoSpaceDN/>
        <w:bidi w:val="0"/>
        <w:adjustRightInd/>
        <w:snapToGrid/>
        <w:spacing w:after="313" w:afterLines="100" w:line="540" w:lineRule="exact"/>
        <w:ind w:firstLine="0" w:firstLineChars="0"/>
        <w:jc w:val="center"/>
        <w:textAlignment w:val="auto"/>
        <w:rPr>
          <w:rFonts w:ascii="方正小标宋简体" w:hAnsi="黑体" w:eastAsia="方正小标宋简体" w:cs="方正小标宋简体"/>
          <w:sz w:val="44"/>
          <w:szCs w:val="44"/>
        </w:rPr>
      </w:pPr>
    </w:p>
    <w:p w14:paraId="6CF03A87">
      <w:pPr>
        <w:keepNext w:val="0"/>
        <w:keepLines w:val="0"/>
        <w:pageBreakBefore w:val="0"/>
        <w:widowControl w:val="0"/>
        <w:kinsoku/>
        <w:wordWrap/>
        <w:overflowPunct/>
        <w:topLinePunct w:val="0"/>
        <w:autoSpaceDE/>
        <w:autoSpaceDN/>
        <w:bidi w:val="0"/>
        <w:adjustRightInd/>
        <w:snapToGrid/>
        <w:spacing w:after="313" w:afterLines="100" w:line="540" w:lineRule="exact"/>
        <w:ind w:firstLine="0" w:firstLineChars="0"/>
        <w:jc w:val="both"/>
        <w:textAlignment w:val="auto"/>
        <w:rPr>
          <w:rFonts w:ascii="方正小标宋简体" w:hAnsi="黑体" w:eastAsia="方正小标宋简体" w:cs="方正小标宋简体"/>
          <w:sz w:val="44"/>
          <w:szCs w:val="44"/>
        </w:rPr>
      </w:pPr>
    </w:p>
    <w:p w14:paraId="6B7593C3">
      <w:pPr>
        <w:keepNext w:val="0"/>
        <w:keepLines w:val="0"/>
        <w:pageBreakBefore w:val="0"/>
        <w:widowControl w:val="0"/>
        <w:kinsoku/>
        <w:wordWrap/>
        <w:overflowPunct/>
        <w:topLinePunct w:val="0"/>
        <w:autoSpaceDE/>
        <w:autoSpaceDN/>
        <w:bidi w:val="0"/>
        <w:adjustRightInd/>
        <w:snapToGrid/>
        <w:spacing w:after="313" w:afterLines="100" w:line="540" w:lineRule="exact"/>
        <w:ind w:firstLine="0" w:firstLineChars="0"/>
        <w:jc w:val="center"/>
        <w:textAlignment w:val="auto"/>
        <w:rPr>
          <w:rFonts w:hint="eastAsia" w:ascii="黑体" w:hAnsi="黑体" w:eastAsia="方正小标宋简体" w:cs="Times New Roman"/>
          <w:b/>
          <w:bCs/>
          <w:sz w:val="44"/>
          <w:szCs w:val="44"/>
          <w:lang w:val="en-US" w:eastAsia="zh-CN"/>
        </w:rPr>
      </w:pPr>
      <w:r>
        <w:rPr>
          <w:rFonts w:ascii="方正小标宋简体" w:hAnsi="黑体" w:eastAsia="方正小标宋简体" w:cs="方正小标宋简体"/>
          <w:sz w:val="44"/>
          <w:szCs w:val="44"/>
        </w:rPr>
        <w:t>202</w:t>
      </w:r>
      <w:r>
        <w:rPr>
          <w:rFonts w:hint="eastAsia" w:ascii="方正小标宋简体" w:hAnsi="黑体" w:eastAsia="方正小标宋简体" w:cs="方正小标宋简体"/>
          <w:sz w:val="44"/>
          <w:szCs w:val="44"/>
          <w:lang w:val="en-US" w:eastAsia="zh-CN"/>
        </w:rPr>
        <w:t>6</w:t>
      </w:r>
      <w:r>
        <w:rPr>
          <w:rFonts w:hint="eastAsia" w:ascii="方正小标宋简体" w:hAnsi="黑体" w:eastAsia="方正小标宋简体" w:cs="方正小标宋简体"/>
          <w:sz w:val="44"/>
          <w:szCs w:val="44"/>
        </w:rPr>
        <w:t>年财政预算安排</w:t>
      </w:r>
      <w:r>
        <w:rPr>
          <w:rFonts w:hint="eastAsia" w:ascii="方正小标宋简体" w:hAnsi="黑体" w:eastAsia="方正小标宋简体" w:cs="方正小标宋简体"/>
          <w:sz w:val="44"/>
          <w:szCs w:val="44"/>
          <w:lang w:val="en-US" w:eastAsia="zh-CN"/>
        </w:rPr>
        <w:t>情况</w:t>
      </w:r>
      <w:r>
        <w:rPr>
          <w:rFonts w:hint="eastAsia" w:ascii="方正小标宋简体" w:hAnsi="黑体" w:eastAsia="方正小标宋简体" w:cs="方正小标宋简体"/>
          <w:sz w:val="44"/>
          <w:szCs w:val="44"/>
        </w:rPr>
        <w:t>（草案）</w:t>
      </w:r>
    </w:p>
    <w:p w14:paraId="17C31E75">
      <w:pPr>
        <w:pStyle w:val="2"/>
        <w:pageBreakBefore w:val="0"/>
        <w:kinsoku/>
        <w:wordWrap/>
        <w:overflowPunct/>
        <w:topLinePunct w:val="0"/>
        <w:autoSpaceDE/>
        <w:autoSpaceDN/>
        <w:bidi w:val="0"/>
        <w:adjustRightInd/>
        <w:spacing w:before="0" w:after="0" w:line="540" w:lineRule="exact"/>
        <w:ind w:firstLine="64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rPr>
        <w:t>一、</w:t>
      </w:r>
      <w:r>
        <w:rPr>
          <w:rFonts w:ascii="黑体" w:hAnsi="黑体" w:eastAsia="黑体" w:cs="黑体"/>
          <w:b w:val="0"/>
          <w:bCs w:val="0"/>
          <w:sz w:val="32"/>
          <w:szCs w:val="32"/>
        </w:rPr>
        <w:t>202</w:t>
      </w: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t>年一般公共预算安排</w:t>
      </w:r>
      <w:r>
        <w:rPr>
          <w:rFonts w:hint="eastAsia" w:ascii="黑体" w:hAnsi="黑体" w:eastAsia="黑体" w:cs="黑体"/>
          <w:b w:val="0"/>
          <w:bCs w:val="0"/>
          <w:sz w:val="32"/>
          <w:szCs w:val="32"/>
          <w:lang w:val="en-US" w:eastAsia="zh-CN"/>
        </w:rPr>
        <w:t>情况</w:t>
      </w:r>
      <w:r>
        <w:rPr>
          <w:rFonts w:hint="eastAsia" w:ascii="黑体" w:hAnsi="黑体" w:eastAsia="黑体" w:cs="黑体"/>
          <w:b w:val="0"/>
          <w:bCs w:val="0"/>
          <w:sz w:val="32"/>
          <w:szCs w:val="32"/>
        </w:rPr>
        <w:t>（草案）</w:t>
      </w:r>
      <w:r>
        <w:rPr>
          <w:rFonts w:eastAsia="仿宋"/>
          <w:b w:val="0"/>
          <w:bCs w:val="0"/>
          <w:sz w:val="32"/>
          <w:szCs w:val="32"/>
        </w:rPr>
        <w:t xml:space="preserve">   </w:t>
      </w:r>
      <w:r>
        <w:rPr>
          <w:rFonts w:ascii="楷体_GB2312" w:hAnsi="楷体" w:eastAsia="楷体_GB2312" w:cs="楷体_GB2312"/>
          <w:b w:val="0"/>
          <w:bCs w:val="0"/>
          <w:sz w:val="32"/>
          <w:szCs w:val="32"/>
        </w:rPr>
        <w:t xml:space="preserve"> </w:t>
      </w:r>
    </w:p>
    <w:p w14:paraId="18B2861F">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2026年是“十五五”规划开局之年，做好明年的财政工作责任重大、意义重大。2026年预算编制工作的指导思想是：坚持以习近平新时代中国特色社会主义思想为指导，深入贯彻党的二十大和二十届</w:t>
      </w:r>
      <w:r>
        <w:rPr>
          <w:rFonts w:hint="eastAsia" w:eastAsia="仿宋_GB2312" w:cs="仿宋_GB2312"/>
          <w:color w:val="auto"/>
          <w:sz w:val="32"/>
          <w:szCs w:val="32"/>
          <w:lang w:val="en-US" w:eastAsia="zh-CN"/>
        </w:rPr>
        <w:t>三中、</w:t>
      </w:r>
      <w:r>
        <w:rPr>
          <w:rFonts w:hint="eastAsia" w:ascii="Times New Roman" w:hAnsi="Times New Roman" w:eastAsia="仿宋_GB2312" w:cs="仿宋_GB2312"/>
          <w:color w:val="auto"/>
          <w:sz w:val="32"/>
          <w:szCs w:val="32"/>
          <w:lang w:val="en-US" w:eastAsia="zh-CN"/>
        </w:rPr>
        <w:t>四中全会精神，全面落实习近平总书记考察江西重要讲话精神，准确把握中央经济工作会议精神，聚焦“走在前、勇争先、善作为”目标要求</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加强财政资源科学统筹和合理分配，推进零基预算改革，加快预算项目支出标准体系建设，牢固树立“过紧日子”思想，严控一般性支出，不断增强落实重大战略任务和“三保”支出的保障能力，凝心聚力描绘中国式现代化“湖口画卷”，为九江高标准建设长江经济带重要节点城市提供更加坚实的财政保障。</w:t>
      </w:r>
    </w:p>
    <w:p w14:paraId="2AA52BD6">
      <w:pPr>
        <w:spacing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根据上述指导思想，综合考虑各种因素，我们编制了 2026 年预算草案。</w:t>
      </w:r>
    </w:p>
    <w:p w14:paraId="13D0047E">
      <w:pPr>
        <w:pageBreakBefore w:val="0"/>
        <w:kinsoku/>
        <w:wordWrap/>
        <w:overflowPunct/>
        <w:topLinePunct w:val="0"/>
        <w:autoSpaceDE/>
        <w:autoSpaceDN/>
        <w:bidi w:val="0"/>
        <w:adjustRightInd/>
        <w:spacing w:line="560" w:lineRule="exact"/>
        <w:ind w:firstLine="643"/>
        <w:jc w:val="left"/>
        <w:textAlignment w:val="auto"/>
        <w:rPr>
          <w:rFonts w:hint="default" w:eastAsia="楷体_GB2312" w:cs="Times New Roman"/>
          <w:sz w:val="32"/>
          <w:szCs w:val="32"/>
          <w:lang w:val="en-US" w:eastAsia="zh-CN"/>
        </w:rPr>
      </w:pPr>
      <w:r>
        <w:rPr>
          <w:rFonts w:hint="eastAsia" w:ascii="楷体_GB2312" w:hAnsi="楷体" w:eastAsia="楷体_GB2312" w:cs="楷体_GB2312"/>
          <w:b/>
          <w:bCs/>
          <w:sz w:val="32"/>
          <w:szCs w:val="32"/>
        </w:rPr>
        <w:t>（一）</w:t>
      </w:r>
      <w:r>
        <w:rPr>
          <w:rFonts w:ascii="楷体_GB2312" w:hAnsi="楷体" w:eastAsia="楷体_GB2312" w:cs="楷体_GB2312"/>
          <w:b/>
          <w:bCs/>
          <w:sz w:val="32"/>
          <w:szCs w:val="32"/>
        </w:rPr>
        <w:t>202</w:t>
      </w:r>
      <w:r>
        <w:rPr>
          <w:rFonts w:hint="eastAsia" w:ascii="楷体_GB2312" w:hAnsi="楷体" w:eastAsia="楷体_GB2312" w:cs="楷体_GB2312"/>
          <w:b/>
          <w:bCs/>
          <w:sz w:val="32"/>
          <w:szCs w:val="32"/>
          <w:lang w:val="en-US" w:eastAsia="zh-CN"/>
        </w:rPr>
        <w:t>6</w:t>
      </w:r>
      <w:r>
        <w:rPr>
          <w:rFonts w:hint="eastAsia" w:ascii="楷体_GB2312" w:hAnsi="楷体" w:eastAsia="楷体_GB2312" w:cs="楷体_GB2312"/>
          <w:b/>
          <w:bCs/>
          <w:sz w:val="32"/>
          <w:szCs w:val="32"/>
        </w:rPr>
        <w:t>年一般公共预算收入</w:t>
      </w:r>
      <w:r>
        <w:rPr>
          <w:rFonts w:hint="eastAsia" w:ascii="楷体_GB2312" w:hAnsi="楷体" w:eastAsia="楷体_GB2312" w:cs="楷体_GB2312"/>
          <w:b/>
          <w:bCs/>
          <w:sz w:val="32"/>
          <w:szCs w:val="32"/>
          <w:lang w:val="en-US" w:eastAsia="zh-CN"/>
        </w:rPr>
        <w:t>安排情况</w:t>
      </w:r>
    </w:p>
    <w:p w14:paraId="2E491637">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2026年一般公共预算收入计划安排286</w:t>
      </w:r>
      <w:r>
        <w:rPr>
          <w:rFonts w:hint="eastAsia"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val="en-US" w:eastAsia="zh-CN"/>
        </w:rPr>
        <w:t>00万元，</w:t>
      </w:r>
      <w:r>
        <w:rPr>
          <w:rFonts w:hint="eastAsia" w:eastAsia="仿宋_GB2312" w:cs="仿宋_GB2312"/>
          <w:color w:val="auto"/>
          <w:sz w:val="32"/>
          <w:szCs w:val="32"/>
          <w:lang w:val="en-US" w:eastAsia="zh-CN"/>
        </w:rPr>
        <w:t>保持正增长</w:t>
      </w:r>
      <w:r>
        <w:rPr>
          <w:rFonts w:hint="eastAsia" w:ascii="Times New Roman" w:hAnsi="Times New Roman" w:eastAsia="仿宋_GB2312" w:cs="仿宋_GB2312"/>
          <w:color w:val="auto"/>
          <w:sz w:val="32"/>
          <w:szCs w:val="32"/>
          <w:lang w:val="en-US" w:eastAsia="zh-CN"/>
        </w:rPr>
        <w:t>，其中：税收收入186000万元，较上年预计执行数增长</w:t>
      </w:r>
      <w:r>
        <w:rPr>
          <w:rFonts w:hint="eastAsia" w:eastAsia="仿宋_GB2312" w:cs="仿宋_GB2312"/>
          <w:color w:val="auto"/>
          <w:sz w:val="32"/>
          <w:szCs w:val="32"/>
          <w:lang w:val="en-US" w:eastAsia="zh-CN"/>
        </w:rPr>
        <w:t>2.5</w:t>
      </w:r>
      <w:r>
        <w:rPr>
          <w:rFonts w:hint="eastAsia" w:ascii="Times New Roman" w:hAnsi="Times New Roman" w:eastAsia="仿宋_GB2312" w:cs="仿宋_GB2312"/>
          <w:color w:val="auto"/>
          <w:sz w:val="32"/>
          <w:szCs w:val="32"/>
          <w:lang w:val="en-US" w:eastAsia="zh-CN"/>
        </w:rPr>
        <w:t>%；非税收入100</w:t>
      </w:r>
      <w:r>
        <w:rPr>
          <w:rFonts w:hint="eastAsia"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val="en-US" w:eastAsia="zh-CN"/>
        </w:rPr>
        <w:t>00万元，较上年预计执行数下降4%。</w:t>
      </w:r>
    </w:p>
    <w:p w14:paraId="1694D1CB">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2026年预计全县一般公共预算可用财力为</w:t>
      </w:r>
      <w:r>
        <w:rPr>
          <w:rFonts w:hint="eastAsia" w:eastAsia="仿宋_GB2312" w:cs="仿宋_GB2312"/>
          <w:color w:val="auto"/>
          <w:sz w:val="32"/>
          <w:szCs w:val="32"/>
          <w:lang w:val="en-US" w:eastAsia="zh-CN"/>
        </w:rPr>
        <w:t>492451</w:t>
      </w:r>
      <w:r>
        <w:rPr>
          <w:rFonts w:hint="eastAsia" w:ascii="Times New Roman" w:hAnsi="Times New Roman" w:eastAsia="仿宋_GB2312" w:cs="仿宋_GB2312"/>
          <w:color w:val="auto"/>
          <w:sz w:val="32"/>
          <w:szCs w:val="32"/>
          <w:lang w:val="en-US" w:eastAsia="zh-CN"/>
        </w:rPr>
        <w:t>万元，其中：</w:t>
      </w:r>
    </w:p>
    <w:p w14:paraId="44E5F78C">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一般公共预算收入286</w:t>
      </w:r>
      <w:r>
        <w:rPr>
          <w:rFonts w:hint="eastAsia"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val="en-US" w:eastAsia="zh-CN"/>
        </w:rPr>
        <w:t>00万元，预计上级财力性补助收入62797万元，预计调入资金12000万元，预计下达上级专项50000万元，预计新增</w:t>
      </w:r>
      <w:r>
        <w:rPr>
          <w:rFonts w:hint="eastAsia" w:eastAsia="仿宋_GB2312" w:cs="仿宋_GB2312"/>
          <w:color w:val="auto"/>
          <w:sz w:val="32"/>
          <w:szCs w:val="32"/>
          <w:lang w:val="en-US" w:eastAsia="zh-CN"/>
        </w:rPr>
        <w:t>一般</w:t>
      </w:r>
      <w:r>
        <w:rPr>
          <w:rFonts w:hint="eastAsia" w:ascii="Times New Roman" w:hAnsi="Times New Roman" w:eastAsia="仿宋_GB2312" w:cs="仿宋_GB2312"/>
          <w:color w:val="auto"/>
          <w:sz w:val="32"/>
          <w:szCs w:val="32"/>
          <w:lang w:val="en-US" w:eastAsia="zh-CN"/>
        </w:rPr>
        <w:t>债券</w:t>
      </w:r>
      <w:r>
        <w:rPr>
          <w:rFonts w:hint="eastAsia" w:eastAsia="仿宋_GB2312" w:cs="仿宋_GB2312"/>
          <w:color w:val="auto"/>
          <w:sz w:val="32"/>
          <w:szCs w:val="32"/>
          <w:lang w:val="en-US" w:eastAsia="zh-CN"/>
        </w:rPr>
        <w:t>22054万元，</w:t>
      </w:r>
      <w:r>
        <w:rPr>
          <w:rFonts w:hint="eastAsia" w:ascii="Times New Roman" w:hAnsi="Times New Roman" w:eastAsia="仿宋_GB2312" w:cs="仿宋_GB2312"/>
          <w:color w:val="auto"/>
          <w:sz w:val="32"/>
          <w:szCs w:val="32"/>
          <w:lang w:val="en-US" w:eastAsia="zh-CN"/>
        </w:rPr>
        <w:t>预计上年结余收入9100万元，预计动用预算稳定调节基金50000万元。</w:t>
      </w:r>
    </w:p>
    <w:p w14:paraId="45569F35">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因目前上级补助收入、上级专项指标还未</w:t>
      </w:r>
      <w:r>
        <w:rPr>
          <w:rFonts w:hint="eastAsia" w:eastAsia="仿宋_GB2312" w:cs="仿宋_GB2312"/>
          <w:color w:val="auto"/>
          <w:sz w:val="32"/>
          <w:szCs w:val="32"/>
          <w:lang w:val="en-US" w:eastAsia="zh-CN"/>
        </w:rPr>
        <w:t>完整</w:t>
      </w:r>
      <w:r>
        <w:rPr>
          <w:rFonts w:hint="eastAsia" w:ascii="Times New Roman" w:hAnsi="Times New Roman" w:eastAsia="仿宋_GB2312" w:cs="仿宋_GB2312"/>
          <w:color w:val="auto"/>
          <w:sz w:val="32"/>
          <w:szCs w:val="32"/>
          <w:lang w:val="en-US" w:eastAsia="zh-CN"/>
        </w:rPr>
        <w:t>下达，因此上级补助收入、上级专项</w:t>
      </w:r>
      <w:r>
        <w:rPr>
          <w:rFonts w:hint="eastAsia" w:eastAsia="仿宋_GB2312" w:cs="仿宋_GB2312"/>
          <w:color w:val="auto"/>
          <w:sz w:val="32"/>
          <w:szCs w:val="32"/>
          <w:lang w:val="en-US" w:eastAsia="zh-CN"/>
        </w:rPr>
        <w:t>收入</w:t>
      </w:r>
      <w:r>
        <w:rPr>
          <w:rFonts w:hint="eastAsia" w:ascii="Times New Roman" w:hAnsi="Times New Roman" w:eastAsia="仿宋_GB2312" w:cs="仿宋_GB2312"/>
          <w:color w:val="auto"/>
          <w:sz w:val="32"/>
          <w:szCs w:val="32"/>
          <w:lang w:val="en-US" w:eastAsia="zh-CN"/>
        </w:rPr>
        <w:t>均按预计数列入2026年预算，待进一步测算后列入预算收支安排。</w:t>
      </w:r>
    </w:p>
    <w:p w14:paraId="0B3F5127">
      <w:pPr>
        <w:pageBreakBefore w:val="0"/>
        <w:kinsoku/>
        <w:wordWrap/>
        <w:overflowPunct/>
        <w:topLinePunct w:val="0"/>
        <w:autoSpaceDE/>
        <w:autoSpaceDN/>
        <w:bidi w:val="0"/>
        <w:adjustRightInd/>
        <w:spacing w:line="560" w:lineRule="exact"/>
        <w:ind w:firstLine="643"/>
        <w:jc w:val="left"/>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（二）202</w:t>
      </w:r>
      <w:r>
        <w:rPr>
          <w:rFonts w:hint="eastAsia" w:ascii="楷体_GB2312" w:hAnsi="楷体" w:eastAsia="楷体_GB2312" w:cs="楷体_GB2312"/>
          <w:b/>
          <w:bCs/>
          <w:sz w:val="32"/>
          <w:szCs w:val="32"/>
          <w:lang w:val="en-US" w:eastAsia="zh-CN"/>
        </w:rPr>
        <w:t>6</w:t>
      </w:r>
      <w:r>
        <w:rPr>
          <w:rFonts w:hint="eastAsia" w:ascii="楷体_GB2312" w:hAnsi="楷体" w:eastAsia="楷体_GB2312" w:cs="楷体_GB2312"/>
          <w:b/>
          <w:bCs/>
          <w:sz w:val="32"/>
          <w:szCs w:val="32"/>
        </w:rPr>
        <w:t>年一般公共预算支出编制的初步原则</w:t>
      </w:r>
    </w:p>
    <w:p w14:paraId="215EE0D2">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2026年公共财政县本级支出预算，初步按照以下原则编制：</w:t>
      </w:r>
    </w:p>
    <w:p w14:paraId="4FC1CCB5">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坚持政治引领。严格落实2025年中央经济工作会议精神，完整准确全面贯彻新发展理念，着力推动高质量发展，坚持稳中求进工作总基调，更好统筹发展和安全，持续防范化解重点领域风险，推动经济实现质的有效提升和量的合理增长，保持社会和谐稳定，实现“十五五”良好开局。</w:t>
      </w:r>
    </w:p>
    <w:p w14:paraId="10C93BC7">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坚持预算法定。坚持依法行政、依法理财，严格按照预算法等法律法规要求编制预算，严格执行人大批复的法定预算，非经规范程序不得随意调整部门预算，坚决做到“无预算、不支出”，进一步强化预算硬约束。</w:t>
      </w:r>
    </w:p>
    <w:p w14:paraId="37EA9879">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坚持量财办事。坚持将党政机关习惯“过紧日子”的各项要求落实落细，厉行节约办好一切事业。进一步深化落实“零基预算”，根据实际需要和财政支出政策、经费支出标准、现实财力可能精准安排预算，坚持有保有压、量入为出，实现有限公共资源与政策目标的有效匹配。</w:t>
      </w:r>
    </w:p>
    <w:p w14:paraId="38A578A3">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4.坚持绩效导向。严格按照全方位、全过程、全覆盖的要求，牢固树立成本效益理念，持续推进绩效管理提质增效，将绩效理念和方法融入预算管理全过程，充分发挥预算绩效管理的引导约束作用。</w:t>
      </w:r>
    </w:p>
    <w:p w14:paraId="49ECC3EB">
      <w:pPr>
        <w:pageBreakBefore w:val="0"/>
        <w:kinsoku/>
        <w:wordWrap/>
        <w:overflowPunct/>
        <w:topLinePunct w:val="0"/>
        <w:autoSpaceDE/>
        <w:autoSpaceDN/>
        <w:bidi w:val="0"/>
        <w:adjustRightInd/>
        <w:spacing w:line="560" w:lineRule="exact"/>
        <w:ind w:firstLine="643"/>
        <w:jc w:val="left"/>
        <w:textAlignment w:val="auto"/>
        <w:rPr>
          <w:rFonts w:hint="eastAsia" w:ascii="楷体_GB2312" w:hAnsi="楷体" w:eastAsia="楷体_GB2312" w:cs="楷体_GB2312"/>
          <w:b/>
          <w:bCs/>
          <w:sz w:val="32"/>
          <w:szCs w:val="32"/>
        </w:rPr>
      </w:pPr>
      <w:r>
        <w:rPr>
          <w:rFonts w:hint="eastAsia" w:ascii="楷体_GB2312" w:hAnsi="楷体" w:eastAsia="楷体_GB2312" w:cs="楷体_GB2312"/>
          <w:b/>
          <w:bCs/>
          <w:sz w:val="32"/>
          <w:szCs w:val="32"/>
        </w:rPr>
        <w:t>（</w:t>
      </w:r>
      <w:r>
        <w:rPr>
          <w:rFonts w:hint="eastAsia" w:ascii="楷体_GB2312" w:hAnsi="楷体" w:eastAsia="楷体_GB2312" w:cs="楷体_GB2312"/>
          <w:b/>
          <w:bCs/>
          <w:sz w:val="32"/>
          <w:szCs w:val="32"/>
          <w:lang w:val="en-US" w:eastAsia="zh-CN"/>
        </w:rPr>
        <w:t>三</w:t>
      </w:r>
      <w:r>
        <w:rPr>
          <w:rFonts w:hint="eastAsia" w:ascii="楷体_GB2312" w:hAnsi="楷体" w:eastAsia="楷体_GB2312" w:cs="楷体_GB2312"/>
          <w:b/>
          <w:bCs/>
          <w:sz w:val="32"/>
          <w:szCs w:val="32"/>
        </w:rPr>
        <w:t>）202</w:t>
      </w:r>
      <w:r>
        <w:rPr>
          <w:rFonts w:hint="eastAsia" w:ascii="楷体_GB2312" w:hAnsi="楷体" w:eastAsia="楷体_GB2312" w:cs="楷体_GB2312"/>
          <w:b/>
          <w:bCs/>
          <w:sz w:val="32"/>
          <w:szCs w:val="32"/>
          <w:lang w:val="en-US" w:eastAsia="zh-CN"/>
        </w:rPr>
        <w:t>6</w:t>
      </w:r>
      <w:r>
        <w:rPr>
          <w:rFonts w:hint="eastAsia" w:ascii="楷体_GB2312" w:hAnsi="楷体" w:eastAsia="楷体_GB2312" w:cs="楷体_GB2312"/>
          <w:b/>
          <w:bCs/>
          <w:sz w:val="32"/>
          <w:szCs w:val="32"/>
        </w:rPr>
        <w:t>年一般公共预算支出安排情况</w:t>
      </w:r>
    </w:p>
    <w:p w14:paraId="1B24EA50">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2026年一般公共预算安排支出</w:t>
      </w:r>
      <w:r>
        <w:rPr>
          <w:rFonts w:hint="eastAsia" w:eastAsia="仿宋_GB2312" w:cs="仿宋_GB2312"/>
          <w:color w:val="auto"/>
          <w:sz w:val="32"/>
          <w:szCs w:val="32"/>
          <w:lang w:val="en-US" w:eastAsia="zh-CN"/>
        </w:rPr>
        <w:t>492451</w:t>
      </w:r>
      <w:r>
        <w:rPr>
          <w:rFonts w:hint="eastAsia" w:ascii="Times New Roman" w:hAnsi="Times New Roman" w:eastAsia="仿宋_GB2312" w:cs="仿宋_GB2312"/>
          <w:color w:val="auto"/>
          <w:sz w:val="32"/>
          <w:szCs w:val="32"/>
          <w:lang w:val="en-US" w:eastAsia="zh-CN"/>
        </w:rPr>
        <w:t>万元,初步安排如下：</w:t>
      </w:r>
    </w:p>
    <w:p w14:paraId="7E1C7907">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1.基本支出</w:t>
      </w:r>
    </w:p>
    <w:p w14:paraId="723DADAA">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2026年基本支出共计1351</w:t>
      </w:r>
      <w:r>
        <w:rPr>
          <w:rFonts w:hint="eastAsia" w:eastAsia="仿宋_GB2312" w:cs="仿宋_GB2312"/>
          <w:color w:val="auto"/>
          <w:sz w:val="32"/>
          <w:szCs w:val="32"/>
          <w:lang w:val="en-US" w:eastAsia="zh-CN"/>
        </w:rPr>
        <w:t>80</w:t>
      </w:r>
      <w:r>
        <w:rPr>
          <w:rFonts w:hint="eastAsia" w:ascii="Times New Roman" w:hAnsi="Times New Roman" w:eastAsia="仿宋_GB2312" w:cs="仿宋_GB2312"/>
          <w:color w:val="auto"/>
          <w:sz w:val="32"/>
          <w:szCs w:val="32"/>
          <w:lang w:val="en-US" w:eastAsia="zh-CN"/>
        </w:rPr>
        <w:t>万元，较去年预算安排增加53</w:t>
      </w:r>
      <w:r>
        <w:rPr>
          <w:rFonts w:hint="eastAsia" w:eastAsia="仿宋_GB2312" w:cs="仿宋_GB2312"/>
          <w:color w:val="auto"/>
          <w:sz w:val="32"/>
          <w:szCs w:val="32"/>
          <w:lang w:val="en-US" w:eastAsia="zh-CN"/>
        </w:rPr>
        <w:t>99</w:t>
      </w:r>
      <w:r>
        <w:rPr>
          <w:rFonts w:hint="eastAsia" w:ascii="Times New Roman" w:hAnsi="Times New Roman" w:eastAsia="仿宋_GB2312" w:cs="仿宋_GB2312"/>
          <w:color w:val="auto"/>
          <w:sz w:val="32"/>
          <w:szCs w:val="32"/>
          <w:lang w:val="en-US" w:eastAsia="zh-CN"/>
        </w:rPr>
        <w:t>万元。其中：</w:t>
      </w:r>
    </w:p>
    <w:p w14:paraId="2934A4C3">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val="en-US" w:eastAsia="zh-CN"/>
        </w:rPr>
        <w:t>人员支出1229</w:t>
      </w:r>
      <w:r>
        <w:rPr>
          <w:rFonts w:hint="eastAsia" w:eastAsia="仿宋_GB2312" w:cs="仿宋_GB2312"/>
          <w:color w:val="auto"/>
          <w:sz w:val="32"/>
          <w:szCs w:val="32"/>
          <w:lang w:val="en-US" w:eastAsia="zh-CN"/>
        </w:rPr>
        <w:t>80</w:t>
      </w:r>
      <w:r>
        <w:rPr>
          <w:rFonts w:hint="eastAsia" w:ascii="Times New Roman" w:hAnsi="Times New Roman" w:eastAsia="仿宋_GB2312" w:cs="仿宋_GB2312"/>
          <w:color w:val="auto"/>
          <w:sz w:val="32"/>
          <w:szCs w:val="32"/>
          <w:lang w:val="en-US" w:eastAsia="zh-CN"/>
        </w:rPr>
        <w:t>万元，较上年预算安排增加65</w:t>
      </w:r>
      <w:r>
        <w:rPr>
          <w:rFonts w:hint="eastAsia" w:eastAsia="仿宋_GB2312" w:cs="仿宋_GB2312"/>
          <w:color w:val="auto"/>
          <w:sz w:val="32"/>
          <w:szCs w:val="32"/>
          <w:lang w:val="en-US" w:eastAsia="zh-CN"/>
        </w:rPr>
        <w:t>55</w:t>
      </w:r>
      <w:r>
        <w:rPr>
          <w:rFonts w:hint="eastAsia" w:ascii="Times New Roman" w:hAnsi="Times New Roman" w:eastAsia="仿宋_GB2312" w:cs="仿宋_GB2312"/>
          <w:color w:val="auto"/>
          <w:sz w:val="32"/>
          <w:szCs w:val="32"/>
          <w:lang w:val="en-US" w:eastAsia="zh-CN"/>
        </w:rPr>
        <w:t>万元。</w:t>
      </w:r>
    </w:p>
    <w:p w14:paraId="0C9B4A0B">
      <w:pPr>
        <w:spacing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主要变化原因为：乡镇绩效奖励以及补贴增加3188万元、机关事业养老县级配套增加1000万元、增加教师绩效等</w:t>
      </w:r>
      <w:r>
        <w:rPr>
          <w:rFonts w:hint="eastAsia" w:eastAsia="仿宋_GB2312" w:cs="仿宋_GB2312"/>
          <w:color w:val="auto"/>
          <w:sz w:val="32"/>
          <w:szCs w:val="32"/>
          <w:lang w:val="en-US" w:eastAsia="zh-CN"/>
        </w:rPr>
        <w:t>1408</w:t>
      </w:r>
      <w:r>
        <w:rPr>
          <w:rFonts w:hint="eastAsia" w:ascii="Times New Roman" w:hAnsi="Times New Roman" w:eastAsia="仿宋_GB2312" w:cs="仿宋_GB2312"/>
          <w:color w:val="auto"/>
          <w:sz w:val="32"/>
          <w:szCs w:val="32"/>
          <w:lang w:val="en-US" w:eastAsia="zh-CN"/>
        </w:rPr>
        <w:t>万元、其它工资及附加性支出正常增长等。</w:t>
      </w:r>
    </w:p>
    <w:p w14:paraId="6D56998F">
      <w:pPr>
        <w:spacing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（2）基本公用支出12200万元，较上年预算安排减少1156万元，主要变化原因为：单位定额公用标准较上年压减10%，减少约400万元；教育系统师均公用经费提标，增加659万元；</w:t>
      </w:r>
      <w:r>
        <w:rPr>
          <w:rFonts w:hint="eastAsia" w:eastAsia="仿宋_GB2312" w:cs="仿宋_GB2312"/>
          <w:color w:val="auto"/>
          <w:sz w:val="32"/>
          <w:szCs w:val="32"/>
          <w:lang w:val="en-US" w:eastAsia="zh-CN"/>
        </w:rPr>
        <w:t>部分单位安排的执法工作经费</w:t>
      </w:r>
      <w:r>
        <w:rPr>
          <w:rFonts w:hint="eastAsia" w:ascii="Times New Roman" w:hAnsi="Times New Roman" w:eastAsia="仿宋_GB2312" w:cs="仿宋_GB2312"/>
          <w:color w:val="auto"/>
          <w:sz w:val="32"/>
          <w:szCs w:val="32"/>
          <w:lang w:val="en-US" w:eastAsia="zh-CN"/>
        </w:rPr>
        <w:t>6416万元，较2025年减少1389万元等。</w:t>
      </w:r>
    </w:p>
    <w:p w14:paraId="0E3E0AFD">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2.县本级专项支出</w:t>
      </w:r>
    </w:p>
    <w:p w14:paraId="4B56F822">
      <w:pPr>
        <w:spacing w:line="560" w:lineRule="exact"/>
        <w:ind w:firstLine="640" w:firstLineChars="200"/>
        <w:rPr>
          <w:rFonts w:hint="eastAsia"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严格落实“零基预算”要求，</w:t>
      </w:r>
      <w:r>
        <w:rPr>
          <w:rFonts w:hint="eastAsia" w:eastAsia="仿宋_GB2312" w:cs="仿宋_GB2312"/>
          <w:color w:val="auto"/>
          <w:sz w:val="32"/>
          <w:szCs w:val="32"/>
          <w:lang w:val="en-US" w:eastAsia="zh-CN"/>
        </w:rPr>
        <w:t>强化预算编制审核，</w:t>
      </w:r>
      <w:r>
        <w:rPr>
          <w:rFonts w:hint="eastAsia" w:ascii="Times New Roman" w:hAnsi="Times New Roman" w:eastAsia="仿宋_GB2312" w:cs="仿宋_GB2312"/>
          <w:color w:val="auto"/>
          <w:sz w:val="32"/>
          <w:szCs w:val="32"/>
          <w:lang w:val="en-US" w:eastAsia="zh-CN"/>
        </w:rPr>
        <w:t>在编制2026年预算时</w:t>
      </w:r>
      <w:r>
        <w:rPr>
          <w:rFonts w:hint="eastAsia" w:eastAsia="仿宋_GB2312" w:cs="仿宋_GB2312"/>
          <w:color w:val="auto"/>
          <w:sz w:val="32"/>
          <w:szCs w:val="32"/>
          <w:lang w:val="en-US" w:eastAsia="zh-CN"/>
        </w:rPr>
        <w:t>，逐项对各部门提供的文件依据进行审核，并明确无依据的一律不予以列入预算，确保县本级专项安排准确完整。</w:t>
      </w:r>
    </w:p>
    <w:p w14:paraId="3FDA1504">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2026年县本级专项安排</w:t>
      </w:r>
      <w:r>
        <w:rPr>
          <w:rFonts w:hint="eastAsia" w:eastAsia="仿宋_GB2312" w:cs="仿宋_GB2312"/>
          <w:color w:val="auto"/>
          <w:sz w:val="32"/>
          <w:szCs w:val="32"/>
          <w:lang w:val="en-US" w:eastAsia="zh-CN"/>
        </w:rPr>
        <w:t>226179</w:t>
      </w:r>
      <w:r>
        <w:rPr>
          <w:rFonts w:hint="eastAsia" w:ascii="Times New Roman" w:hAnsi="Times New Roman" w:eastAsia="仿宋_GB2312" w:cs="仿宋_GB2312"/>
          <w:color w:val="auto"/>
          <w:sz w:val="32"/>
          <w:szCs w:val="32"/>
          <w:lang w:val="en-US" w:eastAsia="zh-CN"/>
        </w:rPr>
        <w:t>万元，较2025年安排的220018万元增长</w:t>
      </w:r>
      <w:r>
        <w:rPr>
          <w:rFonts w:hint="eastAsia" w:eastAsia="仿宋_GB2312" w:cs="仿宋_GB2312"/>
          <w:color w:val="auto"/>
          <w:sz w:val="32"/>
          <w:szCs w:val="32"/>
          <w:lang w:val="en-US" w:eastAsia="zh-CN"/>
        </w:rPr>
        <w:t>6161</w:t>
      </w:r>
      <w:r>
        <w:rPr>
          <w:rFonts w:hint="eastAsia" w:ascii="Times New Roman" w:hAnsi="Times New Roman" w:eastAsia="仿宋_GB2312" w:cs="仿宋_GB2312"/>
          <w:color w:val="auto"/>
          <w:sz w:val="32"/>
          <w:szCs w:val="32"/>
          <w:lang w:val="en-US" w:eastAsia="zh-CN"/>
        </w:rPr>
        <w:t>万元。</w:t>
      </w:r>
    </w:p>
    <w:p w14:paraId="09C48018">
      <w:pPr>
        <w:spacing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主要原因是：民政局专项增加448万元（主要有：城乡低保提标增加300万元、特困人员救助增支80万元等）；社保中心专项增加5613万元（主要有：城乡居民养老保险提标增加1055万元、征地农民养老保险提标增加1903万元、消化以前年度欠缴被征地农民基本养老保险挂账增加2409万元等）；医保局增加医疗救助577万元</w:t>
      </w:r>
      <w:r>
        <w:rPr>
          <w:rFonts w:hint="eastAsia" w:eastAsia="仿宋_GB2312" w:cs="仿宋_GB2312"/>
          <w:color w:val="auto"/>
          <w:sz w:val="32"/>
          <w:szCs w:val="32"/>
          <w:lang w:val="en-US" w:eastAsia="zh-CN"/>
        </w:rPr>
        <w:t>；卫健委增加医共体改革经费1000万元</w:t>
      </w:r>
      <w:r>
        <w:rPr>
          <w:rFonts w:hint="eastAsia" w:ascii="Times New Roman" w:hAnsi="Times New Roman" w:eastAsia="仿宋_GB2312" w:cs="仿宋_GB2312"/>
          <w:color w:val="auto"/>
          <w:sz w:val="32"/>
          <w:szCs w:val="32"/>
          <w:lang w:val="en-US" w:eastAsia="zh-CN"/>
        </w:rPr>
        <w:t>等。</w:t>
      </w:r>
    </w:p>
    <w:p w14:paraId="6B0825D0">
      <w:pPr>
        <w:spacing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3.上级专项列收列支，预计支出50000万元。</w:t>
      </w:r>
    </w:p>
    <w:p w14:paraId="56B5C47E">
      <w:pPr>
        <w:spacing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eastAsia="仿宋_GB2312" w:cs="仿宋_GB2312"/>
          <w:color w:val="auto"/>
          <w:sz w:val="32"/>
          <w:szCs w:val="32"/>
          <w:lang w:val="en-US" w:eastAsia="zh-CN"/>
        </w:rPr>
        <w:t>预计新增一般债券支出22054万元。</w:t>
      </w:r>
    </w:p>
    <w:p w14:paraId="34F05058">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val="en-US" w:eastAsia="zh-CN"/>
        </w:rPr>
        <w:t>上年结转支出</w:t>
      </w:r>
      <w:r>
        <w:rPr>
          <w:rFonts w:hint="eastAsia" w:eastAsia="仿宋_GB2312" w:cs="仿宋_GB2312"/>
          <w:color w:val="auto"/>
          <w:sz w:val="32"/>
          <w:szCs w:val="32"/>
          <w:lang w:val="en-US" w:eastAsia="zh-CN"/>
        </w:rPr>
        <w:t>59038</w:t>
      </w:r>
      <w:r>
        <w:rPr>
          <w:rFonts w:hint="eastAsia" w:ascii="Times New Roman" w:hAnsi="Times New Roman" w:eastAsia="仿宋_GB2312" w:cs="仿宋_GB2312"/>
          <w:color w:val="auto"/>
          <w:sz w:val="32"/>
          <w:szCs w:val="32"/>
          <w:lang w:val="en-US" w:eastAsia="zh-CN"/>
        </w:rPr>
        <w:t>万元。</w:t>
      </w:r>
    </w:p>
    <w:p w14:paraId="574F65AD">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通过上述财政预算收支安排后，2026年一般公共预算收支基本平衡。（详见附表七）</w:t>
      </w:r>
    </w:p>
    <w:p w14:paraId="5B898372">
      <w:pPr>
        <w:pageBreakBefore w:val="0"/>
        <w:kinsoku/>
        <w:wordWrap/>
        <w:overflowPunct/>
        <w:topLinePunct w:val="0"/>
        <w:autoSpaceDE/>
        <w:autoSpaceDN/>
        <w:bidi w:val="0"/>
        <w:adjustRightInd/>
        <w:spacing w:line="560" w:lineRule="exact"/>
        <w:ind w:firstLine="643"/>
        <w:jc w:val="left"/>
        <w:textAlignment w:val="auto"/>
        <w:rPr>
          <w:rFonts w:hint="eastAsia" w:ascii="楷体_GB2312" w:hAnsi="楷体" w:eastAsia="楷体_GB2312" w:cs="楷体_GB2312"/>
          <w:b/>
          <w:bCs/>
          <w:sz w:val="32"/>
          <w:szCs w:val="32"/>
          <w:highlight w:val="none"/>
        </w:rPr>
      </w:pPr>
      <w:r>
        <w:rPr>
          <w:rFonts w:hint="eastAsia" w:ascii="楷体_GB2312" w:hAnsi="楷体" w:eastAsia="楷体_GB2312" w:cs="楷体_GB2312"/>
          <w:b/>
          <w:bCs/>
          <w:sz w:val="32"/>
          <w:szCs w:val="32"/>
          <w:highlight w:val="none"/>
        </w:rPr>
        <w:t>（</w:t>
      </w:r>
      <w:r>
        <w:rPr>
          <w:rFonts w:hint="eastAsia" w:ascii="楷体_GB2312" w:hAnsi="楷体" w:eastAsia="楷体_GB2312" w:cs="楷体_GB2312"/>
          <w:b/>
          <w:bCs/>
          <w:sz w:val="32"/>
          <w:szCs w:val="32"/>
          <w:highlight w:val="none"/>
          <w:lang w:val="en-US" w:eastAsia="zh-CN"/>
        </w:rPr>
        <w:t>四</w:t>
      </w:r>
      <w:r>
        <w:rPr>
          <w:rFonts w:hint="eastAsia" w:ascii="楷体_GB2312" w:hAnsi="楷体" w:eastAsia="楷体_GB2312" w:cs="楷体_GB2312"/>
          <w:b/>
          <w:bCs/>
          <w:sz w:val="32"/>
          <w:szCs w:val="32"/>
          <w:highlight w:val="none"/>
        </w:rPr>
        <w:t>）</w:t>
      </w:r>
      <w:r>
        <w:rPr>
          <w:rFonts w:hint="eastAsia" w:ascii="楷体_GB2312" w:hAnsi="楷体" w:eastAsia="楷体_GB2312" w:cs="楷体_GB2312"/>
          <w:b/>
          <w:bCs/>
          <w:sz w:val="32"/>
          <w:szCs w:val="32"/>
          <w:highlight w:val="none"/>
          <w:lang w:val="en-US" w:eastAsia="zh-CN"/>
        </w:rPr>
        <w:t>需要特别说明的事项</w:t>
      </w:r>
    </w:p>
    <w:p w14:paraId="4584983C">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1.在预算安排中，对本级财力的支出安排主要突出几个方面：</w:t>
      </w:r>
    </w:p>
    <w:p w14:paraId="138238AC">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（1）确保个人刚性和民生支出。将财政供养人员绩效奖列入各预算单位个人支出安排，同时预留晋级晋档、调资增人等支出7408万元，机关事业养老支出10000万元。</w:t>
      </w:r>
    </w:p>
    <w:p w14:paraId="05C4D38A">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多方筹措资金，继续保障对教育、科技、文化、社保、卫生、环保、基础设施、乡村振兴、低碳园区建设等投入。2026年县本级预算安排：教育附加、义务教育和标准化建设等配套7479万元，科技三项4000万元，文化旅游发展专项1000万元，社会保障与就业专项21604万元，国家基本公共卫生等卫生专项9261万元，生态环保专项1500万元，污水处理经费1800万元，城乡垃圾一体化PPP项目3000万元，全县农业大专项整合9195万元，重点工程5000万元，低碳园区建设专项28000万元，</w:t>
      </w:r>
      <w:r>
        <w:rPr>
          <w:rFonts w:hint="eastAsia" w:eastAsia="仿宋_GB2312" w:cs="仿宋_GB2312"/>
          <w:color w:val="auto"/>
          <w:sz w:val="32"/>
          <w:szCs w:val="32"/>
          <w:lang w:val="en-US" w:eastAsia="zh-CN"/>
        </w:rPr>
        <w:t>人才发展专项2300万元，</w:t>
      </w:r>
      <w:r>
        <w:rPr>
          <w:rFonts w:hint="eastAsia" w:ascii="Times New Roman" w:hAnsi="Times New Roman" w:eastAsia="仿宋_GB2312" w:cs="仿宋_GB2312"/>
          <w:color w:val="auto"/>
          <w:sz w:val="32"/>
          <w:szCs w:val="32"/>
          <w:lang w:val="en-US" w:eastAsia="zh-CN"/>
        </w:rPr>
        <w:t>预备费5000万元，新增政府一次性经费6000万元。</w:t>
      </w:r>
    </w:p>
    <w:p w14:paraId="121219D1">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（3）着力防范化解债务风险。安排地方性政府债务偿债准备金支出29785万元。（</w:t>
      </w:r>
      <w:r>
        <w:rPr>
          <w:rFonts w:hint="eastAsia" w:eastAsia="仿宋_GB2312" w:cs="仿宋_GB2312"/>
          <w:color w:val="auto"/>
          <w:sz w:val="32"/>
          <w:szCs w:val="32"/>
          <w:lang w:val="en-US" w:eastAsia="zh-CN"/>
        </w:rPr>
        <w:t>主要为</w:t>
      </w:r>
      <w:r>
        <w:rPr>
          <w:rFonts w:hint="eastAsia" w:ascii="Times New Roman" w:hAnsi="Times New Roman" w:eastAsia="仿宋_GB2312" w:cs="仿宋_GB2312"/>
          <w:color w:val="auto"/>
          <w:sz w:val="32"/>
          <w:szCs w:val="32"/>
          <w:lang w:val="en-US" w:eastAsia="zh-CN"/>
        </w:rPr>
        <w:t>2026年地方政府债券还本付息支出25894万元，其中：债券到期付息23733万元，到期还本扣除再融资债券后县本级负担2161万元）。按照上级相关要求，预算</w:t>
      </w:r>
      <w:r>
        <w:rPr>
          <w:rFonts w:hint="eastAsia" w:eastAsia="仿宋_GB2312" w:cs="仿宋_GB2312"/>
          <w:color w:val="auto"/>
          <w:sz w:val="32"/>
          <w:szCs w:val="32"/>
          <w:lang w:val="en-US" w:eastAsia="zh-CN"/>
        </w:rPr>
        <w:t>安排</w:t>
      </w:r>
      <w:r>
        <w:rPr>
          <w:rFonts w:hint="eastAsia" w:ascii="Times New Roman" w:hAnsi="Times New Roman" w:eastAsia="仿宋_GB2312" w:cs="仿宋_GB2312"/>
          <w:color w:val="auto"/>
          <w:sz w:val="32"/>
          <w:szCs w:val="32"/>
          <w:lang w:val="en-US" w:eastAsia="zh-CN"/>
        </w:rPr>
        <w:t>资金偿还</w:t>
      </w:r>
      <w:r>
        <w:rPr>
          <w:rFonts w:hint="eastAsia" w:eastAsia="仿宋_GB2312" w:cs="仿宋_GB2312"/>
          <w:color w:val="auto"/>
          <w:sz w:val="32"/>
          <w:szCs w:val="32"/>
          <w:lang w:val="en-US" w:eastAsia="zh-CN"/>
        </w:rPr>
        <w:t>地方政府债券</w:t>
      </w:r>
      <w:r>
        <w:rPr>
          <w:rFonts w:hint="eastAsia" w:ascii="Times New Roman" w:hAnsi="Times New Roman" w:eastAsia="仿宋_GB2312" w:cs="仿宋_GB2312"/>
          <w:color w:val="auto"/>
          <w:sz w:val="32"/>
          <w:szCs w:val="32"/>
          <w:lang w:val="en-US" w:eastAsia="zh-CN"/>
        </w:rPr>
        <w:t>本金金额不</w:t>
      </w:r>
      <w:r>
        <w:rPr>
          <w:rFonts w:hint="eastAsia" w:eastAsia="仿宋_GB2312" w:cs="仿宋_GB2312"/>
          <w:color w:val="auto"/>
          <w:sz w:val="32"/>
          <w:szCs w:val="32"/>
          <w:lang w:val="en-US" w:eastAsia="zh-CN"/>
        </w:rPr>
        <w:t>得</w:t>
      </w:r>
      <w:r>
        <w:rPr>
          <w:rFonts w:hint="eastAsia" w:ascii="Times New Roman" w:hAnsi="Times New Roman" w:eastAsia="仿宋_GB2312" w:cs="仿宋_GB2312"/>
          <w:color w:val="auto"/>
          <w:sz w:val="32"/>
          <w:szCs w:val="32"/>
          <w:lang w:val="en-US" w:eastAsia="zh-CN"/>
        </w:rPr>
        <w:t>低于10%，目前10%部分已列入预算安排，剩余部分我们将努力通过申报再融资债券来减缓债券还本支出压力。</w:t>
      </w:r>
    </w:p>
    <w:p w14:paraId="5B751D06">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尽管我们努力按各部门各单位的实际支出需求统筹方方面面的资金对2026年的预算进行了初步安排，但在预算安排中，由于财力仍然十分有限，加之结转支出需要在2026年支付，所以很多单位要求增加的预算项目，难以安排，有待于财税收入的增长和财力的增加，以及在预算执行过程中，我们将进一步通过优化支出结构、大力盘活财政存量资金等措施来解决，在此一并进行说明。</w:t>
      </w:r>
    </w:p>
    <w:p w14:paraId="36E74E90">
      <w:pPr>
        <w:pStyle w:val="2"/>
        <w:pageBreakBefore w:val="0"/>
        <w:kinsoku/>
        <w:wordWrap/>
        <w:overflowPunct/>
        <w:topLinePunct w:val="0"/>
        <w:autoSpaceDE/>
        <w:autoSpaceDN/>
        <w:bidi w:val="0"/>
        <w:adjustRightInd/>
        <w:spacing w:before="0" w:after="0" w:line="560" w:lineRule="exact"/>
        <w:ind w:firstLine="643"/>
        <w:textAlignment w:val="auto"/>
        <w:rPr>
          <w:rFonts w:ascii="黑体" w:hAnsi="黑体" w:eastAsia="黑体" w:cs="Times New Roman"/>
          <w:b w:val="0"/>
          <w:bCs w:val="0"/>
          <w:sz w:val="32"/>
          <w:szCs w:val="32"/>
        </w:rPr>
      </w:pPr>
      <w:r>
        <w:rPr>
          <w:rFonts w:hint="eastAsia" w:ascii="黑体" w:hAnsi="黑体" w:eastAsia="黑体" w:cs="黑体"/>
          <w:b w:val="0"/>
          <w:bCs w:val="0"/>
          <w:sz w:val="32"/>
          <w:szCs w:val="32"/>
        </w:rPr>
        <w:t>二、</w:t>
      </w:r>
      <w:r>
        <w:rPr>
          <w:rFonts w:ascii="黑体" w:hAnsi="黑体" w:eastAsia="黑体" w:cs="黑体"/>
          <w:b w:val="0"/>
          <w:bCs w:val="0"/>
          <w:sz w:val="32"/>
          <w:szCs w:val="32"/>
        </w:rPr>
        <w:t>202</w:t>
      </w: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t>年政府性基金预算安排</w:t>
      </w:r>
      <w:r>
        <w:rPr>
          <w:rFonts w:hint="eastAsia" w:ascii="黑体" w:hAnsi="黑体" w:eastAsia="黑体" w:cs="黑体"/>
          <w:b w:val="0"/>
          <w:bCs w:val="0"/>
          <w:sz w:val="32"/>
          <w:szCs w:val="32"/>
          <w:lang w:val="en-US" w:eastAsia="zh-CN"/>
        </w:rPr>
        <w:t>情况</w:t>
      </w:r>
      <w:r>
        <w:rPr>
          <w:rFonts w:hint="eastAsia" w:ascii="黑体" w:hAnsi="黑体" w:eastAsia="黑体" w:cs="黑体"/>
          <w:b w:val="0"/>
          <w:bCs w:val="0"/>
          <w:sz w:val="32"/>
          <w:szCs w:val="32"/>
        </w:rPr>
        <w:t>（草案）</w:t>
      </w:r>
    </w:p>
    <w:p w14:paraId="62BDCCEB">
      <w:pPr>
        <w:pageBreakBefore w:val="0"/>
        <w:kinsoku/>
        <w:wordWrap/>
        <w:overflowPunct/>
        <w:topLinePunct w:val="0"/>
        <w:autoSpaceDE/>
        <w:autoSpaceDN/>
        <w:bidi w:val="0"/>
        <w:adjustRightInd/>
        <w:spacing w:line="560" w:lineRule="exact"/>
        <w:ind w:firstLine="643"/>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（一）202</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年政府性基金预算收入安排情况</w:t>
      </w:r>
    </w:p>
    <w:p w14:paraId="013096DE">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2026年政府性基金预算收入安排107633万元，其中：国有土地使用权出让收入89000万元，彩票公益金收入495万元，专项债券对应项目专项收入18138万元。</w:t>
      </w:r>
    </w:p>
    <w:p w14:paraId="7B37CD68">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2026年预计全县政府性基金预算可用财力为</w:t>
      </w:r>
      <w:r>
        <w:rPr>
          <w:rFonts w:hint="eastAsia" w:eastAsia="仿宋_GB2312" w:cs="仿宋_GB2312"/>
          <w:color w:val="auto"/>
          <w:sz w:val="32"/>
          <w:szCs w:val="32"/>
          <w:lang w:val="en-US" w:eastAsia="zh-CN"/>
        </w:rPr>
        <w:t>311318</w:t>
      </w:r>
      <w:r>
        <w:rPr>
          <w:rFonts w:hint="eastAsia" w:ascii="Times New Roman" w:hAnsi="Times New Roman" w:eastAsia="仿宋_GB2312" w:cs="仿宋_GB2312"/>
          <w:color w:val="auto"/>
          <w:sz w:val="32"/>
          <w:szCs w:val="32"/>
          <w:lang w:val="en-US" w:eastAsia="zh-CN"/>
        </w:rPr>
        <w:t>万元，其中：地方本级收入107633万元，预计下达上级专项收入10000万元，预计上年结余收入43000万元，预计债务转贷收入</w:t>
      </w:r>
      <w:r>
        <w:rPr>
          <w:rFonts w:hint="eastAsia" w:eastAsia="仿宋_GB2312" w:cs="仿宋_GB2312"/>
          <w:color w:val="auto"/>
          <w:sz w:val="32"/>
          <w:szCs w:val="32"/>
          <w:lang w:val="en-US" w:eastAsia="zh-CN"/>
        </w:rPr>
        <w:t>150685</w:t>
      </w:r>
      <w:r>
        <w:rPr>
          <w:rFonts w:hint="eastAsia" w:ascii="Times New Roman" w:hAnsi="Times New Roman" w:eastAsia="仿宋_GB2312" w:cs="仿宋_GB2312"/>
          <w:color w:val="auto"/>
          <w:sz w:val="32"/>
          <w:szCs w:val="32"/>
          <w:lang w:val="en-US" w:eastAsia="zh-CN"/>
        </w:rPr>
        <w:t>万元。</w:t>
      </w:r>
    </w:p>
    <w:p w14:paraId="78EBBFB3">
      <w:pPr>
        <w:pageBreakBefore w:val="0"/>
        <w:kinsoku/>
        <w:wordWrap/>
        <w:overflowPunct/>
        <w:topLinePunct w:val="0"/>
        <w:autoSpaceDE/>
        <w:autoSpaceDN/>
        <w:bidi w:val="0"/>
        <w:adjustRightInd/>
        <w:spacing w:line="560" w:lineRule="exact"/>
        <w:ind w:firstLine="643"/>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（二）202</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年政府性基金预算支出安排情况</w:t>
      </w:r>
    </w:p>
    <w:p w14:paraId="3B252A2D">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按照收支平衡的原则，相应安排全县政府性基金预算支出</w:t>
      </w:r>
      <w:r>
        <w:rPr>
          <w:rFonts w:hint="eastAsia" w:eastAsia="仿宋_GB2312" w:cs="仿宋_GB2312"/>
          <w:color w:val="auto"/>
          <w:sz w:val="32"/>
          <w:szCs w:val="32"/>
          <w:lang w:val="en-US" w:eastAsia="zh-CN"/>
        </w:rPr>
        <w:t>311318</w:t>
      </w:r>
      <w:r>
        <w:rPr>
          <w:rFonts w:hint="eastAsia" w:ascii="Times New Roman" w:hAnsi="Times New Roman" w:eastAsia="仿宋_GB2312" w:cs="仿宋_GB2312"/>
          <w:color w:val="auto"/>
          <w:sz w:val="32"/>
          <w:szCs w:val="32"/>
          <w:lang w:val="en-US" w:eastAsia="zh-CN"/>
        </w:rPr>
        <w:t>万元，其中：</w:t>
      </w:r>
    </w:p>
    <w:p w14:paraId="333C45D8">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自然资源局“十四五”基础测绘规划编制、湖口县国土空间总体规划等工作项目经费支出3743万元；预计2026年征地拆迁、重点工程建设支出62164万元；上级专项支出24900万元；农业农村支出（预计国有土地使用权出让收入8%）6400万元； 其他政府性基金及对应专项债务收入安排的支出</w:t>
      </w:r>
      <w:r>
        <w:rPr>
          <w:rFonts w:hint="eastAsia" w:eastAsia="仿宋_GB2312" w:cs="仿宋_GB2312"/>
          <w:color w:val="auto"/>
          <w:sz w:val="32"/>
          <w:szCs w:val="32"/>
          <w:lang w:val="en-US" w:eastAsia="zh-CN"/>
        </w:rPr>
        <w:t>126385</w:t>
      </w:r>
      <w:r>
        <w:rPr>
          <w:rFonts w:hint="eastAsia" w:ascii="Times New Roman" w:hAnsi="Times New Roman" w:eastAsia="仿宋_GB2312" w:cs="仿宋_GB2312"/>
          <w:color w:val="auto"/>
          <w:sz w:val="32"/>
          <w:szCs w:val="32"/>
          <w:lang w:val="en-US" w:eastAsia="zh-CN"/>
        </w:rPr>
        <w:t>万元；福彩公益金188万元，体彩公益金307万元；债务付息22601万元；消化暂付款11800万元；调出资金12000万元，省统筹（预计国有土地使用权出让收入2%）1600万元；债务还本39230万元。</w:t>
      </w:r>
    </w:p>
    <w:p w14:paraId="5F0F91C9">
      <w:pPr>
        <w:pageBreakBefore w:val="0"/>
        <w:kinsoku/>
        <w:wordWrap/>
        <w:overflowPunct/>
        <w:topLinePunct w:val="0"/>
        <w:autoSpaceDE/>
        <w:autoSpaceDN/>
        <w:bidi w:val="0"/>
        <w:adjustRightInd/>
        <w:spacing w:line="560" w:lineRule="exact"/>
        <w:ind w:firstLine="643"/>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（三）202</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年政府性基金预算收支平衡情况</w:t>
      </w:r>
    </w:p>
    <w:p w14:paraId="7358A508">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按以上收支安排，2026年政府性基金预算收支基本平衡。（详见附表八）</w:t>
      </w:r>
    </w:p>
    <w:p w14:paraId="2AC01C05">
      <w:pPr>
        <w:pStyle w:val="2"/>
        <w:pageBreakBefore w:val="0"/>
        <w:kinsoku/>
        <w:wordWrap/>
        <w:overflowPunct/>
        <w:topLinePunct w:val="0"/>
        <w:autoSpaceDE/>
        <w:autoSpaceDN/>
        <w:bidi w:val="0"/>
        <w:adjustRightInd/>
        <w:spacing w:before="0" w:after="0" w:line="560" w:lineRule="exact"/>
        <w:ind w:firstLine="643"/>
        <w:textAlignment w:val="auto"/>
        <w:rPr>
          <w:rFonts w:ascii="黑体" w:hAnsi="黑体" w:eastAsia="黑体" w:cs="Times New Roman"/>
          <w:b w:val="0"/>
          <w:bCs w:val="0"/>
          <w:sz w:val="32"/>
          <w:szCs w:val="32"/>
        </w:rPr>
      </w:pPr>
      <w:r>
        <w:rPr>
          <w:rFonts w:hint="eastAsia" w:ascii="黑体" w:hAnsi="黑体" w:eastAsia="黑体" w:cs="黑体"/>
          <w:b w:val="0"/>
          <w:bCs w:val="0"/>
          <w:sz w:val="32"/>
          <w:szCs w:val="32"/>
        </w:rPr>
        <w:t>三、</w:t>
      </w:r>
      <w:r>
        <w:rPr>
          <w:rFonts w:ascii="黑体" w:hAnsi="黑体" w:eastAsia="黑体" w:cs="黑体"/>
          <w:b w:val="0"/>
          <w:bCs w:val="0"/>
          <w:sz w:val="32"/>
          <w:szCs w:val="32"/>
        </w:rPr>
        <w:t>202</w:t>
      </w: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t>年社会保险基金预算安排</w:t>
      </w:r>
      <w:r>
        <w:rPr>
          <w:rFonts w:hint="eastAsia" w:ascii="黑体" w:hAnsi="黑体" w:eastAsia="黑体" w:cs="黑体"/>
          <w:b w:val="0"/>
          <w:bCs w:val="0"/>
          <w:sz w:val="32"/>
          <w:szCs w:val="32"/>
          <w:lang w:val="en-US" w:eastAsia="zh-CN"/>
        </w:rPr>
        <w:t>情况</w:t>
      </w:r>
      <w:r>
        <w:rPr>
          <w:rFonts w:hint="eastAsia" w:ascii="黑体" w:hAnsi="黑体" w:eastAsia="黑体" w:cs="黑体"/>
          <w:b w:val="0"/>
          <w:bCs w:val="0"/>
          <w:sz w:val="32"/>
          <w:szCs w:val="32"/>
        </w:rPr>
        <w:t>（草案）</w:t>
      </w:r>
    </w:p>
    <w:p w14:paraId="26FFA5E3">
      <w:pPr>
        <w:pageBreakBefore w:val="0"/>
        <w:kinsoku/>
        <w:wordWrap/>
        <w:overflowPunct/>
        <w:topLinePunct w:val="0"/>
        <w:autoSpaceDE/>
        <w:autoSpaceDN/>
        <w:bidi w:val="0"/>
        <w:adjustRightInd/>
        <w:spacing w:line="560" w:lineRule="exact"/>
        <w:ind w:firstLine="640"/>
        <w:textAlignment w:val="auto"/>
        <w:rPr>
          <w:rFonts w:ascii="黑体" w:hAnsi="黑体" w:eastAsia="黑体" w:cs="Times New Roman"/>
          <w:sz w:val="32"/>
          <w:szCs w:val="32"/>
        </w:rPr>
      </w:pPr>
      <w:r>
        <w:rPr>
          <w:rFonts w:hint="eastAsia" w:ascii="黑体" w:hAnsi="黑体" w:eastAsia="黑体" w:cs="黑体"/>
          <w:sz w:val="32"/>
          <w:szCs w:val="32"/>
        </w:rPr>
        <w:t>（</w:t>
      </w:r>
      <w:r>
        <w:rPr>
          <w:rFonts w:hint="eastAsia" w:ascii="楷体_GB2312" w:hAnsi="楷体" w:eastAsia="楷体_GB2312" w:cs="楷体_GB2312"/>
          <w:b/>
          <w:bCs/>
          <w:sz w:val="32"/>
          <w:szCs w:val="32"/>
        </w:rPr>
        <w:t>一</w:t>
      </w:r>
      <w:r>
        <w:rPr>
          <w:rFonts w:hint="eastAsia" w:ascii="黑体" w:hAnsi="黑体" w:eastAsia="黑体" w:cs="黑体"/>
          <w:sz w:val="32"/>
          <w:szCs w:val="32"/>
        </w:rPr>
        <w:t>）</w:t>
      </w:r>
      <w:r>
        <w:rPr>
          <w:rFonts w:ascii="楷体_GB2312" w:hAnsi="楷体" w:eastAsia="楷体_GB2312" w:cs="楷体_GB2312"/>
          <w:b/>
          <w:bCs/>
          <w:sz w:val="32"/>
          <w:szCs w:val="32"/>
        </w:rPr>
        <w:t>202</w:t>
      </w:r>
      <w:r>
        <w:rPr>
          <w:rFonts w:hint="eastAsia" w:ascii="楷体_GB2312" w:hAnsi="楷体" w:eastAsia="楷体_GB2312" w:cs="楷体_GB2312"/>
          <w:b/>
          <w:bCs/>
          <w:sz w:val="32"/>
          <w:szCs w:val="32"/>
          <w:lang w:val="en-US" w:eastAsia="zh-CN"/>
        </w:rPr>
        <w:t>6</w:t>
      </w:r>
      <w:r>
        <w:rPr>
          <w:rFonts w:hint="eastAsia" w:ascii="楷体_GB2312" w:hAnsi="楷体" w:eastAsia="楷体_GB2312" w:cs="楷体_GB2312"/>
          <w:b/>
          <w:bCs/>
          <w:sz w:val="32"/>
          <w:szCs w:val="32"/>
        </w:rPr>
        <w:t>年社会保险基金预算收入安排情况</w:t>
      </w:r>
    </w:p>
    <w:p w14:paraId="388BC68A">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全县社会保险基金预算安排总收入46435万元，其中：保险费收入17498万元，财政补贴收入25637万元，利息收入255万元，委托投资收益收入626万元，转移收入103万元，其他收入2316万元。</w:t>
      </w:r>
    </w:p>
    <w:p w14:paraId="654C6423">
      <w:pPr>
        <w:pageBreakBefore w:val="0"/>
        <w:kinsoku/>
        <w:wordWrap/>
        <w:overflowPunct/>
        <w:topLinePunct w:val="0"/>
        <w:autoSpaceDE/>
        <w:autoSpaceDN/>
        <w:bidi w:val="0"/>
        <w:adjustRightInd/>
        <w:spacing w:line="560" w:lineRule="exact"/>
        <w:ind w:firstLine="643"/>
        <w:textAlignment w:val="auto"/>
        <w:rPr>
          <w:rFonts w:ascii="仿宋" w:hAnsi="仿宋" w:eastAsia="仿宋" w:cs="Times New Roman"/>
          <w:sz w:val="32"/>
          <w:szCs w:val="32"/>
        </w:rPr>
      </w:pPr>
      <w:r>
        <w:rPr>
          <w:rFonts w:hint="eastAsia" w:ascii="楷体_GB2312" w:hAnsi="楷体" w:eastAsia="楷体_GB2312" w:cs="楷体_GB2312"/>
          <w:b/>
          <w:bCs/>
          <w:sz w:val="32"/>
          <w:szCs w:val="32"/>
        </w:rPr>
        <w:t>（二）</w:t>
      </w:r>
      <w:r>
        <w:rPr>
          <w:rFonts w:ascii="楷体_GB2312" w:hAnsi="楷体" w:eastAsia="楷体_GB2312" w:cs="楷体_GB2312"/>
          <w:b/>
          <w:bCs/>
          <w:sz w:val="32"/>
          <w:szCs w:val="32"/>
        </w:rPr>
        <w:t>202</w:t>
      </w:r>
      <w:r>
        <w:rPr>
          <w:rFonts w:hint="eastAsia" w:ascii="楷体_GB2312" w:hAnsi="楷体" w:eastAsia="楷体_GB2312" w:cs="楷体_GB2312"/>
          <w:b/>
          <w:bCs/>
          <w:sz w:val="32"/>
          <w:szCs w:val="32"/>
          <w:lang w:val="en-US" w:eastAsia="zh-CN"/>
        </w:rPr>
        <w:t>6</w:t>
      </w:r>
      <w:r>
        <w:rPr>
          <w:rFonts w:hint="eastAsia" w:ascii="楷体_GB2312" w:hAnsi="楷体" w:eastAsia="楷体_GB2312" w:cs="楷体_GB2312"/>
          <w:b/>
          <w:bCs/>
          <w:sz w:val="32"/>
          <w:szCs w:val="32"/>
        </w:rPr>
        <w:t>年社会保险基金预算支出安排情况</w:t>
      </w:r>
    </w:p>
    <w:p w14:paraId="3EAA81E9">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社会保险基金预算安排总支出39474万元，其中：社会保险待遇支出39401万元，转移支出74万元。</w:t>
      </w:r>
    </w:p>
    <w:p w14:paraId="2E469067">
      <w:pPr>
        <w:pageBreakBefore w:val="0"/>
        <w:kinsoku/>
        <w:wordWrap/>
        <w:overflowPunct/>
        <w:topLinePunct w:val="0"/>
        <w:autoSpaceDE/>
        <w:autoSpaceDN/>
        <w:bidi w:val="0"/>
        <w:adjustRightInd/>
        <w:spacing w:line="560" w:lineRule="exact"/>
        <w:ind w:firstLine="643"/>
        <w:textAlignment w:val="auto"/>
        <w:rPr>
          <w:rFonts w:ascii="仿宋" w:hAnsi="仿宋" w:eastAsia="仿宋" w:cs="Times New Roman"/>
          <w:sz w:val="32"/>
          <w:szCs w:val="32"/>
        </w:rPr>
      </w:pPr>
      <w:r>
        <w:rPr>
          <w:rFonts w:hint="eastAsia" w:ascii="楷体_GB2312" w:hAnsi="楷体" w:eastAsia="楷体_GB2312" w:cs="楷体_GB2312"/>
          <w:b/>
          <w:bCs/>
          <w:sz w:val="32"/>
          <w:szCs w:val="32"/>
        </w:rPr>
        <w:t>（三）</w:t>
      </w:r>
      <w:r>
        <w:rPr>
          <w:rFonts w:ascii="楷体_GB2312" w:hAnsi="楷体" w:eastAsia="楷体_GB2312" w:cs="楷体_GB2312"/>
          <w:b/>
          <w:bCs/>
          <w:sz w:val="32"/>
          <w:szCs w:val="32"/>
        </w:rPr>
        <w:t>202</w:t>
      </w:r>
      <w:r>
        <w:rPr>
          <w:rFonts w:hint="eastAsia" w:ascii="楷体_GB2312" w:hAnsi="楷体" w:eastAsia="楷体_GB2312" w:cs="楷体_GB2312"/>
          <w:b/>
          <w:bCs/>
          <w:sz w:val="32"/>
          <w:szCs w:val="32"/>
          <w:lang w:val="en-US" w:eastAsia="zh-CN"/>
        </w:rPr>
        <w:t>6</w:t>
      </w:r>
      <w:r>
        <w:rPr>
          <w:rFonts w:hint="eastAsia" w:ascii="楷体_GB2312" w:hAnsi="楷体" w:eastAsia="楷体_GB2312" w:cs="楷体_GB2312"/>
          <w:b/>
          <w:bCs/>
          <w:sz w:val="32"/>
          <w:szCs w:val="32"/>
        </w:rPr>
        <w:t>年社会保险基金预算收支结余情况</w:t>
      </w:r>
    </w:p>
    <w:p w14:paraId="641E8134">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基金当年收支结余6961万元，年末滚存结余42490万元。（详见附表九）</w:t>
      </w:r>
    </w:p>
    <w:p w14:paraId="014F942B">
      <w:pPr>
        <w:pStyle w:val="2"/>
        <w:pageBreakBefore w:val="0"/>
        <w:kinsoku/>
        <w:wordWrap/>
        <w:overflowPunct/>
        <w:topLinePunct w:val="0"/>
        <w:autoSpaceDE/>
        <w:autoSpaceDN/>
        <w:bidi w:val="0"/>
        <w:adjustRightInd/>
        <w:spacing w:before="0" w:after="0" w:line="560" w:lineRule="exact"/>
        <w:ind w:firstLine="643"/>
        <w:textAlignment w:val="auto"/>
        <w:rPr>
          <w:rFonts w:ascii="黑体" w:hAnsi="黑体" w:eastAsia="黑体" w:cs="Times New Roman"/>
          <w:b w:val="0"/>
          <w:bCs w:val="0"/>
          <w:sz w:val="32"/>
          <w:szCs w:val="32"/>
        </w:rPr>
      </w:pPr>
      <w:r>
        <w:rPr>
          <w:rFonts w:hint="eastAsia" w:ascii="黑体" w:hAnsi="黑体" w:eastAsia="黑体" w:cs="黑体"/>
          <w:b w:val="0"/>
          <w:bCs w:val="0"/>
          <w:sz w:val="32"/>
          <w:szCs w:val="32"/>
        </w:rPr>
        <w:t>四、</w:t>
      </w:r>
      <w:r>
        <w:rPr>
          <w:rFonts w:ascii="黑体" w:hAnsi="黑体" w:eastAsia="黑体" w:cs="黑体"/>
          <w:b w:val="0"/>
          <w:bCs w:val="0"/>
          <w:sz w:val="32"/>
          <w:szCs w:val="32"/>
        </w:rPr>
        <w:t>202</w:t>
      </w: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t>年国有资本经营预算安排</w:t>
      </w:r>
      <w:r>
        <w:rPr>
          <w:rFonts w:hint="eastAsia" w:ascii="黑体" w:hAnsi="黑体" w:eastAsia="黑体" w:cs="黑体"/>
          <w:b w:val="0"/>
          <w:bCs w:val="0"/>
          <w:sz w:val="32"/>
          <w:szCs w:val="32"/>
          <w:lang w:val="en-US" w:eastAsia="zh-CN"/>
        </w:rPr>
        <w:t>情况</w:t>
      </w:r>
      <w:r>
        <w:rPr>
          <w:rFonts w:hint="eastAsia" w:ascii="黑体" w:hAnsi="黑体" w:eastAsia="黑体" w:cs="黑体"/>
          <w:b w:val="0"/>
          <w:bCs w:val="0"/>
          <w:sz w:val="32"/>
          <w:szCs w:val="32"/>
        </w:rPr>
        <w:t>（草案）</w:t>
      </w:r>
    </w:p>
    <w:p w14:paraId="0483BA51">
      <w:pPr>
        <w:pageBreakBefore w:val="0"/>
        <w:kinsoku/>
        <w:wordWrap/>
        <w:overflowPunct/>
        <w:topLinePunct w:val="0"/>
        <w:autoSpaceDE/>
        <w:autoSpaceDN/>
        <w:bidi w:val="0"/>
        <w:adjustRightInd/>
        <w:spacing w:line="560" w:lineRule="exact"/>
        <w:ind w:firstLine="640"/>
        <w:textAlignment w:val="auto"/>
        <w:rPr>
          <w:rFonts w:ascii="黑体" w:hAnsi="黑体" w:eastAsia="黑体" w:cs="Times New Roman"/>
          <w:sz w:val="32"/>
          <w:szCs w:val="32"/>
        </w:rPr>
      </w:pPr>
      <w:r>
        <w:rPr>
          <w:rFonts w:hint="eastAsia" w:ascii="黑体" w:hAnsi="黑体" w:eastAsia="黑体" w:cs="黑体"/>
          <w:sz w:val="32"/>
          <w:szCs w:val="32"/>
        </w:rPr>
        <w:t>（</w:t>
      </w:r>
      <w:r>
        <w:rPr>
          <w:rFonts w:hint="eastAsia" w:ascii="楷体_GB2312" w:hAnsi="楷体" w:eastAsia="楷体_GB2312" w:cs="楷体_GB2312"/>
          <w:b/>
          <w:bCs/>
          <w:sz w:val="32"/>
          <w:szCs w:val="32"/>
        </w:rPr>
        <w:t>一</w:t>
      </w:r>
      <w:r>
        <w:rPr>
          <w:rFonts w:hint="eastAsia" w:ascii="黑体" w:hAnsi="黑体" w:eastAsia="黑体" w:cs="黑体"/>
          <w:sz w:val="32"/>
          <w:szCs w:val="32"/>
        </w:rPr>
        <w:t>）</w:t>
      </w:r>
      <w:r>
        <w:rPr>
          <w:rFonts w:ascii="楷体_GB2312" w:hAnsi="楷体" w:eastAsia="楷体_GB2312" w:cs="楷体_GB2312"/>
          <w:b/>
          <w:bCs/>
          <w:sz w:val="32"/>
          <w:szCs w:val="32"/>
        </w:rPr>
        <w:t>202</w:t>
      </w:r>
      <w:r>
        <w:rPr>
          <w:rFonts w:hint="eastAsia" w:ascii="楷体_GB2312" w:hAnsi="楷体" w:eastAsia="楷体_GB2312" w:cs="楷体_GB2312"/>
          <w:b/>
          <w:bCs/>
          <w:sz w:val="32"/>
          <w:szCs w:val="32"/>
          <w:lang w:val="en-US" w:eastAsia="zh-CN"/>
        </w:rPr>
        <w:t>6</w:t>
      </w:r>
      <w:r>
        <w:rPr>
          <w:rFonts w:hint="eastAsia" w:ascii="楷体_GB2312" w:hAnsi="楷体" w:eastAsia="楷体_GB2312" w:cs="楷体_GB2312"/>
          <w:b/>
          <w:bCs/>
          <w:sz w:val="32"/>
          <w:szCs w:val="32"/>
        </w:rPr>
        <w:t>年国有资本经营预算收入安排情况</w:t>
      </w:r>
    </w:p>
    <w:p w14:paraId="0469F9A2">
      <w:pPr>
        <w:spacing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2026年全县国有资本经营预算收入计划安排551万元，其中：本级收入450万元，预计上级转移支付收入35万元，上年结余收入66万元。</w:t>
      </w:r>
    </w:p>
    <w:p w14:paraId="2675447A">
      <w:pPr>
        <w:pageBreakBefore w:val="0"/>
        <w:kinsoku/>
        <w:wordWrap/>
        <w:overflowPunct/>
        <w:topLinePunct w:val="0"/>
        <w:autoSpaceDE/>
        <w:autoSpaceDN/>
        <w:bidi w:val="0"/>
        <w:adjustRightInd/>
        <w:spacing w:line="560" w:lineRule="exact"/>
        <w:ind w:firstLine="643"/>
        <w:textAlignment w:val="auto"/>
        <w:rPr>
          <w:rFonts w:ascii="仿宋" w:hAnsi="仿宋" w:eastAsia="仿宋" w:cs="Times New Roman"/>
          <w:sz w:val="32"/>
          <w:szCs w:val="32"/>
        </w:rPr>
      </w:pPr>
      <w:r>
        <w:rPr>
          <w:rFonts w:hint="eastAsia" w:ascii="楷体_GB2312" w:hAnsi="楷体" w:eastAsia="楷体_GB2312" w:cs="楷体_GB2312"/>
          <w:b/>
          <w:bCs/>
          <w:sz w:val="32"/>
          <w:szCs w:val="32"/>
        </w:rPr>
        <w:t>（二）</w:t>
      </w:r>
      <w:r>
        <w:rPr>
          <w:rFonts w:ascii="楷体_GB2312" w:hAnsi="楷体" w:eastAsia="楷体_GB2312" w:cs="楷体_GB2312"/>
          <w:b/>
          <w:bCs/>
          <w:sz w:val="32"/>
          <w:szCs w:val="32"/>
        </w:rPr>
        <w:t>20</w:t>
      </w:r>
      <w:r>
        <w:rPr>
          <w:rFonts w:hint="eastAsia" w:ascii="楷体_GB2312" w:hAnsi="楷体" w:eastAsia="楷体_GB2312" w:cs="楷体_GB2312"/>
          <w:b/>
          <w:bCs/>
          <w:sz w:val="32"/>
          <w:szCs w:val="32"/>
          <w:lang w:val="en-US" w:eastAsia="zh-CN"/>
        </w:rPr>
        <w:t>26</w:t>
      </w:r>
      <w:r>
        <w:rPr>
          <w:rFonts w:hint="eastAsia" w:ascii="楷体_GB2312" w:hAnsi="楷体" w:eastAsia="楷体_GB2312" w:cs="楷体_GB2312"/>
          <w:b/>
          <w:bCs/>
          <w:sz w:val="32"/>
          <w:szCs w:val="32"/>
        </w:rPr>
        <w:t>年国有资本经营预算支出安排情况</w:t>
      </w:r>
    </w:p>
    <w:p w14:paraId="47822175">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2026年全县国有资本经营预算支出计划安排551万元，其中：解决历史遗留问题及改革成本支出35万元，其他国有资本经营预算支出516万元。 </w:t>
      </w:r>
    </w:p>
    <w:p w14:paraId="6672263D">
      <w:pPr>
        <w:pageBreakBefore w:val="0"/>
        <w:kinsoku/>
        <w:wordWrap/>
        <w:overflowPunct/>
        <w:topLinePunct w:val="0"/>
        <w:autoSpaceDE/>
        <w:autoSpaceDN/>
        <w:bidi w:val="0"/>
        <w:adjustRightInd/>
        <w:spacing w:line="560" w:lineRule="exact"/>
        <w:ind w:firstLine="643"/>
        <w:textAlignment w:val="auto"/>
        <w:rPr>
          <w:rFonts w:ascii="仿宋" w:hAnsi="仿宋" w:eastAsia="仿宋" w:cs="Times New Roman"/>
          <w:sz w:val="32"/>
          <w:szCs w:val="32"/>
        </w:rPr>
      </w:pPr>
      <w:r>
        <w:rPr>
          <w:rFonts w:hint="eastAsia" w:ascii="楷体_GB2312" w:hAnsi="楷体" w:eastAsia="楷体_GB2312" w:cs="楷体_GB2312"/>
          <w:b/>
          <w:bCs/>
          <w:sz w:val="32"/>
          <w:szCs w:val="32"/>
        </w:rPr>
        <w:t>（三）</w:t>
      </w:r>
      <w:r>
        <w:rPr>
          <w:rFonts w:ascii="楷体_GB2312" w:hAnsi="楷体" w:eastAsia="楷体_GB2312" w:cs="楷体_GB2312"/>
          <w:b/>
          <w:bCs/>
          <w:sz w:val="32"/>
          <w:szCs w:val="32"/>
        </w:rPr>
        <w:t>202</w:t>
      </w:r>
      <w:r>
        <w:rPr>
          <w:rFonts w:hint="eastAsia" w:ascii="楷体_GB2312" w:hAnsi="楷体" w:eastAsia="楷体_GB2312" w:cs="楷体_GB2312"/>
          <w:b/>
          <w:bCs/>
          <w:sz w:val="32"/>
          <w:szCs w:val="32"/>
          <w:lang w:val="en-US" w:eastAsia="zh-CN"/>
        </w:rPr>
        <w:t>6</w:t>
      </w:r>
      <w:r>
        <w:rPr>
          <w:rFonts w:hint="eastAsia" w:ascii="楷体_GB2312" w:hAnsi="楷体" w:eastAsia="楷体_GB2312" w:cs="楷体_GB2312"/>
          <w:b/>
          <w:bCs/>
          <w:sz w:val="32"/>
          <w:szCs w:val="32"/>
        </w:rPr>
        <w:t>年国有资本经营预算收支</w:t>
      </w:r>
      <w:r>
        <w:rPr>
          <w:rFonts w:hint="eastAsia" w:ascii="楷体_GB2312" w:hAnsi="楷体" w:eastAsia="楷体_GB2312" w:cs="楷体_GB2312"/>
          <w:b/>
          <w:bCs/>
          <w:sz w:val="32"/>
          <w:szCs w:val="32"/>
          <w:lang w:val="en-US" w:eastAsia="zh-CN"/>
        </w:rPr>
        <w:t>平衡</w:t>
      </w:r>
      <w:r>
        <w:rPr>
          <w:rFonts w:hint="eastAsia" w:ascii="楷体_GB2312" w:hAnsi="楷体" w:eastAsia="楷体_GB2312" w:cs="楷体_GB2312"/>
          <w:b/>
          <w:bCs/>
          <w:sz w:val="32"/>
          <w:szCs w:val="32"/>
        </w:rPr>
        <w:t>情况</w:t>
      </w:r>
    </w:p>
    <w:p w14:paraId="77C8586E">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按以上收支安排，2026年国有资本经营预算收支基本平衡。（详见附表十）</w:t>
      </w:r>
    </w:p>
    <w:p w14:paraId="6192165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五、2026年财政重点工作内容</w:t>
      </w:r>
    </w:p>
    <w:p w14:paraId="0C25DAEB">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2026年我们将围绕以上预算安排，坚决贯彻落实县委的决策部署，牢牢把握经济社会发展主动权，充分发挥财政职能，履职尽责、担当作为、攻坚克难、全力以赴，着力推动全县经济高质量发展。</w:t>
      </w:r>
    </w:p>
    <w:p w14:paraId="1EF81405">
      <w:pPr>
        <w:spacing w:line="560" w:lineRule="exact"/>
        <w:ind w:firstLine="643" w:firstLineChars="200"/>
        <w:rPr>
          <w:rFonts w:hint="eastAsia" w:ascii="Times New Roman" w:hAnsi="Times New Roman"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一是全力以赴抓财力，夯实高质量发展“基础”。</w:t>
      </w:r>
      <w:r>
        <w:rPr>
          <w:rFonts w:hint="eastAsia" w:ascii="Times New Roman" w:hAnsi="Times New Roman" w:eastAsia="仿宋_GB2312" w:cs="仿宋_GB2312"/>
          <w:color w:val="auto"/>
          <w:sz w:val="32"/>
          <w:szCs w:val="32"/>
          <w:lang w:val="en-US" w:eastAsia="zh-CN"/>
        </w:rPr>
        <w:t>加强重点税源监测，应收尽收零星税源，挖掘非税收入增长潜力，防止财政收入虚收空转。抢抓国家政策机遇，提前谋划项目储备，重点在中央预算内、专项债券、一般债券、超长期特别国债和其他竞争性资金争取上着力。</w:t>
      </w:r>
    </w:p>
    <w:p w14:paraId="09BEA669">
      <w:pPr>
        <w:spacing w:line="560" w:lineRule="exact"/>
        <w:ind w:firstLine="643" w:firstLineChars="200"/>
        <w:rPr>
          <w:rFonts w:hint="eastAsia" w:ascii="Times New Roman" w:hAnsi="Times New Roman"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二是坚守底线防风险，巩固高质量发展“底盘”。</w:t>
      </w:r>
      <w:r>
        <w:rPr>
          <w:rFonts w:hint="eastAsia" w:ascii="Times New Roman" w:hAnsi="Times New Roman" w:eastAsia="仿宋_GB2312" w:cs="仿宋_GB2312"/>
          <w:color w:val="auto"/>
          <w:sz w:val="32"/>
          <w:szCs w:val="32"/>
          <w:lang w:val="en-US" w:eastAsia="zh-CN"/>
        </w:rPr>
        <w:t>足额编制“三保”预算，实行“三保”支出月调度，加强研判预测。依法将单位资金纳入财政预算，严控非刚性、非重点、非急需支出，定期清理回收存量资金。防范化解债务风险，加强政府隐性债务、地方融资平台等领域潜在风险的预研预判、风险管控，避免其他领域风险向财政蔓延沉淀。</w:t>
      </w:r>
    </w:p>
    <w:p w14:paraId="60375DC7">
      <w:pPr>
        <w:spacing w:line="560" w:lineRule="exact"/>
        <w:ind w:firstLine="643" w:firstLineChars="200"/>
        <w:rPr>
          <w:rFonts w:hint="eastAsia" w:ascii="Times New Roman" w:hAnsi="Times New Roman"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三是从严从实强管理，蓄积高质量发展“势能”。</w:t>
      </w:r>
      <w:r>
        <w:rPr>
          <w:rFonts w:hint="eastAsia" w:ascii="Times New Roman" w:hAnsi="Times New Roman" w:eastAsia="仿宋_GB2312" w:cs="仿宋_GB2312"/>
          <w:color w:val="auto"/>
          <w:sz w:val="32"/>
          <w:szCs w:val="32"/>
          <w:lang w:val="en-US" w:eastAsia="zh-CN"/>
        </w:rPr>
        <w:t>发挥一体化系统功能整合作用，实现对预算编制、执行以及政府采购、资产管理等环节的全面优化，强化预算执行动态管理。加强绩效管理，将绩效理念贯穿财政工作全过程，强化绩效结果应用，更好发挥绩效管理的“指挥棒”作用。</w:t>
      </w:r>
    </w:p>
    <w:p w14:paraId="750FB1FB">
      <w:pPr>
        <w:spacing w:line="560" w:lineRule="exact"/>
        <w:ind w:firstLine="643" w:firstLineChars="200"/>
        <w:rPr>
          <w:rFonts w:hint="eastAsia" w:ascii="Times New Roman" w:hAnsi="Times New Roman"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四是厉行笃实抓队伍，修炼高质量发展“内功”。</w:t>
      </w:r>
      <w:r>
        <w:rPr>
          <w:rFonts w:hint="eastAsia" w:ascii="Times New Roman" w:hAnsi="Times New Roman" w:eastAsia="仿宋_GB2312" w:cs="仿宋_GB2312"/>
          <w:color w:val="auto"/>
          <w:sz w:val="32"/>
          <w:szCs w:val="32"/>
          <w:lang w:val="en-US" w:eastAsia="zh-CN"/>
        </w:rPr>
        <w:t>纵深推进全面从严治党，做好巡视巡察整改“后半篇”文章，巩固拓展学习教育成果，运用由风及腐案例强化警示教育，推进作风建设常态化、长效化。履行财会监督主责，推动各类监督协同贯通，在惠农资金、PPP管理、基层“三保”、政府债务等领域开展重点监督，深化集中整治工作，营造风清气正的财经环境。</w:t>
      </w:r>
    </w:p>
    <w:p w14:paraId="39113E8C">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各位代表</w:t>
      </w:r>
      <w:r>
        <w:rPr>
          <w:rFonts w:hint="eastAsia" w:ascii="Times New Roman" w:hAnsi="Times New Roman" w:eastAsia="仿宋_GB2312" w:cs="仿宋_GB2312"/>
          <w:color w:val="auto"/>
          <w:sz w:val="32"/>
          <w:szCs w:val="32"/>
          <w:lang w:val="en-US" w:eastAsia="zh-CN"/>
        </w:rPr>
        <w:t>！2026年财政工作已经全面展开，各项工作依旧繁重艰巨。我们将在县委的坚强领导下，自觉接受县人大监督指导，虚心听取县政协的意见建议，砥砺奋进，勇毅前行，扎实做好各项重点工作，为实现湖口全域高质量发展贡献财政力量。</w:t>
      </w:r>
    </w:p>
    <w:p w14:paraId="278909E1">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谢谢大家！</w:t>
      </w:r>
    </w:p>
    <w:p w14:paraId="0324C75E">
      <w:pPr>
        <w:pageBreakBefore w:val="0"/>
        <w:kinsoku/>
        <w:wordWrap/>
        <w:overflowPunct/>
        <w:topLinePunct w:val="0"/>
        <w:autoSpaceDE/>
        <w:autoSpaceDN/>
        <w:bidi w:val="0"/>
        <w:adjustRightInd/>
        <w:spacing w:line="540" w:lineRule="exact"/>
        <w:ind w:firstLine="640"/>
        <w:textAlignment w:val="auto"/>
        <w:rPr>
          <w:rFonts w:hint="default" w:ascii="仿宋_GB2312" w:hAnsi="仿宋_GB2312" w:eastAsia="仿宋_GB2312" w:cs="仿宋_GB2312"/>
          <w:sz w:val="32"/>
          <w:szCs w:val="32"/>
          <w:lang w:val="en-US" w:eastAsia="zh-CN"/>
        </w:rPr>
      </w:pPr>
    </w:p>
    <w:p w14:paraId="6BC4DDBB">
      <w:pPr>
        <w:pageBreakBefore w:val="0"/>
        <w:kinsoku/>
        <w:wordWrap/>
        <w:overflowPunct/>
        <w:topLinePunct w:val="0"/>
        <w:autoSpaceDE/>
        <w:autoSpaceDN/>
        <w:bidi w:val="0"/>
        <w:adjustRightInd/>
        <w:spacing w:line="540" w:lineRule="exact"/>
        <w:textAlignment w:val="auto"/>
        <w:rPr>
          <w:rFonts w:hint="default" w:ascii="仿宋_GB2312" w:hAnsi="仿宋_GB2312" w:eastAsia="仿宋_GB2312" w:cs="仿宋_GB2312"/>
          <w:sz w:val="32"/>
          <w:szCs w:val="32"/>
          <w:lang w:val="en-US" w:eastAsia="zh-CN"/>
        </w:rPr>
      </w:pPr>
    </w:p>
    <w:p w14:paraId="25188269">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附表：</w:t>
      </w:r>
    </w:p>
    <w:p w14:paraId="16D36160">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1.湖口县二0二五年一般公共预算收支执行情况表</w:t>
      </w:r>
    </w:p>
    <w:p w14:paraId="544BCD83">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2.湖口县二0二五年政府性基金预算收支执行情况表</w:t>
      </w:r>
    </w:p>
    <w:p w14:paraId="377B731E">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3.湖口县二0二五年社会保险基金预算收支执行情况表</w:t>
      </w:r>
    </w:p>
    <w:p w14:paraId="64384CA9">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4.湖口县二0二五年国有资本经营预算收支执行情况表</w:t>
      </w:r>
    </w:p>
    <w:p w14:paraId="7FE4AA3E">
      <w:pPr>
        <w:spacing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5.湖口县二0二五年新增一般债券项目明细表</w:t>
      </w:r>
    </w:p>
    <w:p w14:paraId="293C87BD">
      <w:pPr>
        <w:spacing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6.湖口县二0二五年新增专项债券项目明细表</w:t>
      </w:r>
    </w:p>
    <w:p w14:paraId="59992336">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7.湖口县二0二六年一般公共预算收支安排情况表</w:t>
      </w:r>
    </w:p>
    <w:p w14:paraId="7408D56B">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8.湖口县二0二六年政府性基金预算收支安排情况表</w:t>
      </w:r>
    </w:p>
    <w:p w14:paraId="10A55F8F">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9.湖口县二0二六年社会保险基金预算收支安排情况表</w:t>
      </w:r>
    </w:p>
    <w:p w14:paraId="001BCD16">
      <w:pPr>
        <w:spacing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10.湖口县二0二六年国有资本经营预算收支安排情况表</w:t>
      </w:r>
    </w:p>
    <w:p w14:paraId="1AC6ED2F">
      <w:pPr>
        <w:spacing w:line="560" w:lineRule="exact"/>
        <w:rPr>
          <w:rFonts w:hint="default" w:ascii="Times New Roman" w:hAnsi="Times New Roman" w:eastAsia="仿宋_GB2312" w:cs="仿宋_GB2312"/>
          <w:color w:val="auto"/>
          <w:sz w:val="32"/>
          <w:szCs w:val="32"/>
          <w:lang w:val="en-US" w:eastAsia="zh-CN"/>
        </w:rPr>
      </w:pPr>
    </w:p>
    <w:p w14:paraId="4EFD76A1">
      <w:pPr>
        <w:spacing w:line="560" w:lineRule="exact"/>
        <w:ind w:firstLine="5440" w:firstLineChars="17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湖口县人民政府</w:t>
      </w:r>
    </w:p>
    <w:p w14:paraId="175540DB">
      <w:pPr>
        <w:spacing w:line="560" w:lineRule="exact"/>
        <w:ind w:firstLine="5440" w:firstLineChars="1700"/>
        <w:rPr>
          <w:rFonts w:ascii="黑体" w:hAnsi="黑体" w:eastAsia="黑体"/>
          <w:sz w:val="32"/>
          <w:szCs w:val="32"/>
        </w:rPr>
      </w:pPr>
      <w:r>
        <w:rPr>
          <w:rFonts w:hint="eastAsia" w:ascii="Times New Roman" w:hAnsi="Times New Roman" w:eastAsia="仿宋_GB2312" w:cs="仿宋_GB2312"/>
          <w:color w:val="auto"/>
          <w:sz w:val="32"/>
          <w:szCs w:val="32"/>
          <w:lang w:val="en-US" w:eastAsia="zh-CN"/>
        </w:rPr>
        <w:t>202</w:t>
      </w:r>
      <w:r>
        <w:rPr>
          <w:rFonts w:hint="eastAsia" w:eastAsia="仿宋_GB2312" w:cs="仿宋_GB2312"/>
          <w:color w:val="auto"/>
          <w:sz w:val="32"/>
          <w:szCs w:val="32"/>
          <w:lang w:val="en-US" w:eastAsia="zh-CN"/>
        </w:rPr>
        <w:t>6</w:t>
      </w:r>
      <w:r>
        <w:rPr>
          <w:rFonts w:hint="eastAsia" w:ascii="Times New Roman" w:hAnsi="Times New Roman" w:eastAsia="仿宋_GB2312" w:cs="仿宋_GB2312"/>
          <w:color w:val="auto"/>
          <w:sz w:val="32"/>
          <w:szCs w:val="32"/>
          <w:lang w:val="en-US" w:eastAsia="zh-CN"/>
        </w:rPr>
        <w:t>年1月</w:t>
      </w:r>
      <w:r>
        <w:rPr>
          <w:rFonts w:hint="eastAsia" w:eastAsia="仿宋_GB2312" w:cs="仿宋_GB2312"/>
          <w:color w:val="auto"/>
          <w:sz w:val="32"/>
          <w:szCs w:val="32"/>
          <w:lang w:val="en-US" w:eastAsia="zh-CN"/>
        </w:rPr>
        <w:t>22</w:t>
      </w:r>
      <w:r>
        <w:rPr>
          <w:rFonts w:hint="eastAsia" w:ascii="Times New Roman" w:hAnsi="Times New Roman" w:eastAsia="仿宋_GB2312" w:cs="仿宋_GB2312"/>
          <w:color w:val="auto"/>
          <w:sz w:val="32"/>
          <w:szCs w:val="32"/>
          <w:lang w:val="en-US" w:eastAsia="zh-CN"/>
        </w:rPr>
        <w:t>日</w:t>
      </w:r>
    </w:p>
    <w:p w14:paraId="2A3679E2">
      <w:pPr>
        <w:spacing w:line="560" w:lineRule="exact"/>
        <w:ind w:firstLine="0" w:firstLineChars="0"/>
        <w:rPr>
          <w:rFonts w:ascii="黑体" w:hAnsi="黑体" w:eastAsia="黑体"/>
          <w:sz w:val="32"/>
          <w:szCs w:val="32"/>
        </w:rPr>
      </w:pPr>
      <w:r>
        <w:rPr>
          <w:rFonts w:ascii="黑体" w:hAnsi="黑体" w:eastAsia="黑体"/>
          <w:sz w:val="32"/>
          <w:szCs w:val="32"/>
        </w:rPr>
        <w:t>附：</w:t>
      </w:r>
    </w:p>
    <w:p w14:paraId="0B4863ED">
      <w:pPr>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有关情况说明及名词解释</w:t>
      </w:r>
    </w:p>
    <w:p w14:paraId="4C016B15">
      <w:pPr>
        <w:spacing w:line="560" w:lineRule="exact"/>
        <w:ind w:firstLine="0" w:firstLineChars="0"/>
        <w:jc w:val="center"/>
        <w:rPr>
          <w:rFonts w:hint="eastAsia" w:ascii="方正小标宋简体" w:hAnsi="方正小标宋简体" w:eastAsia="方正小标宋简体" w:cs="方正小标宋简体"/>
          <w:sz w:val="44"/>
          <w:szCs w:val="44"/>
        </w:rPr>
      </w:pPr>
    </w:p>
    <w:p w14:paraId="732E41FA">
      <w:pPr>
        <w:pStyle w:val="2"/>
        <w:spacing w:before="0" w:after="0" w:line="600" w:lineRule="exact"/>
        <w:ind w:firstLine="643"/>
        <w:rPr>
          <w:rFonts w:ascii="黑体" w:hAnsi="黑体" w:eastAsia="黑体" w:cs="黑体"/>
          <w:b w:val="0"/>
          <w:bCs w:val="0"/>
          <w:sz w:val="32"/>
          <w:szCs w:val="32"/>
        </w:rPr>
      </w:pPr>
      <w:r>
        <w:rPr>
          <w:rFonts w:ascii="黑体" w:hAnsi="黑体" w:eastAsia="黑体" w:cs="黑体"/>
          <w:b w:val="0"/>
          <w:bCs w:val="0"/>
          <w:sz w:val="32"/>
          <w:szCs w:val="32"/>
        </w:rPr>
        <w:t>一、有关情况说明</w:t>
      </w:r>
    </w:p>
    <w:p w14:paraId="50A60D94">
      <w:pPr>
        <w:spacing w:line="600" w:lineRule="exact"/>
        <w:ind w:firstLine="643"/>
        <w:rPr>
          <w:rFonts w:ascii="楷体_GB2312" w:hAnsi="楷体" w:eastAsia="楷体_GB2312" w:cs="楷体_GB2312"/>
          <w:b/>
          <w:bCs/>
          <w:sz w:val="32"/>
          <w:szCs w:val="32"/>
        </w:rPr>
      </w:pPr>
      <w:r>
        <w:rPr>
          <w:rFonts w:ascii="楷体_GB2312" w:hAnsi="楷体" w:eastAsia="楷体_GB2312" w:cs="楷体_GB2312"/>
          <w:b/>
          <w:bCs/>
          <w:sz w:val="32"/>
          <w:szCs w:val="32"/>
        </w:rPr>
        <w:t>（一）公共财政预算相关说明</w:t>
      </w:r>
    </w:p>
    <w:p w14:paraId="0D63C70D">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公共财政预算支出和部门预算支出的关系。</w:t>
      </w:r>
      <w:r>
        <w:rPr>
          <w:rFonts w:hint="eastAsia" w:ascii="仿宋_GB2312" w:hAnsi="仿宋_GB2312" w:eastAsia="仿宋_GB2312" w:cs="仿宋_GB2312"/>
          <w:sz w:val="32"/>
          <w:szCs w:val="32"/>
        </w:rPr>
        <w:t>部门预算（概念见后附名词解释）支出是公共财政预算支出的重要组成部分，部门预算支出加上政府不通过部门安排的全县性支出，剔除部门自行取得收入安排的支出即为公共预算支出。（如下图所示）</w:t>
      </w:r>
    </w:p>
    <w:p w14:paraId="47D800DC">
      <w:pPr>
        <w:spacing w:line="520" w:lineRule="exact"/>
        <w:ind w:firstLine="640"/>
        <w:rPr>
          <w:rFonts w:eastAsia="仿宋"/>
          <w:sz w:val="32"/>
          <w:szCs w:val="32"/>
        </w:rPr>
      </w:pPr>
      <w:r>
        <w:rPr>
          <w:rFonts w:eastAsia="仿宋"/>
          <w:sz w:val="32"/>
          <w:szCs w:val="32"/>
        </w:rPr>
        <w:t xml:space="preserve">    </w:t>
      </w:r>
    </w:p>
    <w:p w14:paraId="44A5C82C">
      <w:pPr>
        <w:spacing w:line="520" w:lineRule="exact"/>
        <w:ind w:firstLine="640"/>
        <w:rPr>
          <w:rFonts w:eastAsia="仿宋"/>
          <w:sz w:val="32"/>
          <w:szCs w:val="32"/>
        </w:rPr>
      </w:pPr>
      <w:r>
        <w:rPr>
          <w:rFonts w:eastAsia="仿宋"/>
          <w:sz w:val="32"/>
          <w:szCs w:val="32"/>
        </w:rPr>
        <w:t xml:space="preserve"> </w:t>
      </w:r>
    </w:p>
    <w:p w14:paraId="26FD0811">
      <w:pPr>
        <w:spacing w:line="520" w:lineRule="exact"/>
        <w:ind w:firstLine="640"/>
        <w:rPr>
          <w:rFonts w:eastAsia="仿宋"/>
          <w:sz w:val="32"/>
          <w:szCs w:val="32"/>
        </w:rPr>
      </w:pPr>
      <w:r>
        <w:rPr>
          <w:rFonts w:eastAsia="仿宋"/>
          <w:sz w:val="32"/>
          <w:szCs w:val="32"/>
        </w:rPr>
        <w:t xml:space="preserve">     </w:t>
      </w:r>
    </w:p>
    <w:p w14:paraId="542B43F9">
      <w:pPr>
        <w:spacing w:line="560" w:lineRule="exact"/>
        <w:ind w:firstLine="640"/>
        <w:rPr>
          <w:rFonts w:eastAsia="仿宋"/>
          <w:sz w:val="32"/>
          <w:szCs w:val="32"/>
        </w:rPr>
      </w:pPr>
      <w:r>
        <w:rPr>
          <w:rFonts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299720</wp:posOffset>
                </wp:positionV>
                <wp:extent cx="779780" cy="297180"/>
                <wp:effectExtent l="0" t="0" r="0" b="0"/>
                <wp:wrapNone/>
                <wp:docPr id="1" name="矩形 1"/>
                <wp:cNvGraphicFramePr/>
                <a:graphic xmlns:a="http://schemas.openxmlformats.org/drawingml/2006/main">
                  <a:graphicData uri="http://schemas.microsoft.com/office/word/2010/wordprocessingShape">
                    <wps:wsp>
                      <wps:cNvSpPr/>
                      <wps:spPr>
                        <a:xfrm>
                          <a:off x="0" y="0"/>
                          <a:ext cx="779780" cy="297180"/>
                        </a:xfrm>
                        <a:prstGeom prst="rect">
                          <a:avLst/>
                        </a:prstGeom>
                        <a:noFill/>
                        <a:ln>
                          <a:noFill/>
                        </a:ln>
                      </wps:spPr>
                      <wps:txbx>
                        <w:txbxContent>
                          <w:p w14:paraId="6344F8AE">
                            <w:pPr>
                              <w:spacing w:line="200" w:lineRule="exact"/>
                              <w:ind w:firstLine="280"/>
                              <w:jc w:val="center"/>
                              <w:rPr>
                                <w:sz w:val="15"/>
                                <w:szCs w:val="15"/>
                              </w:rPr>
                            </w:pPr>
                            <w:r>
                              <w:rPr>
                                <w:rFonts w:hint="eastAsia"/>
                                <w:sz w:val="15"/>
                                <w:szCs w:val="15"/>
                              </w:rPr>
                              <w:t>政府通过部门安排的支出</w:t>
                            </w:r>
                          </w:p>
                        </w:txbxContent>
                      </wps:txbx>
                      <wps:bodyPr lIns="0" tIns="0" rIns="0" bIns="0" anchor="ctr" anchorCtr="0" upright="1"/>
                    </wps:wsp>
                  </a:graphicData>
                </a:graphic>
              </wp:anchor>
            </w:drawing>
          </mc:Choice>
          <mc:Fallback>
            <w:pict>
              <v:rect id="_x0000_s1026" o:spid="_x0000_s1026" o:spt="1" style="position:absolute;left:0pt;margin-left:225pt;margin-top:23.6pt;height:23.4pt;width:61.4pt;z-index:251661312;v-text-anchor:middle;mso-width-relative:page;mso-height-relative:page;" filled="f" stroked="f" coordsize="21600,21600" o:gfxdata="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0xUmzZAAAACQEAAA8AAAAAAAAAAQAgAAAAIgAAAGRycy9kb3ducmV2LnhtbFBL&#10;AQIUABQAAAAIAIdO4kBHAsQlvAEAAH8DAAAOAAAAAAAAAAEAIAAAACgBAABkcnMvZTJvRG9jLnht&#10;bFBLBQYAAAAABgAGAFkBAABWBQAAAAA=&#10;">
                <v:fill on="f" focussize="0,0"/>
                <v:stroke on="f"/>
                <v:imagedata o:title=""/>
                <o:lock v:ext="edit" aspectratio="f"/>
                <v:textbox inset="0mm,0mm,0mm,0mm">
                  <w:txbxContent>
                    <w:p w14:paraId="6344F8AE">
                      <w:pPr>
                        <w:spacing w:line="200" w:lineRule="exact"/>
                        <w:ind w:firstLine="280"/>
                        <w:jc w:val="center"/>
                        <w:rPr>
                          <w:sz w:val="15"/>
                          <w:szCs w:val="15"/>
                        </w:rPr>
                      </w:pPr>
                      <w:r>
                        <w:rPr>
                          <w:rFonts w:hint="eastAsia"/>
                          <w:sz w:val="15"/>
                          <w:szCs w:val="15"/>
                        </w:rPr>
                        <w:t>政府通过部门安排的支出</w:t>
                      </w:r>
                    </w:p>
                  </w:txbxContent>
                </v:textbox>
              </v:rect>
            </w:pict>
          </mc:Fallback>
        </mc:AlternateContent>
      </w:r>
      <w:r>
        <w:rPr>
          <w:rFonts w:eastAsia="仿宋"/>
          <w:sz w:val="32"/>
          <w:szCs w:val="32"/>
        </w:rPr>
        <w:t xml:space="preserve">     </w:t>
      </w:r>
      <w:r>
        <w:rPr>
          <w:rFonts w:eastAsia="仿宋"/>
          <w:sz w:val="32"/>
          <w:szCs w:val="32"/>
        </w:rPr>
        <mc:AlternateContent>
          <mc:Choice Requires="wpc">
            <w:drawing>
              <wp:inline distT="0" distB="0" distL="114300" distR="114300">
                <wp:extent cx="4000500" cy="894715"/>
                <wp:effectExtent l="0" t="0" r="0" b="6985"/>
                <wp:docPr id="11" name="画布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椭圆 2"/>
                        <wps:cNvSpPr>
                          <a:spLocks noTextEdit="1"/>
                        </wps:cNvSpPr>
                        <wps:spPr>
                          <a:xfrm>
                            <a:off x="1619184" y="162308"/>
                            <a:ext cx="1407583" cy="634007"/>
                          </a:xfrm>
                          <a:prstGeom prst="ellipse">
                            <a:avLst/>
                          </a:prstGeom>
                          <a:solidFill>
                            <a:srgbClr val="333399">
                              <a:alpha val="50000"/>
                            </a:srgbClr>
                          </a:solidFill>
                          <a:ln w="4669" cap="flat" cmpd="sng">
                            <a:solidFill>
                              <a:srgbClr val="333399"/>
                            </a:solidFill>
                            <a:prstDash val="solid"/>
                            <a:headEnd type="none" w="med" len="med"/>
                            <a:tailEnd type="none" w="med" len="med"/>
                          </a:ln>
                        </wps:spPr>
                        <wps:bodyPr anchor="ctr" anchorCtr="0" upright="1"/>
                      </wps:wsp>
                      <wps:wsp>
                        <wps:cNvPr id="3" name="矩形 3"/>
                        <wps:cNvSpPr/>
                        <wps:spPr>
                          <a:xfrm>
                            <a:off x="3200400" y="210185"/>
                            <a:ext cx="736600" cy="157480"/>
                          </a:xfrm>
                          <a:prstGeom prst="rect">
                            <a:avLst/>
                          </a:prstGeom>
                          <a:noFill/>
                          <a:ln>
                            <a:noFill/>
                          </a:ln>
                        </wps:spPr>
                        <wps:txbx>
                          <w:txbxContent>
                            <w:p w14:paraId="24184FF7">
                              <w:pPr>
                                <w:spacing w:line="200" w:lineRule="exact"/>
                                <w:ind w:firstLine="180"/>
                                <w:jc w:val="center"/>
                                <w:rPr>
                                  <w:sz w:val="15"/>
                                  <w:szCs w:val="15"/>
                                </w:rPr>
                              </w:pPr>
                              <w:r>
                                <w:rPr>
                                  <w:rFonts w:hint="eastAsia"/>
                                  <w:sz w:val="15"/>
                                  <w:szCs w:val="15"/>
                                </w:rPr>
                                <w:t>部门预算支出</w:t>
                              </w:r>
                            </w:p>
                          </w:txbxContent>
                        </wps:txbx>
                        <wps:bodyPr lIns="0" tIns="0" rIns="0" bIns="0" anchor="ctr" anchorCtr="0" upright="1"/>
                      </wps:wsp>
                      <wps:wsp>
                        <wps:cNvPr id="4" name="椭圆 4"/>
                        <wps:cNvSpPr>
                          <a:spLocks noTextEdit="1"/>
                        </wps:cNvSpPr>
                        <wps:spPr>
                          <a:xfrm>
                            <a:off x="914466" y="119012"/>
                            <a:ext cx="1779389" cy="775703"/>
                          </a:xfrm>
                          <a:prstGeom prst="ellipse">
                            <a:avLst/>
                          </a:prstGeom>
                          <a:solidFill>
                            <a:srgbClr val="99CC00">
                              <a:alpha val="50000"/>
                            </a:srgbClr>
                          </a:solidFill>
                          <a:ln w="4669" cap="flat" cmpd="sng">
                            <a:solidFill>
                              <a:srgbClr val="99CC00"/>
                            </a:solidFill>
                            <a:prstDash val="solid"/>
                            <a:headEnd type="none" w="med" len="med"/>
                            <a:tailEnd type="none" w="med" len="med"/>
                          </a:ln>
                        </wps:spPr>
                        <wps:bodyPr anchor="ctr" anchorCtr="0" upright="1"/>
                      </wps:wsp>
                      <wps:wsp>
                        <wps:cNvPr id="5" name="矩形 5"/>
                        <wps:cNvSpPr/>
                        <wps:spPr>
                          <a:xfrm>
                            <a:off x="193040" y="210185"/>
                            <a:ext cx="542290" cy="167640"/>
                          </a:xfrm>
                          <a:prstGeom prst="rect">
                            <a:avLst/>
                          </a:prstGeom>
                          <a:noFill/>
                          <a:ln>
                            <a:noFill/>
                          </a:ln>
                        </wps:spPr>
                        <wps:txbx>
                          <w:txbxContent>
                            <w:p w14:paraId="1A74A55F">
                              <w:pPr>
                                <w:spacing w:line="200" w:lineRule="exact"/>
                                <w:ind w:firstLine="180"/>
                                <w:jc w:val="center"/>
                                <w:rPr>
                                  <w:sz w:val="9"/>
                                </w:rPr>
                              </w:pPr>
                              <w:r>
                                <w:rPr>
                                  <w:rFonts w:hint="eastAsia"/>
                                  <w:sz w:val="15"/>
                                  <w:szCs w:val="32"/>
                                </w:rPr>
                                <w:t>公共财政</w:t>
                              </w:r>
                              <w:r>
                                <w:rPr>
                                  <w:rFonts w:hint="eastAsia"/>
                                  <w:sz w:val="9"/>
                                </w:rPr>
                                <w:t>预算支出</w:t>
                              </w:r>
                            </w:p>
                          </w:txbxContent>
                        </wps:txbx>
                        <wps:bodyPr lIns="0" tIns="0" rIns="0" bIns="0" anchor="ctr" anchorCtr="0" upright="1"/>
                      </wps:wsp>
                      <wps:wsp>
                        <wps:cNvPr id="6" name="矩形 6"/>
                        <wps:cNvSpPr/>
                        <wps:spPr>
                          <a:xfrm>
                            <a:off x="228732" y="525145"/>
                            <a:ext cx="571368" cy="369570"/>
                          </a:xfrm>
                          <a:prstGeom prst="rect">
                            <a:avLst/>
                          </a:prstGeom>
                          <a:noFill/>
                          <a:ln>
                            <a:noFill/>
                          </a:ln>
                        </wps:spPr>
                        <wps:txbx>
                          <w:txbxContent>
                            <w:p w14:paraId="7654281B">
                              <w:pPr>
                                <w:spacing w:line="200" w:lineRule="exact"/>
                                <w:ind w:firstLine="280"/>
                                <w:jc w:val="center"/>
                                <w:rPr>
                                  <w:sz w:val="15"/>
                                  <w:szCs w:val="15"/>
                                </w:rPr>
                              </w:pPr>
                              <w:r>
                                <w:rPr>
                                  <w:rFonts w:hint="eastAsia"/>
                                  <w:sz w:val="15"/>
                                  <w:szCs w:val="15"/>
                                </w:rPr>
                                <w:t>政府不通过部门安排的全县性支出</w:t>
                              </w:r>
                            </w:p>
                          </w:txbxContent>
                        </wps:txbx>
                        <wps:bodyPr lIns="0" tIns="0" rIns="0" bIns="0" anchor="ctr" anchorCtr="0" upright="1"/>
                      </wps:wsp>
                      <wps:wsp>
                        <wps:cNvPr id="7" name="矩形 7"/>
                        <wps:cNvSpPr/>
                        <wps:spPr>
                          <a:xfrm>
                            <a:off x="3314766" y="577660"/>
                            <a:ext cx="457002" cy="255633"/>
                          </a:xfrm>
                          <a:prstGeom prst="rect">
                            <a:avLst/>
                          </a:prstGeom>
                          <a:noFill/>
                          <a:ln>
                            <a:noFill/>
                          </a:ln>
                        </wps:spPr>
                        <wps:txbx>
                          <w:txbxContent>
                            <w:p w14:paraId="5AFAF951">
                              <w:pPr>
                                <w:spacing w:line="200" w:lineRule="exact"/>
                                <w:ind w:firstLine="280"/>
                                <w:jc w:val="center"/>
                                <w:rPr>
                                  <w:sz w:val="15"/>
                                  <w:szCs w:val="15"/>
                                </w:rPr>
                              </w:pPr>
                              <w:r>
                                <w:rPr>
                                  <w:rFonts w:hint="eastAsia"/>
                                  <w:sz w:val="15"/>
                                  <w:szCs w:val="15"/>
                                </w:rPr>
                                <w:t>部门自行取得收入安排的支出</w:t>
                              </w:r>
                            </w:p>
                          </w:txbxContent>
                        </wps:txbx>
                        <wps:bodyPr lIns="0" tIns="0" rIns="0" bIns="0" anchor="ctr" anchorCtr="0" upright="1"/>
                      </wps:wsp>
                      <wps:wsp>
                        <wps:cNvPr id="8" name="直接连接符 8"/>
                        <wps:cNvCnPr/>
                        <wps:spPr>
                          <a:xfrm flipV="1">
                            <a:off x="851032" y="449843"/>
                            <a:ext cx="457002" cy="157544"/>
                          </a:xfrm>
                          <a:prstGeom prst="line">
                            <a:avLst/>
                          </a:prstGeom>
                          <a:ln w="9525" cap="flat" cmpd="sng">
                            <a:solidFill>
                              <a:srgbClr val="000000"/>
                            </a:solidFill>
                            <a:prstDash val="solid"/>
                            <a:headEnd type="triangle" w="med" len="med"/>
                            <a:tailEnd type="triangle" w="med" len="med"/>
                          </a:ln>
                        </wps:spPr>
                        <wps:bodyPr upright="1"/>
                      </wps:wsp>
                      <wps:wsp>
                        <wps:cNvPr id="9" name="直接连接符 9"/>
                        <wps:cNvCnPr/>
                        <wps:spPr>
                          <a:xfrm flipH="1" flipV="1">
                            <a:off x="2857302" y="472734"/>
                            <a:ext cx="457465" cy="105029"/>
                          </a:xfrm>
                          <a:prstGeom prst="line">
                            <a:avLst/>
                          </a:prstGeom>
                          <a:ln w="9525" cap="flat" cmpd="sng">
                            <a:solidFill>
                              <a:srgbClr val="000000"/>
                            </a:solidFill>
                            <a:prstDash val="solid"/>
                            <a:headEnd type="triangle" w="med" len="med"/>
                            <a:tailEnd type="triangle" w="med" len="med"/>
                          </a:ln>
                        </wps:spPr>
                        <wps:bodyPr upright="1"/>
                      </wps:wsp>
                      <wps:wsp>
                        <wps:cNvPr id="10" name="直接连接符 10"/>
                        <wps:cNvCnPr/>
                        <wps:spPr>
                          <a:xfrm flipH="1" flipV="1">
                            <a:off x="2285934" y="577763"/>
                            <a:ext cx="114366" cy="315087"/>
                          </a:xfrm>
                          <a:prstGeom prst="line">
                            <a:avLst/>
                          </a:prstGeom>
                          <a:ln w="9525" cap="flat" cmpd="sng">
                            <a:solidFill>
                              <a:srgbClr val="000000"/>
                            </a:solidFill>
                            <a:prstDash val="solid"/>
                            <a:headEnd type="triangle" w="med" len="med"/>
                            <a:tailEnd type="triangle" w="med" len="med"/>
                          </a:ln>
                        </wps:spPr>
                        <wps:bodyPr upright="1"/>
                      </wps:wsp>
                    </wpc:wpc>
                  </a:graphicData>
                </a:graphic>
              </wp:inline>
            </w:drawing>
          </mc:Choice>
          <mc:Fallback>
            <w:pict>
              <v:group id="_x0000_s1026" o:spid="_x0000_s1026" o:spt="203" style="height:70.45pt;width:315pt;" coordsize="4000500,894715" editas="canvas" o:gfxdata="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">
                <o:lock v:ext="edit" aspectratio="f"/>
                <v:shape id="_x0000_s1026" o:spid="_x0000_s1026" style="position:absolute;left:0;top:0;height:894715;width:4000500;" filled="f" stroked="f" coordsize="21600,21600" o:gfxdata="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">
                  <v:fill on="f" focussize="0,0"/>
                  <v:stroke on="f"/>
                  <v:imagedata o:title=""/>
                  <o:lock v:ext="edit" aspectratio="t"/>
                </v:shape>
                <v:shape id="_x0000_s1026" o:spid="_x0000_s1026" o:spt="3" type="#_x0000_t3" style="position:absolute;left:1619184;top:162308;height:634007;width:1407583;v-text-anchor:middle;" fillcolor="#333399" filled="t" stroked="t" coordsize="21600,21600" o:gfxdata="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gPUYnSAAAABQEAAA8AAAAAAAAAAQAgAAAAIgAAAGRycy9kb3ducmV2LnhtbFBLAQIU&#10;ABQAAAAIAIdO4kC3QiI8MgIAAIYEAAAOAAAAAAAAAAEAIAAAACEBAABkcnMvZTJvRG9jLnhtbFBL&#10;BQYAAAAABgAGAFkBAADFBQAAAAA=&#10;">
                  <v:fill on="t" opacity="32768f" focussize="0,0"/>
                  <v:stroke weight="0.367637795275591pt" color="#333399" joinstyle="round"/>
                  <v:imagedata o:title=""/>
                  <o:lock v:ext="edit" text="t" aspectratio="f"/>
                </v:shape>
                <v:rect id="_x0000_s1026" o:spid="_x0000_s1026" o:spt="1" style="position:absolute;left:3200400;top:210185;height:157480;width:736600;v-text-anchor:middle;" filled="f" stroked="f" coordsize="21600,21600" o:gfxdata="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zbRPnVAAAABQEAAA8AAAAAAAAAAQAgAAAAIgAAAGRycy9kb3du&#10;cmV2LnhtbFBLAQIUABQAAAAIAIdO4kDuvZEDyQEAAIoDAAAOAAAAAAAAAAEAIAAAACQBAABkcnMv&#10;ZTJvRG9jLnhtbFBLBQYAAAAABgAGAFkBAABfBQAAAAA=&#10;">
                  <v:fill on="f" focussize="0,0"/>
                  <v:stroke on="f"/>
                  <v:imagedata o:title=""/>
                  <o:lock v:ext="edit" aspectratio="f"/>
                  <v:textbox inset="0mm,0mm,0mm,0mm">
                    <w:txbxContent>
                      <w:p w14:paraId="24184FF7">
                        <w:pPr>
                          <w:spacing w:line="200" w:lineRule="exact"/>
                          <w:ind w:firstLine="180"/>
                          <w:jc w:val="center"/>
                          <w:rPr>
                            <w:sz w:val="15"/>
                            <w:szCs w:val="15"/>
                          </w:rPr>
                        </w:pPr>
                        <w:r>
                          <w:rPr>
                            <w:rFonts w:hint="eastAsia"/>
                            <w:sz w:val="15"/>
                            <w:szCs w:val="15"/>
                          </w:rPr>
                          <w:t>部门预算支出</w:t>
                        </w:r>
                      </w:p>
                    </w:txbxContent>
                  </v:textbox>
                </v:rect>
                <v:shape id="_x0000_s1026" o:spid="_x0000_s1026" o:spt="3" type="#_x0000_t3" style="position:absolute;left:914466;top:119012;height:775703;width:1779389;v-text-anchor:middle;" fillcolor="#99CC00" filled="t" stroked="t" coordsize="21600,21600" o:gfxdata="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6qGX9UAAAAFAQAADwAAAAAAAAABACAAAAAiAAAAZHJzL2Rvd25yZXYueG1s&#10;UEsBAhQAFAAAAAgAh07iQJg8R8o0AgAAhQQAAA4AAAAAAAAAAQAgAAAAJAEAAGRycy9lMm9Eb2Mu&#10;eG1sUEsFBgAAAAAGAAYAWQEAAMoFAAAAAA==&#10;">
                  <v:fill on="t" opacity="32768f" focussize="0,0"/>
                  <v:stroke weight="0.367637795275591pt" color="#99CC00" joinstyle="round"/>
                  <v:imagedata o:title=""/>
                  <o:lock v:ext="edit" text="t" aspectratio="f"/>
                </v:shape>
                <v:rect id="_x0000_s1026" o:spid="_x0000_s1026" o:spt="1" style="position:absolute;left:193040;top:210185;height:167640;width:542290;v-text-anchor:middle;" filled="f" stroked="f" coordsize="21600,21600" o:gfxdata="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zbRPnVAAAABQEAAA8AAAAAAAAAAQAgAAAAIgAAAGRycy9kb3du&#10;cmV2LnhtbFBLAQIUABQAAAAIAIdO4kCSOaEPyQEAAIkDAAAOAAAAAAAAAAEAIAAAACQBAABkcnMv&#10;ZTJvRG9jLnhtbFBLBQYAAAAABgAGAFkBAABfBQAAAAA=&#10;">
                  <v:fill on="f" focussize="0,0"/>
                  <v:stroke on="f"/>
                  <v:imagedata o:title=""/>
                  <o:lock v:ext="edit" aspectratio="f"/>
                  <v:textbox inset="0mm,0mm,0mm,0mm">
                    <w:txbxContent>
                      <w:p w14:paraId="1A74A55F">
                        <w:pPr>
                          <w:spacing w:line="200" w:lineRule="exact"/>
                          <w:ind w:firstLine="180"/>
                          <w:jc w:val="center"/>
                          <w:rPr>
                            <w:sz w:val="9"/>
                          </w:rPr>
                        </w:pPr>
                        <w:r>
                          <w:rPr>
                            <w:rFonts w:hint="eastAsia"/>
                            <w:sz w:val="15"/>
                            <w:szCs w:val="32"/>
                          </w:rPr>
                          <w:t>公共财政</w:t>
                        </w:r>
                        <w:r>
                          <w:rPr>
                            <w:rFonts w:hint="eastAsia"/>
                            <w:sz w:val="9"/>
                          </w:rPr>
                          <w:t>预算支出</w:t>
                        </w:r>
                      </w:p>
                    </w:txbxContent>
                  </v:textbox>
                </v:rect>
                <v:rect id="_x0000_s1026" o:spid="_x0000_s1026" o:spt="1" style="position:absolute;left:228732;top:525145;height:369570;width:571368;v-text-anchor:middle;" filled="f" stroked="f" coordsize="21600,21600" o:gfxdata="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NtE+dUAAAAFAQAADwAAAAAAAAABACAAAAAiAAAAZHJzL2Rv&#10;d25yZXYueG1sUEsBAhQAFAAAAAgAh07iQHPkYcvLAQAAiQMAAA4AAAAAAAAAAQAgAAAAJAEAAGRy&#10;cy9lMm9Eb2MueG1sUEsFBgAAAAAGAAYAWQEAAGEFAAAAAA==&#10;">
                  <v:fill on="f" focussize="0,0"/>
                  <v:stroke on="f"/>
                  <v:imagedata o:title=""/>
                  <o:lock v:ext="edit" aspectratio="f"/>
                  <v:textbox inset="0mm,0mm,0mm,0mm">
                    <w:txbxContent>
                      <w:p w14:paraId="7654281B">
                        <w:pPr>
                          <w:spacing w:line="200" w:lineRule="exact"/>
                          <w:ind w:firstLine="280"/>
                          <w:jc w:val="center"/>
                          <w:rPr>
                            <w:sz w:val="15"/>
                            <w:szCs w:val="15"/>
                          </w:rPr>
                        </w:pPr>
                        <w:r>
                          <w:rPr>
                            <w:rFonts w:hint="eastAsia"/>
                            <w:sz w:val="15"/>
                            <w:szCs w:val="15"/>
                          </w:rPr>
                          <w:t>政府不通过部门安排的全县性支出</w:t>
                        </w:r>
                      </w:p>
                    </w:txbxContent>
                  </v:textbox>
                </v:rect>
                <v:rect id="_x0000_s1026" o:spid="_x0000_s1026" o:spt="1" style="position:absolute;left:3314766;top:577660;height:255633;width:457002;v-text-anchor:middle;" filled="f" stroked="f" coordsize="21600,21600" o:gfxdata="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c20T51QAAAAUBAAAPAAAAAAAAAAEAIAAAACIAAABkcnMvZG93&#10;bnJldi54bWxQSwECFAAUAAAACACHTuJAEX9J68oBAACKAwAADgAAAAAAAAABACAAAAAkAQAAZHJz&#10;L2Uyb0RvYy54bWxQSwUGAAAAAAYABgBZAQAAYAUAAAAA&#10;">
                  <v:fill on="f" focussize="0,0"/>
                  <v:stroke on="f"/>
                  <v:imagedata o:title=""/>
                  <o:lock v:ext="edit" aspectratio="f"/>
                  <v:textbox inset="0mm,0mm,0mm,0mm">
                    <w:txbxContent>
                      <w:p w14:paraId="5AFAF951">
                        <w:pPr>
                          <w:spacing w:line="200" w:lineRule="exact"/>
                          <w:ind w:firstLine="280"/>
                          <w:jc w:val="center"/>
                          <w:rPr>
                            <w:sz w:val="15"/>
                            <w:szCs w:val="15"/>
                          </w:rPr>
                        </w:pPr>
                        <w:r>
                          <w:rPr>
                            <w:rFonts w:hint="eastAsia"/>
                            <w:sz w:val="15"/>
                            <w:szCs w:val="15"/>
                          </w:rPr>
                          <w:t>部门自行取得收入安排的支出</w:t>
                        </w:r>
                      </w:p>
                    </w:txbxContent>
                  </v:textbox>
                </v:rect>
                <v:line id="_x0000_s1026" o:spid="_x0000_s1026" o:spt="20" style="position:absolute;left:851032;top:449843;flip:y;height:157544;width:457002;" filled="f" stroked="t" coordsize="21600,21600" o:gfxdata="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FHcpdcAAAAFAQAADwAAAAAAAAABACAA&#10;AAAiAAAAZHJzL2Rvd25yZXYueG1sUEsBAhQAFAAAAAgAh07iQDMQTtcOAgAABAQAAA4AAAAAAAAA&#10;AQAgAAAAJgEAAGRycy9lMm9Eb2MueG1sUEsFBgAAAAAGAAYAWQEAAKYFAAAAAA==&#10;">
                  <v:fill on="f" focussize="0,0"/>
                  <v:stroke color="#000000" joinstyle="round" startarrow="block" endarrow="block"/>
                  <v:imagedata o:title=""/>
                  <o:lock v:ext="edit" aspectratio="f"/>
                </v:line>
                <v:line id="_x0000_s1026" o:spid="_x0000_s1026" o:spt="20" style="position:absolute;left:2857302;top:472734;flip:x y;height:105029;width:457465;" filled="f" stroked="t" coordsize="21600,21600" o:gfxdata="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4ICcB1AAAAAUBAAAPAAAAAAAA&#10;AAEAIAAAACIAAABkcnMvZG93bnJldi54bWxQSwECFAAUAAAACACHTuJAHVVxQxYCAAAPBAAADgAA&#10;AAAAAAABACAAAAAjAQAAZHJzL2Uyb0RvYy54bWxQSwUGAAAAAAYABgBZAQAAqwUAAAAA&#10;">
                  <v:fill on="f" focussize="0,0"/>
                  <v:stroke color="#000000" joinstyle="round" startarrow="block" endarrow="block"/>
                  <v:imagedata o:title=""/>
                  <o:lock v:ext="edit" aspectratio="f"/>
                </v:line>
                <v:line id="_x0000_s1026" o:spid="_x0000_s1026" o:spt="20" style="position:absolute;left:2285934;top:577763;flip:x y;height:315087;width:114366;" filled="f" stroked="t" coordsize="21600,21600" o:gfxdata="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ggJwHUAAAABQEAAA8AAAAAAAAA&#10;AQAgAAAAIgAAAGRycy9kb3ducmV2LnhtbFBLAQIUABQAAAAIAIdO4kAutjIGFQIAABEEAAAOAAAA&#10;AAAAAAEAIAAAACMBAABkcnMvZTJvRG9jLnhtbFBLBQYAAAAABgAGAFkBAACqBQAAAAA=&#10;">
                  <v:fill on="f" focussize="0,0"/>
                  <v:stroke color="#000000" joinstyle="round" startarrow="block" endarrow="block"/>
                  <v:imagedata o:title=""/>
                  <o:lock v:ext="edit" aspectratio="f"/>
                </v:line>
                <w10:wrap type="none"/>
                <w10:anchorlock/>
              </v:group>
            </w:pict>
          </mc:Fallback>
        </mc:AlternateContent>
      </w:r>
    </w:p>
    <w:p w14:paraId="1ADB9275">
      <w:pPr>
        <w:spacing w:line="560" w:lineRule="exact"/>
        <w:ind w:firstLine="643"/>
        <w:rPr>
          <w:rFonts w:eastAsia="仿宋"/>
          <w:b/>
          <w:sz w:val="32"/>
          <w:szCs w:val="32"/>
        </w:rPr>
      </w:pPr>
    </w:p>
    <w:p w14:paraId="748E54AA">
      <w:pPr>
        <w:spacing w:line="600" w:lineRule="exact"/>
        <w:ind w:firstLine="643"/>
        <w:rPr>
          <w:rFonts w:ascii="楷体_GB2312" w:hAnsi="楷体" w:eastAsia="楷体_GB2312" w:cs="楷体_GB2312"/>
          <w:b/>
          <w:bCs/>
          <w:sz w:val="32"/>
          <w:szCs w:val="32"/>
        </w:rPr>
      </w:pPr>
      <w:r>
        <w:rPr>
          <w:rFonts w:ascii="楷体_GB2312" w:hAnsi="楷体" w:eastAsia="楷体_GB2312" w:cs="楷体_GB2312"/>
          <w:b/>
          <w:bCs/>
          <w:sz w:val="32"/>
          <w:szCs w:val="32"/>
        </w:rPr>
        <w:t>（二）社会保险基金预算相关说明</w:t>
      </w:r>
    </w:p>
    <w:p w14:paraId="1352E68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险基金预算是根据《中华人民共和国社会保险法》和《国务院关于试行社会保险基金预算的意见》以及省市财政有关规定要求并结合我县实际，综合考虑影响社会保险基金的收入、支出和结余情况。收入预算安排做到了应收尽收，在充分考虑扩面因素基础上，合理预计收入中的一次性因素。支出预算安排严格执行有关规定，规范有序，在落实好各项社会保险待遇政策的同时，没有随意提高支付标准和扩大支出范围。</w:t>
      </w:r>
    </w:p>
    <w:p w14:paraId="6E61E0AA">
      <w:pPr>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按照省、市财政关于编制202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年社会保险基金预算的通知精神，202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年社会保险基金预算包括:城乡居民基本养老保险基金、机关事业单位基本养老保险基金。</w:t>
      </w:r>
    </w:p>
    <w:p w14:paraId="3BF4D8FD">
      <w:pPr>
        <w:pStyle w:val="2"/>
        <w:spacing w:before="0" w:after="0" w:line="600" w:lineRule="exact"/>
        <w:ind w:firstLine="643"/>
        <w:rPr>
          <w:rFonts w:ascii="黑体" w:hAnsi="黑体" w:eastAsia="黑体" w:cs="黑体"/>
          <w:b w:val="0"/>
          <w:bCs w:val="0"/>
          <w:sz w:val="32"/>
          <w:szCs w:val="32"/>
        </w:rPr>
      </w:pPr>
      <w:r>
        <w:rPr>
          <w:rFonts w:ascii="黑体" w:hAnsi="黑体" w:eastAsia="黑体" w:cs="黑体"/>
          <w:b w:val="0"/>
          <w:bCs w:val="0"/>
          <w:sz w:val="32"/>
          <w:szCs w:val="32"/>
        </w:rPr>
        <w:t>二、名词解释</w:t>
      </w:r>
    </w:p>
    <w:p w14:paraId="3B3525DF">
      <w:pPr>
        <w:spacing w:line="600" w:lineRule="exact"/>
        <w:ind w:firstLine="643"/>
        <w:rPr>
          <w:rFonts w:ascii="楷体_GB2312" w:hAnsi="楷体" w:eastAsia="楷体_GB2312" w:cs="楷体_GB2312"/>
          <w:b/>
          <w:bCs/>
          <w:sz w:val="32"/>
          <w:szCs w:val="32"/>
        </w:rPr>
      </w:pPr>
      <w:r>
        <w:rPr>
          <w:rFonts w:ascii="楷体_GB2312" w:hAnsi="楷体" w:eastAsia="楷体_GB2312" w:cs="楷体_GB2312"/>
          <w:b/>
          <w:bCs/>
          <w:sz w:val="32"/>
          <w:szCs w:val="32"/>
        </w:rPr>
        <w:t>（一）公共财政预算相关名词解释</w:t>
      </w:r>
    </w:p>
    <w:p w14:paraId="00FAAC30">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1.财政总收入和一般公共预算收入：财政总收入</w:t>
      </w:r>
      <w:r>
        <w:rPr>
          <w:rFonts w:hint="eastAsia" w:ascii="仿宋_GB2312" w:hAnsi="仿宋_GB2312" w:eastAsia="仿宋_GB2312" w:cs="仿宋_GB2312"/>
          <w:sz w:val="32"/>
          <w:szCs w:val="32"/>
        </w:rPr>
        <w:t>是指相对于1994年实行“分税制”以前的老口径收入，一般包括公共财政预算收入、入中央金库的消费税、增值税、企业所得税和个人所得税，但不包括车辆购置税和海关代征的增值税、消费税。财政部不要求各地统计上报汇总，所以全国没有统一的数据。</w:t>
      </w:r>
      <w:r>
        <w:rPr>
          <w:rFonts w:hint="eastAsia" w:ascii="仿宋_GB2312" w:hAnsi="仿宋_GB2312" w:eastAsia="仿宋_GB2312" w:cs="仿宋_GB2312"/>
          <w:b/>
          <w:bCs/>
          <w:sz w:val="32"/>
          <w:szCs w:val="32"/>
        </w:rPr>
        <w:t>一般公共预算收入</w:t>
      </w:r>
      <w:r>
        <w:rPr>
          <w:rFonts w:hint="eastAsia" w:ascii="仿宋_GB2312" w:hAnsi="仿宋_GB2312" w:eastAsia="仿宋_GB2312" w:cs="仿宋_GB2312"/>
          <w:sz w:val="32"/>
          <w:szCs w:val="32"/>
        </w:rPr>
        <w:t>也称作</w:t>
      </w:r>
      <w:r>
        <w:rPr>
          <w:rFonts w:hint="eastAsia" w:ascii="仿宋_GB2312" w:hAnsi="仿宋_GB2312" w:eastAsia="仿宋_GB2312" w:cs="仿宋_GB2312"/>
          <w:bCs/>
          <w:sz w:val="32"/>
          <w:szCs w:val="32"/>
        </w:rPr>
        <w:t>地方财政收入</w:t>
      </w:r>
      <w:r>
        <w:rPr>
          <w:rFonts w:hint="eastAsia" w:ascii="仿宋_GB2312" w:hAnsi="仿宋_GB2312" w:eastAsia="仿宋_GB2312" w:cs="仿宋_GB2312"/>
          <w:sz w:val="32"/>
          <w:szCs w:val="32"/>
        </w:rPr>
        <w:t>，是按照财政部规定的统一科目和口径统计的收入，包括地方固定收入以及中央与地方共享收入中地方所得部分。由于财政部按此口径统一汇总数据，因而可以直接反映、比较各地财政收入增长情况。</w:t>
      </w:r>
    </w:p>
    <w:p w14:paraId="2BAC6E8D">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sz w:val="32"/>
          <w:szCs w:val="32"/>
        </w:rPr>
        <w:t>政府性基金预算：</w:t>
      </w:r>
      <w:r>
        <w:rPr>
          <w:rFonts w:hint="eastAsia" w:ascii="仿宋_GB2312" w:hAnsi="仿宋_GB2312" w:eastAsia="仿宋_GB2312" w:cs="仿宋_GB2312"/>
          <w:sz w:val="32"/>
          <w:szCs w:val="32"/>
        </w:rPr>
        <w:t>为了全面反映纳入预算管理的政府性基金收支活动，财政部专门设置基金预算，专款专用，自求平衡。政府性基金预算收支项目主要包括城市基础设施配套费、国有土地使用权出让收入、彩票公益金等。</w:t>
      </w:r>
    </w:p>
    <w:p w14:paraId="1119EB26">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3.社会保险基金预算：</w:t>
      </w:r>
      <w:r>
        <w:rPr>
          <w:rFonts w:hint="eastAsia" w:ascii="仿宋_GB2312" w:hAnsi="仿宋_GB2312" w:eastAsia="仿宋_GB2312" w:cs="仿宋_GB2312"/>
          <w:sz w:val="32"/>
          <w:szCs w:val="32"/>
        </w:rPr>
        <w:t>社会保险基金预算是指社会保险经办机构根据社会保险制度的实施计划和任务编制的、经规定程序审批的年度基金财务收支计划。</w:t>
      </w:r>
    </w:p>
    <w:p w14:paraId="2A5EBA34">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4.国有资本经营预算:</w:t>
      </w:r>
      <w:r>
        <w:rPr>
          <w:rFonts w:hint="eastAsia" w:ascii="仿宋_GB2312" w:hAnsi="仿宋_GB2312" w:eastAsia="仿宋_GB2312" w:cs="仿宋_GB2312"/>
          <w:sz w:val="32"/>
          <w:szCs w:val="32"/>
        </w:rPr>
        <w:t xml:space="preserve"> 国有资本经营预算是指国家以所有者身份依法取得国有资本收益，并对所得收益进行分配而发生的各项收支预算。《中华人民共和国预算法实施条例（修订草案征求意见稿）》相关规定，考虑到部分基层政府国有资本经营预算收入较少的现状，经本级人民代表大会或者其常务委员会批准，设区的市、自治州以下各级政府可以根据实际情况不单独编制本级国有资本经营预算，相关收支事项纳入一般公共预算。</w:t>
      </w:r>
    </w:p>
    <w:p w14:paraId="0F1A313A">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5.部门预算：</w:t>
      </w:r>
      <w:r>
        <w:rPr>
          <w:rFonts w:hint="eastAsia" w:ascii="仿宋_GB2312" w:hAnsi="仿宋_GB2312" w:eastAsia="仿宋_GB2312" w:cs="仿宋_GB2312"/>
          <w:sz w:val="32"/>
          <w:szCs w:val="32"/>
        </w:rPr>
        <w:t>是指与财政部门直接发生缴拨款关系的一级预算单位的预算，它由本部门所属各单位的预算组成，全貌反映一个部门收支状况。</w:t>
      </w:r>
    </w:p>
    <w:p w14:paraId="7ADF2F1C">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6.上年结转：</w:t>
      </w:r>
      <w:r>
        <w:rPr>
          <w:rFonts w:hint="eastAsia" w:ascii="仿宋_GB2312" w:hAnsi="仿宋_GB2312" w:eastAsia="仿宋_GB2312" w:cs="仿宋_GB2312"/>
          <w:sz w:val="32"/>
          <w:szCs w:val="32"/>
        </w:rPr>
        <w:t>是指结余中有专项用途、需在下年继续安排使用的部分。地方财政有结余或结转的主要原因：一是中央财政超收中大部分用于补助地方，因超收数额到年底才能较为准确预计，且其使用要严格按程序审批，因此有一部分要在年底和结算时才能下达，地方财政当年拨不出去，形成结余或结转。二是地方财政超收中有一部分资金当年拨不出去，形成结余或结转。</w:t>
      </w:r>
    </w:p>
    <w:p w14:paraId="5F1F2DBC">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7.非税收入：</w:t>
      </w:r>
      <w:r>
        <w:rPr>
          <w:rFonts w:hint="eastAsia" w:ascii="仿宋_GB2312" w:hAnsi="仿宋_GB2312" w:eastAsia="仿宋_GB2312" w:cs="仿宋_GB2312"/>
          <w:sz w:val="32"/>
          <w:szCs w:val="32"/>
        </w:rPr>
        <w:t>是指政府在税收、债务收入以外取得的财政资金，是财政收入的重要组成部分。主要包括：行政事业性收费、政府性基金、国有资源有偿使用收入、国有资产有偿使用收入、国有资本经营收益、罚没收入、以政府名义接受的捐赠收入、主管部门集中收入以及政府财政资金产生的利息收入等。</w:t>
      </w:r>
    </w:p>
    <w:p w14:paraId="5673D4AE">
      <w:pPr>
        <w:spacing w:line="600" w:lineRule="exact"/>
        <w:ind w:firstLine="643"/>
        <w:rPr>
          <w:rFonts w:ascii="楷体_GB2312" w:hAnsi="楷体" w:eastAsia="楷体_GB2312" w:cs="楷体_GB2312"/>
          <w:b/>
          <w:bCs/>
          <w:sz w:val="32"/>
          <w:szCs w:val="32"/>
        </w:rPr>
      </w:pPr>
      <w:r>
        <w:rPr>
          <w:rFonts w:ascii="楷体_GB2312" w:hAnsi="楷体" w:eastAsia="楷体_GB2312" w:cs="楷体_GB2312"/>
          <w:b/>
          <w:bCs/>
          <w:sz w:val="32"/>
          <w:szCs w:val="32"/>
        </w:rPr>
        <w:t>（二）社会保险基金预算相关名词解释</w:t>
      </w:r>
    </w:p>
    <w:p w14:paraId="34B2F373">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1.社会保险基金：</w:t>
      </w:r>
      <w:r>
        <w:rPr>
          <w:rFonts w:hint="eastAsia" w:ascii="仿宋_GB2312" w:hAnsi="仿宋_GB2312" w:eastAsia="仿宋_GB2312" w:cs="仿宋_GB2312"/>
          <w:sz w:val="32"/>
          <w:szCs w:val="32"/>
        </w:rPr>
        <w:t>是指为了保障保险对象的社会保险待遇，按照国家有关法律、法规和本省有关规定，由缴费单位和缴费个人分别按缴费基数的一定比例缴纳以及通过其他合法方式筹集的专项资金。</w:t>
      </w:r>
    </w:p>
    <w:p w14:paraId="50324D41">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2.转移收入：</w:t>
      </w:r>
      <w:r>
        <w:rPr>
          <w:rFonts w:hint="eastAsia" w:ascii="仿宋_GB2312" w:hAnsi="仿宋_GB2312" w:eastAsia="仿宋_GB2312" w:cs="仿宋_GB2312"/>
          <w:sz w:val="32"/>
          <w:szCs w:val="32"/>
        </w:rPr>
        <w:t>是指保险对象跨统筹地县流动而转入的基金收入。</w:t>
      </w:r>
    </w:p>
    <w:p w14:paraId="09D0A7AA">
      <w:pPr>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3.转移支出：</w:t>
      </w:r>
      <w:r>
        <w:rPr>
          <w:rFonts w:hint="eastAsia" w:ascii="仿宋_GB2312" w:hAnsi="仿宋_GB2312" w:eastAsia="仿宋_GB2312" w:cs="仿宋_GB2312"/>
          <w:sz w:val="32"/>
          <w:szCs w:val="32"/>
        </w:rPr>
        <w:t>是指保险对象跨统筹地县流动而转出的基金支出。</w:t>
      </w:r>
    </w:p>
    <w:p w14:paraId="59E74984">
      <w:pPr>
        <w:spacing w:line="560" w:lineRule="exact"/>
        <w:ind w:firstLine="640"/>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815B">
    <w:pPr>
      <w:pStyle w:val="3"/>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4E564">
                          <w:pPr>
                            <w:pStyle w:val="3"/>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74E564">
                    <w:pPr>
                      <w:pStyle w:val="3"/>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3693"/>
    <w:rsid w:val="00194AE9"/>
    <w:rsid w:val="0026130D"/>
    <w:rsid w:val="00381040"/>
    <w:rsid w:val="005C4F5D"/>
    <w:rsid w:val="00755DF0"/>
    <w:rsid w:val="00936276"/>
    <w:rsid w:val="00C603FA"/>
    <w:rsid w:val="00C63F1C"/>
    <w:rsid w:val="00DF3633"/>
    <w:rsid w:val="00EA40E8"/>
    <w:rsid w:val="010158D6"/>
    <w:rsid w:val="014527E0"/>
    <w:rsid w:val="01630769"/>
    <w:rsid w:val="01675739"/>
    <w:rsid w:val="0187747C"/>
    <w:rsid w:val="01A85F4A"/>
    <w:rsid w:val="021A6C4F"/>
    <w:rsid w:val="0224187C"/>
    <w:rsid w:val="02335531"/>
    <w:rsid w:val="023615AF"/>
    <w:rsid w:val="02383CE7"/>
    <w:rsid w:val="02691984"/>
    <w:rsid w:val="028C11CF"/>
    <w:rsid w:val="02901FD1"/>
    <w:rsid w:val="02A756CD"/>
    <w:rsid w:val="02AC0069"/>
    <w:rsid w:val="02CD1F13"/>
    <w:rsid w:val="02D568AA"/>
    <w:rsid w:val="02D97086"/>
    <w:rsid w:val="02F56D74"/>
    <w:rsid w:val="03367AB9"/>
    <w:rsid w:val="033A0C2B"/>
    <w:rsid w:val="033E4BBF"/>
    <w:rsid w:val="039C5442"/>
    <w:rsid w:val="03C2759E"/>
    <w:rsid w:val="03D2588F"/>
    <w:rsid w:val="03DD5C46"/>
    <w:rsid w:val="03E0235B"/>
    <w:rsid w:val="03E45A9E"/>
    <w:rsid w:val="040A4AA1"/>
    <w:rsid w:val="041D47D5"/>
    <w:rsid w:val="04247911"/>
    <w:rsid w:val="0439760D"/>
    <w:rsid w:val="043A5387"/>
    <w:rsid w:val="0472512F"/>
    <w:rsid w:val="04AB1DE0"/>
    <w:rsid w:val="04CB09F1"/>
    <w:rsid w:val="04DF1A8A"/>
    <w:rsid w:val="04EE7F1F"/>
    <w:rsid w:val="0506170D"/>
    <w:rsid w:val="05281683"/>
    <w:rsid w:val="053A45A8"/>
    <w:rsid w:val="05507F0F"/>
    <w:rsid w:val="055C757F"/>
    <w:rsid w:val="056E08C6"/>
    <w:rsid w:val="05747309"/>
    <w:rsid w:val="059565ED"/>
    <w:rsid w:val="05AD1FA4"/>
    <w:rsid w:val="05B2719F"/>
    <w:rsid w:val="05B55673"/>
    <w:rsid w:val="05BE1FE7"/>
    <w:rsid w:val="05D45367"/>
    <w:rsid w:val="05E7762B"/>
    <w:rsid w:val="06257970"/>
    <w:rsid w:val="064F49ED"/>
    <w:rsid w:val="068C79F0"/>
    <w:rsid w:val="06A92350"/>
    <w:rsid w:val="06A967F3"/>
    <w:rsid w:val="06D46400"/>
    <w:rsid w:val="06D721B0"/>
    <w:rsid w:val="07101494"/>
    <w:rsid w:val="07C26666"/>
    <w:rsid w:val="081E5009"/>
    <w:rsid w:val="08217C8B"/>
    <w:rsid w:val="083B16CD"/>
    <w:rsid w:val="085B32BE"/>
    <w:rsid w:val="08893810"/>
    <w:rsid w:val="088C3CD7"/>
    <w:rsid w:val="089F1C5C"/>
    <w:rsid w:val="08AD13DA"/>
    <w:rsid w:val="08D20524"/>
    <w:rsid w:val="08DA62F8"/>
    <w:rsid w:val="08E12275"/>
    <w:rsid w:val="08F1563F"/>
    <w:rsid w:val="09075A53"/>
    <w:rsid w:val="09383E5F"/>
    <w:rsid w:val="093B446D"/>
    <w:rsid w:val="0957582C"/>
    <w:rsid w:val="096F27F6"/>
    <w:rsid w:val="09866978"/>
    <w:rsid w:val="098D7D07"/>
    <w:rsid w:val="0993762F"/>
    <w:rsid w:val="09AA68D3"/>
    <w:rsid w:val="09AD0B70"/>
    <w:rsid w:val="09B15124"/>
    <w:rsid w:val="09DC2F62"/>
    <w:rsid w:val="0A081A83"/>
    <w:rsid w:val="0A122902"/>
    <w:rsid w:val="0A4603F6"/>
    <w:rsid w:val="0A4725AB"/>
    <w:rsid w:val="0A4E39CD"/>
    <w:rsid w:val="0A544CC8"/>
    <w:rsid w:val="0A7B4C70"/>
    <w:rsid w:val="0A8455AD"/>
    <w:rsid w:val="0AA479FE"/>
    <w:rsid w:val="0AAC68B2"/>
    <w:rsid w:val="0AAE262A"/>
    <w:rsid w:val="0AFD2C6A"/>
    <w:rsid w:val="0B183CC0"/>
    <w:rsid w:val="0B2A3A6F"/>
    <w:rsid w:val="0B533B9F"/>
    <w:rsid w:val="0B64563A"/>
    <w:rsid w:val="0B692272"/>
    <w:rsid w:val="0B770C6E"/>
    <w:rsid w:val="0B9B2395"/>
    <w:rsid w:val="0BA852CC"/>
    <w:rsid w:val="0BB55B0D"/>
    <w:rsid w:val="0BE609D9"/>
    <w:rsid w:val="0C1666D9"/>
    <w:rsid w:val="0C524D8A"/>
    <w:rsid w:val="0C803B53"/>
    <w:rsid w:val="0C917B0E"/>
    <w:rsid w:val="0CCF3C9F"/>
    <w:rsid w:val="0CF239F6"/>
    <w:rsid w:val="0D0B3D64"/>
    <w:rsid w:val="0D5B06EA"/>
    <w:rsid w:val="0DB43419"/>
    <w:rsid w:val="0E016F15"/>
    <w:rsid w:val="0E097B78"/>
    <w:rsid w:val="0E246F80"/>
    <w:rsid w:val="0E2F75DE"/>
    <w:rsid w:val="0E35096D"/>
    <w:rsid w:val="0E625C06"/>
    <w:rsid w:val="0EB33357"/>
    <w:rsid w:val="0EC04B60"/>
    <w:rsid w:val="0EFD76DC"/>
    <w:rsid w:val="0F135152"/>
    <w:rsid w:val="0F44188C"/>
    <w:rsid w:val="0F5D017B"/>
    <w:rsid w:val="0F60532F"/>
    <w:rsid w:val="0F6565D0"/>
    <w:rsid w:val="0FAA30A6"/>
    <w:rsid w:val="0FDC19E8"/>
    <w:rsid w:val="0FE62385"/>
    <w:rsid w:val="0FED59A3"/>
    <w:rsid w:val="0FF30ADF"/>
    <w:rsid w:val="0FFB1C8B"/>
    <w:rsid w:val="0FFF1232"/>
    <w:rsid w:val="101D4CCF"/>
    <w:rsid w:val="101D5025"/>
    <w:rsid w:val="103E1D5B"/>
    <w:rsid w:val="10596712"/>
    <w:rsid w:val="108202BA"/>
    <w:rsid w:val="10A73DA4"/>
    <w:rsid w:val="10C1473A"/>
    <w:rsid w:val="10D13C6A"/>
    <w:rsid w:val="10DA419A"/>
    <w:rsid w:val="10EF74F9"/>
    <w:rsid w:val="10F55A09"/>
    <w:rsid w:val="11180FD0"/>
    <w:rsid w:val="111F6054"/>
    <w:rsid w:val="1141788B"/>
    <w:rsid w:val="11621A79"/>
    <w:rsid w:val="119F5D2E"/>
    <w:rsid w:val="11AD20DD"/>
    <w:rsid w:val="11B428B0"/>
    <w:rsid w:val="11CA68C9"/>
    <w:rsid w:val="11EF443E"/>
    <w:rsid w:val="12166FCF"/>
    <w:rsid w:val="121A1EDA"/>
    <w:rsid w:val="122338FE"/>
    <w:rsid w:val="12296A3A"/>
    <w:rsid w:val="125F245C"/>
    <w:rsid w:val="12711684"/>
    <w:rsid w:val="12732255"/>
    <w:rsid w:val="12A460C1"/>
    <w:rsid w:val="12C34799"/>
    <w:rsid w:val="12F47048"/>
    <w:rsid w:val="133B07D3"/>
    <w:rsid w:val="1340403C"/>
    <w:rsid w:val="13516A6E"/>
    <w:rsid w:val="13630404"/>
    <w:rsid w:val="13675A6C"/>
    <w:rsid w:val="13821D5D"/>
    <w:rsid w:val="13824654"/>
    <w:rsid w:val="139B5716"/>
    <w:rsid w:val="13A520F1"/>
    <w:rsid w:val="13C9299C"/>
    <w:rsid w:val="13CE1647"/>
    <w:rsid w:val="14196F70"/>
    <w:rsid w:val="144B2C98"/>
    <w:rsid w:val="14603478"/>
    <w:rsid w:val="1461070D"/>
    <w:rsid w:val="148B578A"/>
    <w:rsid w:val="1497412F"/>
    <w:rsid w:val="14A405FA"/>
    <w:rsid w:val="14DB04C0"/>
    <w:rsid w:val="15897F1C"/>
    <w:rsid w:val="159D3D21"/>
    <w:rsid w:val="159F14ED"/>
    <w:rsid w:val="15D25BB5"/>
    <w:rsid w:val="15D942D4"/>
    <w:rsid w:val="15F80BFE"/>
    <w:rsid w:val="160F4C06"/>
    <w:rsid w:val="164002A0"/>
    <w:rsid w:val="1670737F"/>
    <w:rsid w:val="16922E00"/>
    <w:rsid w:val="16B75B67"/>
    <w:rsid w:val="17143815"/>
    <w:rsid w:val="171E28E6"/>
    <w:rsid w:val="172F68A1"/>
    <w:rsid w:val="17341920"/>
    <w:rsid w:val="17391889"/>
    <w:rsid w:val="173E4D36"/>
    <w:rsid w:val="175E2CE2"/>
    <w:rsid w:val="17A34B99"/>
    <w:rsid w:val="17CC4906"/>
    <w:rsid w:val="17D119DF"/>
    <w:rsid w:val="18013B63"/>
    <w:rsid w:val="1820314D"/>
    <w:rsid w:val="18422604"/>
    <w:rsid w:val="185716D2"/>
    <w:rsid w:val="18732F95"/>
    <w:rsid w:val="187529D9"/>
    <w:rsid w:val="18772805"/>
    <w:rsid w:val="18906680"/>
    <w:rsid w:val="18985E50"/>
    <w:rsid w:val="18B7755A"/>
    <w:rsid w:val="18B95189"/>
    <w:rsid w:val="190336CE"/>
    <w:rsid w:val="190A1374"/>
    <w:rsid w:val="194B7296"/>
    <w:rsid w:val="19791EB0"/>
    <w:rsid w:val="198F3627"/>
    <w:rsid w:val="19A03A86"/>
    <w:rsid w:val="19D2231C"/>
    <w:rsid w:val="19F17E3E"/>
    <w:rsid w:val="1A085E73"/>
    <w:rsid w:val="1A0A0EFF"/>
    <w:rsid w:val="1A1603E7"/>
    <w:rsid w:val="1A554870"/>
    <w:rsid w:val="1A573A88"/>
    <w:rsid w:val="1A6C3968"/>
    <w:rsid w:val="1A8D2229"/>
    <w:rsid w:val="1AA03B33"/>
    <w:rsid w:val="1ADE4866"/>
    <w:rsid w:val="1AE41750"/>
    <w:rsid w:val="1B0342CC"/>
    <w:rsid w:val="1B1646CB"/>
    <w:rsid w:val="1B284CAF"/>
    <w:rsid w:val="1B4A3CA9"/>
    <w:rsid w:val="1B4F7620"/>
    <w:rsid w:val="1B724FAE"/>
    <w:rsid w:val="1B9E2247"/>
    <w:rsid w:val="1B9E3FF5"/>
    <w:rsid w:val="1BAC0B26"/>
    <w:rsid w:val="1BB27AA1"/>
    <w:rsid w:val="1BBB1198"/>
    <w:rsid w:val="1BE04E45"/>
    <w:rsid w:val="1C1954F5"/>
    <w:rsid w:val="1C676ADD"/>
    <w:rsid w:val="1C715266"/>
    <w:rsid w:val="1C850D11"/>
    <w:rsid w:val="1C8D5047"/>
    <w:rsid w:val="1C9B22E3"/>
    <w:rsid w:val="1D217272"/>
    <w:rsid w:val="1D4706D3"/>
    <w:rsid w:val="1D512996"/>
    <w:rsid w:val="1D6E17A5"/>
    <w:rsid w:val="1D7768AC"/>
    <w:rsid w:val="1D8F1E47"/>
    <w:rsid w:val="1DE5404E"/>
    <w:rsid w:val="1DF779ED"/>
    <w:rsid w:val="1E8C45D9"/>
    <w:rsid w:val="1EDB2E6A"/>
    <w:rsid w:val="1F0423C1"/>
    <w:rsid w:val="1F3452BA"/>
    <w:rsid w:val="1F455F33"/>
    <w:rsid w:val="1F83778A"/>
    <w:rsid w:val="1F877A76"/>
    <w:rsid w:val="1FCF0C21"/>
    <w:rsid w:val="1FD55385"/>
    <w:rsid w:val="1FD8134E"/>
    <w:rsid w:val="1FED10A7"/>
    <w:rsid w:val="20831A0C"/>
    <w:rsid w:val="20832A86"/>
    <w:rsid w:val="2083663C"/>
    <w:rsid w:val="20C06DAC"/>
    <w:rsid w:val="20C51CD3"/>
    <w:rsid w:val="20D927D9"/>
    <w:rsid w:val="20E8626D"/>
    <w:rsid w:val="20F16975"/>
    <w:rsid w:val="214142A7"/>
    <w:rsid w:val="214B077B"/>
    <w:rsid w:val="214B2529"/>
    <w:rsid w:val="215313DE"/>
    <w:rsid w:val="216211D7"/>
    <w:rsid w:val="218E0668"/>
    <w:rsid w:val="21963AE0"/>
    <w:rsid w:val="219F5F73"/>
    <w:rsid w:val="21D02660"/>
    <w:rsid w:val="21D4251F"/>
    <w:rsid w:val="21DC4F15"/>
    <w:rsid w:val="21FE759C"/>
    <w:rsid w:val="22145011"/>
    <w:rsid w:val="224D7A95"/>
    <w:rsid w:val="22702A96"/>
    <w:rsid w:val="227623A2"/>
    <w:rsid w:val="22971693"/>
    <w:rsid w:val="22A92FC0"/>
    <w:rsid w:val="22AA5B91"/>
    <w:rsid w:val="22B64C3A"/>
    <w:rsid w:val="22C34341"/>
    <w:rsid w:val="22D95913"/>
    <w:rsid w:val="22E07BF0"/>
    <w:rsid w:val="22F369D5"/>
    <w:rsid w:val="22F866E1"/>
    <w:rsid w:val="22FD7D58"/>
    <w:rsid w:val="231F5A1C"/>
    <w:rsid w:val="23503E27"/>
    <w:rsid w:val="23630647"/>
    <w:rsid w:val="2382248F"/>
    <w:rsid w:val="23A45F21"/>
    <w:rsid w:val="23AD74CB"/>
    <w:rsid w:val="23D22E4E"/>
    <w:rsid w:val="23FC55EB"/>
    <w:rsid w:val="24596D0B"/>
    <w:rsid w:val="24A00DDE"/>
    <w:rsid w:val="24A6466A"/>
    <w:rsid w:val="24AD2696"/>
    <w:rsid w:val="24DB6E55"/>
    <w:rsid w:val="24EC7DDA"/>
    <w:rsid w:val="250E1CE4"/>
    <w:rsid w:val="25396B3D"/>
    <w:rsid w:val="256B2522"/>
    <w:rsid w:val="256C75E3"/>
    <w:rsid w:val="25CF598F"/>
    <w:rsid w:val="25E35426"/>
    <w:rsid w:val="25EA6F9F"/>
    <w:rsid w:val="25EE0195"/>
    <w:rsid w:val="260B672B"/>
    <w:rsid w:val="2619283E"/>
    <w:rsid w:val="26215F4F"/>
    <w:rsid w:val="269F0C21"/>
    <w:rsid w:val="26A36964"/>
    <w:rsid w:val="26BC3644"/>
    <w:rsid w:val="26C11862"/>
    <w:rsid w:val="26C3662F"/>
    <w:rsid w:val="26C41924"/>
    <w:rsid w:val="27050247"/>
    <w:rsid w:val="27070CA1"/>
    <w:rsid w:val="27084A19"/>
    <w:rsid w:val="270E2A3A"/>
    <w:rsid w:val="272E7452"/>
    <w:rsid w:val="274243CE"/>
    <w:rsid w:val="27554102"/>
    <w:rsid w:val="27647521"/>
    <w:rsid w:val="27806CA5"/>
    <w:rsid w:val="27A00448"/>
    <w:rsid w:val="27BB1A8B"/>
    <w:rsid w:val="27EC178F"/>
    <w:rsid w:val="27EE1E60"/>
    <w:rsid w:val="283830DC"/>
    <w:rsid w:val="28475245"/>
    <w:rsid w:val="284C7194"/>
    <w:rsid w:val="285C14C0"/>
    <w:rsid w:val="28672513"/>
    <w:rsid w:val="286D3FB9"/>
    <w:rsid w:val="288B76AF"/>
    <w:rsid w:val="28994AED"/>
    <w:rsid w:val="28B22E8E"/>
    <w:rsid w:val="29080CDB"/>
    <w:rsid w:val="297931F6"/>
    <w:rsid w:val="2984611B"/>
    <w:rsid w:val="29BD4E21"/>
    <w:rsid w:val="29BD7D3C"/>
    <w:rsid w:val="29C27101"/>
    <w:rsid w:val="29F64FFC"/>
    <w:rsid w:val="2A4D723B"/>
    <w:rsid w:val="2A9809AE"/>
    <w:rsid w:val="2AA36F32"/>
    <w:rsid w:val="2AB9225B"/>
    <w:rsid w:val="2ABD24C2"/>
    <w:rsid w:val="2ACB6489"/>
    <w:rsid w:val="2ACF41CB"/>
    <w:rsid w:val="2B116592"/>
    <w:rsid w:val="2B1D2C83"/>
    <w:rsid w:val="2B204A27"/>
    <w:rsid w:val="2B4F0CC3"/>
    <w:rsid w:val="2B713D23"/>
    <w:rsid w:val="2B844556"/>
    <w:rsid w:val="2BE912BD"/>
    <w:rsid w:val="2BF33EE9"/>
    <w:rsid w:val="2C24214E"/>
    <w:rsid w:val="2C397BB6"/>
    <w:rsid w:val="2C4911D6"/>
    <w:rsid w:val="2C58254E"/>
    <w:rsid w:val="2CEB4BC0"/>
    <w:rsid w:val="2D020AE2"/>
    <w:rsid w:val="2D4367AA"/>
    <w:rsid w:val="2D4E51DC"/>
    <w:rsid w:val="2D8748E9"/>
    <w:rsid w:val="2DC75416"/>
    <w:rsid w:val="2DEA131C"/>
    <w:rsid w:val="2DEC308B"/>
    <w:rsid w:val="2E430740"/>
    <w:rsid w:val="2E4C78E1"/>
    <w:rsid w:val="2E8A6368"/>
    <w:rsid w:val="2E8F55EC"/>
    <w:rsid w:val="2EA12A76"/>
    <w:rsid w:val="2EE16EB1"/>
    <w:rsid w:val="2F5A7E09"/>
    <w:rsid w:val="2F605776"/>
    <w:rsid w:val="2F7777A6"/>
    <w:rsid w:val="2F81180C"/>
    <w:rsid w:val="2F875074"/>
    <w:rsid w:val="2FA247C8"/>
    <w:rsid w:val="2FA844C6"/>
    <w:rsid w:val="2FAD1FDF"/>
    <w:rsid w:val="2FB106C3"/>
    <w:rsid w:val="2FC260AC"/>
    <w:rsid w:val="2FEE6EA1"/>
    <w:rsid w:val="300541EB"/>
    <w:rsid w:val="30161F54"/>
    <w:rsid w:val="30182170"/>
    <w:rsid w:val="302723B3"/>
    <w:rsid w:val="30502ECC"/>
    <w:rsid w:val="305331A8"/>
    <w:rsid w:val="306E7FE2"/>
    <w:rsid w:val="30881BCD"/>
    <w:rsid w:val="308C2216"/>
    <w:rsid w:val="30962065"/>
    <w:rsid w:val="30AC4667"/>
    <w:rsid w:val="31092EFB"/>
    <w:rsid w:val="31563F8A"/>
    <w:rsid w:val="315F5F28"/>
    <w:rsid w:val="31660B59"/>
    <w:rsid w:val="319F3C0F"/>
    <w:rsid w:val="31A11CF2"/>
    <w:rsid w:val="31A87524"/>
    <w:rsid w:val="31B43515"/>
    <w:rsid w:val="31C02F48"/>
    <w:rsid w:val="31C75B74"/>
    <w:rsid w:val="31CC2C2C"/>
    <w:rsid w:val="31D71BB7"/>
    <w:rsid w:val="31F12C79"/>
    <w:rsid w:val="322F554F"/>
    <w:rsid w:val="32601BAD"/>
    <w:rsid w:val="326A7638"/>
    <w:rsid w:val="32B1065A"/>
    <w:rsid w:val="32B617CD"/>
    <w:rsid w:val="32BE3907"/>
    <w:rsid w:val="32C1089D"/>
    <w:rsid w:val="32DE4341"/>
    <w:rsid w:val="32E85C1B"/>
    <w:rsid w:val="336074D2"/>
    <w:rsid w:val="337376BE"/>
    <w:rsid w:val="33A959E9"/>
    <w:rsid w:val="33C341A1"/>
    <w:rsid w:val="33FD0797"/>
    <w:rsid w:val="34110C26"/>
    <w:rsid w:val="341C1B03"/>
    <w:rsid w:val="34470CF5"/>
    <w:rsid w:val="34592D57"/>
    <w:rsid w:val="34C405A1"/>
    <w:rsid w:val="34DD683A"/>
    <w:rsid w:val="34F26903"/>
    <w:rsid w:val="34FB796B"/>
    <w:rsid w:val="351849C1"/>
    <w:rsid w:val="351F081A"/>
    <w:rsid w:val="3523534B"/>
    <w:rsid w:val="35373099"/>
    <w:rsid w:val="35470F9A"/>
    <w:rsid w:val="354E2190"/>
    <w:rsid w:val="355E1D88"/>
    <w:rsid w:val="35647C06"/>
    <w:rsid w:val="356F2F57"/>
    <w:rsid w:val="358A13AD"/>
    <w:rsid w:val="35942E06"/>
    <w:rsid w:val="359A7184"/>
    <w:rsid w:val="35E414CE"/>
    <w:rsid w:val="361C3EBD"/>
    <w:rsid w:val="364041CF"/>
    <w:rsid w:val="36434B5D"/>
    <w:rsid w:val="36624FF4"/>
    <w:rsid w:val="366A527E"/>
    <w:rsid w:val="36816212"/>
    <w:rsid w:val="36CB1BD4"/>
    <w:rsid w:val="36FB1EA4"/>
    <w:rsid w:val="37104F89"/>
    <w:rsid w:val="371116C7"/>
    <w:rsid w:val="371F0D7C"/>
    <w:rsid w:val="3748017B"/>
    <w:rsid w:val="375B510B"/>
    <w:rsid w:val="37824373"/>
    <w:rsid w:val="37C130EE"/>
    <w:rsid w:val="37ED2269"/>
    <w:rsid w:val="37EE502E"/>
    <w:rsid w:val="3828316D"/>
    <w:rsid w:val="38343612"/>
    <w:rsid w:val="38371ACC"/>
    <w:rsid w:val="38372F5C"/>
    <w:rsid w:val="3846759B"/>
    <w:rsid w:val="38481119"/>
    <w:rsid w:val="38536096"/>
    <w:rsid w:val="385E26EA"/>
    <w:rsid w:val="387120AE"/>
    <w:rsid w:val="38B4055C"/>
    <w:rsid w:val="38F03EF0"/>
    <w:rsid w:val="39076E9F"/>
    <w:rsid w:val="39791C15"/>
    <w:rsid w:val="39B7532B"/>
    <w:rsid w:val="39BD1693"/>
    <w:rsid w:val="39D07618"/>
    <w:rsid w:val="39D92970"/>
    <w:rsid w:val="39E210F9"/>
    <w:rsid w:val="39ED6F91"/>
    <w:rsid w:val="3A0D261A"/>
    <w:rsid w:val="3A1F5EA9"/>
    <w:rsid w:val="3A232F1C"/>
    <w:rsid w:val="3A345DF9"/>
    <w:rsid w:val="3A6A5C6F"/>
    <w:rsid w:val="3A8723CC"/>
    <w:rsid w:val="3A8E0AEB"/>
    <w:rsid w:val="3A8F5F3B"/>
    <w:rsid w:val="3AC2225A"/>
    <w:rsid w:val="3AE35129"/>
    <w:rsid w:val="3B04057A"/>
    <w:rsid w:val="3B131EB2"/>
    <w:rsid w:val="3B201ED9"/>
    <w:rsid w:val="3B2D6323"/>
    <w:rsid w:val="3B4C0F20"/>
    <w:rsid w:val="3B693880"/>
    <w:rsid w:val="3B6F562E"/>
    <w:rsid w:val="3B702E61"/>
    <w:rsid w:val="3B7F12F6"/>
    <w:rsid w:val="3B8561E0"/>
    <w:rsid w:val="3BC51C5D"/>
    <w:rsid w:val="3C08753D"/>
    <w:rsid w:val="3C1001A0"/>
    <w:rsid w:val="3C277297"/>
    <w:rsid w:val="3C324B34"/>
    <w:rsid w:val="3C327705"/>
    <w:rsid w:val="3C4F7E45"/>
    <w:rsid w:val="3C5E2DA7"/>
    <w:rsid w:val="3C642299"/>
    <w:rsid w:val="3C9012E0"/>
    <w:rsid w:val="3CA628B2"/>
    <w:rsid w:val="3CB20564"/>
    <w:rsid w:val="3CE820FA"/>
    <w:rsid w:val="3D644C0E"/>
    <w:rsid w:val="3D6A38DF"/>
    <w:rsid w:val="3D6A795E"/>
    <w:rsid w:val="3D947A07"/>
    <w:rsid w:val="3DBE7098"/>
    <w:rsid w:val="3DEB0EC4"/>
    <w:rsid w:val="3DEE62BF"/>
    <w:rsid w:val="3DF5764D"/>
    <w:rsid w:val="3E0055CC"/>
    <w:rsid w:val="3E0E2791"/>
    <w:rsid w:val="3E18158D"/>
    <w:rsid w:val="3E210442"/>
    <w:rsid w:val="3E593C38"/>
    <w:rsid w:val="3E5C7924"/>
    <w:rsid w:val="3E8A0FA4"/>
    <w:rsid w:val="3E8A248B"/>
    <w:rsid w:val="3EA92E95"/>
    <w:rsid w:val="3EB92D70"/>
    <w:rsid w:val="3EC05EAD"/>
    <w:rsid w:val="3EE30C34"/>
    <w:rsid w:val="3EF90895"/>
    <w:rsid w:val="3EFA6DAE"/>
    <w:rsid w:val="3EFD107E"/>
    <w:rsid w:val="3F171845"/>
    <w:rsid w:val="3F4D76DD"/>
    <w:rsid w:val="3F6E5586"/>
    <w:rsid w:val="3F7E18C4"/>
    <w:rsid w:val="3F97289B"/>
    <w:rsid w:val="3FB72C53"/>
    <w:rsid w:val="3FBB6674"/>
    <w:rsid w:val="3FC45529"/>
    <w:rsid w:val="3FD749EB"/>
    <w:rsid w:val="3FF0014E"/>
    <w:rsid w:val="3FF412E5"/>
    <w:rsid w:val="3FF676AC"/>
    <w:rsid w:val="3FFB2F15"/>
    <w:rsid w:val="3FFD0A3B"/>
    <w:rsid w:val="402E6E46"/>
    <w:rsid w:val="403A4917"/>
    <w:rsid w:val="404137B4"/>
    <w:rsid w:val="40A67324"/>
    <w:rsid w:val="40BB2268"/>
    <w:rsid w:val="40BB2DD0"/>
    <w:rsid w:val="40C1415E"/>
    <w:rsid w:val="40DD4554"/>
    <w:rsid w:val="40E85247"/>
    <w:rsid w:val="40EA3A10"/>
    <w:rsid w:val="40F0234E"/>
    <w:rsid w:val="415C58E6"/>
    <w:rsid w:val="4171348E"/>
    <w:rsid w:val="41715F46"/>
    <w:rsid w:val="41A53138"/>
    <w:rsid w:val="41AF3FB7"/>
    <w:rsid w:val="41B94E35"/>
    <w:rsid w:val="41BC0FDA"/>
    <w:rsid w:val="41D37CA5"/>
    <w:rsid w:val="41D43A1D"/>
    <w:rsid w:val="41EC6FB9"/>
    <w:rsid w:val="420267DC"/>
    <w:rsid w:val="4226071D"/>
    <w:rsid w:val="423746D8"/>
    <w:rsid w:val="42557435"/>
    <w:rsid w:val="425863FC"/>
    <w:rsid w:val="428B4A24"/>
    <w:rsid w:val="42982C9D"/>
    <w:rsid w:val="42A35EF9"/>
    <w:rsid w:val="42B21CA2"/>
    <w:rsid w:val="42BD1999"/>
    <w:rsid w:val="42F06635"/>
    <w:rsid w:val="432D7889"/>
    <w:rsid w:val="43302ED5"/>
    <w:rsid w:val="433E55F2"/>
    <w:rsid w:val="4344430F"/>
    <w:rsid w:val="434A3F97"/>
    <w:rsid w:val="43805C0B"/>
    <w:rsid w:val="438374A9"/>
    <w:rsid w:val="43A473B1"/>
    <w:rsid w:val="43B14016"/>
    <w:rsid w:val="440C3942"/>
    <w:rsid w:val="4442067A"/>
    <w:rsid w:val="446077EA"/>
    <w:rsid w:val="44A6065D"/>
    <w:rsid w:val="44B10046"/>
    <w:rsid w:val="44D83825"/>
    <w:rsid w:val="45105EDB"/>
    <w:rsid w:val="451E56DB"/>
    <w:rsid w:val="453329B6"/>
    <w:rsid w:val="45367134"/>
    <w:rsid w:val="454F361F"/>
    <w:rsid w:val="45525385"/>
    <w:rsid w:val="45592BB7"/>
    <w:rsid w:val="45633A36"/>
    <w:rsid w:val="457C4AF8"/>
    <w:rsid w:val="457E43CC"/>
    <w:rsid w:val="45AD2F03"/>
    <w:rsid w:val="45ED51BC"/>
    <w:rsid w:val="45F12DF0"/>
    <w:rsid w:val="46072075"/>
    <w:rsid w:val="460F3276"/>
    <w:rsid w:val="462572A5"/>
    <w:rsid w:val="46317690"/>
    <w:rsid w:val="465D7FEC"/>
    <w:rsid w:val="46A01B1B"/>
    <w:rsid w:val="46C3173D"/>
    <w:rsid w:val="46DA3884"/>
    <w:rsid w:val="470B6133"/>
    <w:rsid w:val="476870E2"/>
    <w:rsid w:val="477261B2"/>
    <w:rsid w:val="47975C19"/>
    <w:rsid w:val="47D46AAB"/>
    <w:rsid w:val="47D72788"/>
    <w:rsid w:val="484D62D8"/>
    <w:rsid w:val="48711FC6"/>
    <w:rsid w:val="487171A2"/>
    <w:rsid w:val="487B35EF"/>
    <w:rsid w:val="489F2FD7"/>
    <w:rsid w:val="48B63E7D"/>
    <w:rsid w:val="48EA334C"/>
    <w:rsid w:val="49156DF5"/>
    <w:rsid w:val="49B86B98"/>
    <w:rsid w:val="49B900C8"/>
    <w:rsid w:val="49C65093"/>
    <w:rsid w:val="49E35145"/>
    <w:rsid w:val="4A5B4CDC"/>
    <w:rsid w:val="4A5D0A10"/>
    <w:rsid w:val="4A600544"/>
    <w:rsid w:val="4A64341C"/>
    <w:rsid w:val="4A802994"/>
    <w:rsid w:val="4A9E2E1A"/>
    <w:rsid w:val="4AB4263E"/>
    <w:rsid w:val="4AB50890"/>
    <w:rsid w:val="4AC40AD3"/>
    <w:rsid w:val="4AE9678B"/>
    <w:rsid w:val="4AEA6060"/>
    <w:rsid w:val="4B011F03"/>
    <w:rsid w:val="4B06733D"/>
    <w:rsid w:val="4B094738"/>
    <w:rsid w:val="4B1B446B"/>
    <w:rsid w:val="4B2652EA"/>
    <w:rsid w:val="4B375749"/>
    <w:rsid w:val="4B4345C3"/>
    <w:rsid w:val="4B531E57"/>
    <w:rsid w:val="4B5C4C05"/>
    <w:rsid w:val="4B814C16"/>
    <w:rsid w:val="4BC873E1"/>
    <w:rsid w:val="4BD25472"/>
    <w:rsid w:val="4BD42F98"/>
    <w:rsid w:val="4BDE3E16"/>
    <w:rsid w:val="4BEA791E"/>
    <w:rsid w:val="4BF43ADF"/>
    <w:rsid w:val="4BF976A8"/>
    <w:rsid w:val="4C001FDF"/>
    <w:rsid w:val="4C297B4D"/>
    <w:rsid w:val="4C3303D7"/>
    <w:rsid w:val="4C3E0563"/>
    <w:rsid w:val="4C455C43"/>
    <w:rsid w:val="4C87625C"/>
    <w:rsid w:val="4CB9218D"/>
    <w:rsid w:val="4CD754F1"/>
    <w:rsid w:val="4CFC2F1C"/>
    <w:rsid w:val="4D0072CE"/>
    <w:rsid w:val="4D20220D"/>
    <w:rsid w:val="4D2C6E03"/>
    <w:rsid w:val="4D39488E"/>
    <w:rsid w:val="4D5A44E5"/>
    <w:rsid w:val="4D67790C"/>
    <w:rsid w:val="4D814A59"/>
    <w:rsid w:val="4DEB7471"/>
    <w:rsid w:val="4DF55447"/>
    <w:rsid w:val="4E11118C"/>
    <w:rsid w:val="4E434405"/>
    <w:rsid w:val="4E47299C"/>
    <w:rsid w:val="4EB96475"/>
    <w:rsid w:val="4EE334F2"/>
    <w:rsid w:val="4F1A0BCA"/>
    <w:rsid w:val="4F366C62"/>
    <w:rsid w:val="4F522D6E"/>
    <w:rsid w:val="4F59348C"/>
    <w:rsid w:val="4FC14092"/>
    <w:rsid w:val="4FD035BF"/>
    <w:rsid w:val="4FDE5BC3"/>
    <w:rsid w:val="502C325A"/>
    <w:rsid w:val="50540473"/>
    <w:rsid w:val="50A66CDE"/>
    <w:rsid w:val="50C24D76"/>
    <w:rsid w:val="50E023DF"/>
    <w:rsid w:val="50EE11C2"/>
    <w:rsid w:val="50F750F6"/>
    <w:rsid w:val="51121E6C"/>
    <w:rsid w:val="5118442F"/>
    <w:rsid w:val="512C2F2E"/>
    <w:rsid w:val="51320397"/>
    <w:rsid w:val="516E3AE8"/>
    <w:rsid w:val="518373C7"/>
    <w:rsid w:val="51BC69A8"/>
    <w:rsid w:val="51BD115A"/>
    <w:rsid w:val="521E31BF"/>
    <w:rsid w:val="52350361"/>
    <w:rsid w:val="525953CC"/>
    <w:rsid w:val="52642B9B"/>
    <w:rsid w:val="52797587"/>
    <w:rsid w:val="528A2602"/>
    <w:rsid w:val="52905E25"/>
    <w:rsid w:val="52B91474"/>
    <w:rsid w:val="52C75604"/>
    <w:rsid w:val="52CF04AF"/>
    <w:rsid w:val="52D55292"/>
    <w:rsid w:val="52F42171"/>
    <w:rsid w:val="53582302"/>
    <w:rsid w:val="535A37B9"/>
    <w:rsid w:val="535B2C01"/>
    <w:rsid w:val="5368023C"/>
    <w:rsid w:val="536A41E2"/>
    <w:rsid w:val="53755060"/>
    <w:rsid w:val="537904C0"/>
    <w:rsid w:val="53963229"/>
    <w:rsid w:val="53966D85"/>
    <w:rsid w:val="53A05E55"/>
    <w:rsid w:val="53A97F17"/>
    <w:rsid w:val="53BD42CF"/>
    <w:rsid w:val="53F046E7"/>
    <w:rsid w:val="543C3DD0"/>
    <w:rsid w:val="543F741C"/>
    <w:rsid w:val="54400A39"/>
    <w:rsid w:val="545677A1"/>
    <w:rsid w:val="54BC281B"/>
    <w:rsid w:val="54CD78D3"/>
    <w:rsid w:val="54E12281"/>
    <w:rsid w:val="54E3249D"/>
    <w:rsid w:val="54F2448F"/>
    <w:rsid w:val="55085A60"/>
    <w:rsid w:val="55102257"/>
    <w:rsid w:val="553158A2"/>
    <w:rsid w:val="55382BA4"/>
    <w:rsid w:val="55436A98"/>
    <w:rsid w:val="55480552"/>
    <w:rsid w:val="55851B54"/>
    <w:rsid w:val="55944046"/>
    <w:rsid w:val="55981ED3"/>
    <w:rsid w:val="55A84294"/>
    <w:rsid w:val="56024BA5"/>
    <w:rsid w:val="56377F79"/>
    <w:rsid w:val="5648511A"/>
    <w:rsid w:val="56672BBC"/>
    <w:rsid w:val="567425EF"/>
    <w:rsid w:val="567535C9"/>
    <w:rsid w:val="567C3952"/>
    <w:rsid w:val="56893385"/>
    <w:rsid w:val="569021B1"/>
    <w:rsid w:val="56B71661"/>
    <w:rsid w:val="56B80FD4"/>
    <w:rsid w:val="56CE7D9B"/>
    <w:rsid w:val="56DE4CCA"/>
    <w:rsid w:val="56EA734B"/>
    <w:rsid w:val="56F92AE4"/>
    <w:rsid w:val="57150E92"/>
    <w:rsid w:val="57411DDB"/>
    <w:rsid w:val="57B7551B"/>
    <w:rsid w:val="57F5009B"/>
    <w:rsid w:val="58134E48"/>
    <w:rsid w:val="58201313"/>
    <w:rsid w:val="5851771E"/>
    <w:rsid w:val="585A673D"/>
    <w:rsid w:val="588F6ABD"/>
    <w:rsid w:val="58C9181F"/>
    <w:rsid w:val="58D5560E"/>
    <w:rsid w:val="58DA0328"/>
    <w:rsid w:val="58DE6EB1"/>
    <w:rsid w:val="58EB64FB"/>
    <w:rsid w:val="58F41F62"/>
    <w:rsid w:val="590F32E8"/>
    <w:rsid w:val="59151115"/>
    <w:rsid w:val="596E328E"/>
    <w:rsid w:val="59735C70"/>
    <w:rsid w:val="59995821"/>
    <w:rsid w:val="59A10231"/>
    <w:rsid w:val="59B63CDD"/>
    <w:rsid w:val="59C04B5B"/>
    <w:rsid w:val="59D423B5"/>
    <w:rsid w:val="59DD205E"/>
    <w:rsid w:val="59E63973"/>
    <w:rsid w:val="5A054C64"/>
    <w:rsid w:val="5A4F11FA"/>
    <w:rsid w:val="5A4F646B"/>
    <w:rsid w:val="5A614795"/>
    <w:rsid w:val="5A663955"/>
    <w:rsid w:val="5A764C2A"/>
    <w:rsid w:val="5AE8158A"/>
    <w:rsid w:val="5AF076C2"/>
    <w:rsid w:val="5B01367D"/>
    <w:rsid w:val="5B4C3046"/>
    <w:rsid w:val="5B6559BA"/>
    <w:rsid w:val="5B6B6D49"/>
    <w:rsid w:val="5B776210"/>
    <w:rsid w:val="5BB71F8E"/>
    <w:rsid w:val="5BC400C1"/>
    <w:rsid w:val="5BCA3A6F"/>
    <w:rsid w:val="5BD62414"/>
    <w:rsid w:val="5BDD5ECF"/>
    <w:rsid w:val="5BF5103B"/>
    <w:rsid w:val="5BF94355"/>
    <w:rsid w:val="5C0138F0"/>
    <w:rsid w:val="5C147AA2"/>
    <w:rsid w:val="5C7834CB"/>
    <w:rsid w:val="5C835A30"/>
    <w:rsid w:val="5C9C6018"/>
    <w:rsid w:val="5CA867EF"/>
    <w:rsid w:val="5D0905C7"/>
    <w:rsid w:val="5D0A59C1"/>
    <w:rsid w:val="5D3A4C25"/>
    <w:rsid w:val="5D415FB3"/>
    <w:rsid w:val="5D4F5A01"/>
    <w:rsid w:val="5D5E0913"/>
    <w:rsid w:val="5D663C6C"/>
    <w:rsid w:val="5D7336BB"/>
    <w:rsid w:val="5D77019C"/>
    <w:rsid w:val="5D8F31C2"/>
    <w:rsid w:val="5D9150CE"/>
    <w:rsid w:val="5D9562FF"/>
    <w:rsid w:val="5DB26EB1"/>
    <w:rsid w:val="5DB44ACD"/>
    <w:rsid w:val="5DD230AF"/>
    <w:rsid w:val="5DD24E5D"/>
    <w:rsid w:val="5DE132F2"/>
    <w:rsid w:val="5DF2421E"/>
    <w:rsid w:val="5E157EEA"/>
    <w:rsid w:val="5E4C4A21"/>
    <w:rsid w:val="5E724040"/>
    <w:rsid w:val="5EBB7FE7"/>
    <w:rsid w:val="5EE6602E"/>
    <w:rsid w:val="5F01510A"/>
    <w:rsid w:val="5F424152"/>
    <w:rsid w:val="5F4C4637"/>
    <w:rsid w:val="5F826195"/>
    <w:rsid w:val="5F8D68FC"/>
    <w:rsid w:val="5F9C1BC7"/>
    <w:rsid w:val="5FC30F01"/>
    <w:rsid w:val="5FCB6008"/>
    <w:rsid w:val="5FE5531C"/>
    <w:rsid w:val="6006114B"/>
    <w:rsid w:val="601B6F8F"/>
    <w:rsid w:val="60266FF4"/>
    <w:rsid w:val="604E269D"/>
    <w:rsid w:val="604E6200"/>
    <w:rsid w:val="6051475F"/>
    <w:rsid w:val="606A3A73"/>
    <w:rsid w:val="60713D92"/>
    <w:rsid w:val="607246D5"/>
    <w:rsid w:val="60AE7E03"/>
    <w:rsid w:val="60BA0556"/>
    <w:rsid w:val="60EE53A6"/>
    <w:rsid w:val="61002061"/>
    <w:rsid w:val="61016DEA"/>
    <w:rsid w:val="610F0176"/>
    <w:rsid w:val="61376532"/>
    <w:rsid w:val="614D74BF"/>
    <w:rsid w:val="6163767F"/>
    <w:rsid w:val="61665AC1"/>
    <w:rsid w:val="617A1A94"/>
    <w:rsid w:val="618F19E3"/>
    <w:rsid w:val="618F4231"/>
    <w:rsid w:val="61981990"/>
    <w:rsid w:val="61A66D2D"/>
    <w:rsid w:val="61DA0784"/>
    <w:rsid w:val="61DC1D4E"/>
    <w:rsid w:val="61E51427"/>
    <w:rsid w:val="624125B1"/>
    <w:rsid w:val="626A5FAC"/>
    <w:rsid w:val="627A0839"/>
    <w:rsid w:val="62C51434"/>
    <w:rsid w:val="62CA07F9"/>
    <w:rsid w:val="62E0001C"/>
    <w:rsid w:val="62FF4946"/>
    <w:rsid w:val="63275C4B"/>
    <w:rsid w:val="6351588A"/>
    <w:rsid w:val="63584057"/>
    <w:rsid w:val="635A7DCF"/>
    <w:rsid w:val="636B5B38"/>
    <w:rsid w:val="637707DC"/>
    <w:rsid w:val="639F1C85"/>
    <w:rsid w:val="64322AF9"/>
    <w:rsid w:val="64504D2E"/>
    <w:rsid w:val="645C1924"/>
    <w:rsid w:val="646D21F1"/>
    <w:rsid w:val="64E30A47"/>
    <w:rsid w:val="65000502"/>
    <w:rsid w:val="65053D6A"/>
    <w:rsid w:val="653A1C66"/>
    <w:rsid w:val="65457DE3"/>
    <w:rsid w:val="65956E9C"/>
    <w:rsid w:val="65AC068A"/>
    <w:rsid w:val="65AF1635"/>
    <w:rsid w:val="65BF216B"/>
    <w:rsid w:val="65C23C54"/>
    <w:rsid w:val="65C43368"/>
    <w:rsid w:val="65CE23AE"/>
    <w:rsid w:val="65DD6159"/>
    <w:rsid w:val="65F938CF"/>
    <w:rsid w:val="661C75BD"/>
    <w:rsid w:val="66320B8F"/>
    <w:rsid w:val="66377F53"/>
    <w:rsid w:val="665054B9"/>
    <w:rsid w:val="669E7BD0"/>
    <w:rsid w:val="66A17F5E"/>
    <w:rsid w:val="66BB5028"/>
    <w:rsid w:val="66EC51E2"/>
    <w:rsid w:val="67144738"/>
    <w:rsid w:val="675114E9"/>
    <w:rsid w:val="67521CAD"/>
    <w:rsid w:val="676236F6"/>
    <w:rsid w:val="67866389"/>
    <w:rsid w:val="67BC1846"/>
    <w:rsid w:val="67BD26DA"/>
    <w:rsid w:val="67DD4B2A"/>
    <w:rsid w:val="680565CF"/>
    <w:rsid w:val="681542C4"/>
    <w:rsid w:val="682032AD"/>
    <w:rsid w:val="682E35D8"/>
    <w:rsid w:val="685A5452"/>
    <w:rsid w:val="68780C13"/>
    <w:rsid w:val="687B22B6"/>
    <w:rsid w:val="68882CE8"/>
    <w:rsid w:val="68D93544"/>
    <w:rsid w:val="690F51B7"/>
    <w:rsid w:val="691B0000"/>
    <w:rsid w:val="69433B76"/>
    <w:rsid w:val="6947275E"/>
    <w:rsid w:val="694F14B1"/>
    <w:rsid w:val="69586B5E"/>
    <w:rsid w:val="695D5F23"/>
    <w:rsid w:val="69623539"/>
    <w:rsid w:val="69961435"/>
    <w:rsid w:val="69A04061"/>
    <w:rsid w:val="69E161EB"/>
    <w:rsid w:val="6A040A94"/>
    <w:rsid w:val="6A1D58E6"/>
    <w:rsid w:val="6A325601"/>
    <w:rsid w:val="6A5F5CCB"/>
    <w:rsid w:val="6A8B2F63"/>
    <w:rsid w:val="6AB830E4"/>
    <w:rsid w:val="6AB97676"/>
    <w:rsid w:val="6ACC4AEE"/>
    <w:rsid w:val="6AD2649C"/>
    <w:rsid w:val="6AF503DD"/>
    <w:rsid w:val="6B0C5E52"/>
    <w:rsid w:val="6B6A0DCB"/>
    <w:rsid w:val="6B7439F8"/>
    <w:rsid w:val="6B886A49"/>
    <w:rsid w:val="6BBA58AE"/>
    <w:rsid w:val="6BCE369C"/>
    <w:rsid w:val="6BE24E05"/>
    <w:rsid w:val="6BEC358E"/>
    <w:rsid w:val="6BF57F88"/>
    <w:rsid w:val="6C05633C"/>
    <w:rsid w:val="6C0C0C6D"/>
    <w:rsid w:val="6C4038DA"/>
    <w:rsid w:val="6C4C04D0"/>
    <w:rsid w:val="6C575B38"/>
    <w:rsid w:val="6C81627F"/>
    <w:rsid w:val="6C845EBC"/>
    <w:rsid w:val="6CA200F0"/>
    <w:rsid w:val="6CA672EC"/>
    <w:rsid w:val="6CCF020E"/>
    <w:rsid w:val="6CD67079"/>
    <w:rsid w:val="6CED5810"/>
    <w:rsid w:val="6D01750D"/>
    <w:rsid w:val="6D452A01"/>
    <w:rsid w:val="6D5835D1"/>
    <w:rsid w:val="6D6535F8"/>
    <w:rsid w:val="6DA46816"/>
    <w:rsid w:val="6DAA54AF"/>
    <w:rsid w:val="6E0A419F"/>
    <w:rsid w:val="6E0B0643"/>
    <w:rsid w:val="6E1868BC"/>
    <w:rsid w:val="6E29242B"/>
    <w:rsid w:val="6E2F7E7D"/>
    <w:rsid w:val="6E6276DC"/>
    <w:rsid w:val="6E6C4F7B"/>
    <w:rsid w:val="6E787BE2"/>
    <w:rsid w:val="6E8151DA"/>
    <w:rsid w:val="6E865F1C"/>
    <w:rsid w:val="6E8B7A90"/>
    <w:rsid w:val="6EB32A89"/>
    <w:rsid w:val="6EBF4F8A"/>
    <w:rsid w:val="6EE92007"/>
    <w:rsid w:val="6F2C4261"/>
    <w:rsid w:val="6F46176F"/>
    <w:rsid w:val="6F502086"/>
    <w:rsid w:val="6F5B015B"/>
    <w:rsid w:val="6F836B40"/>
    <w:rsid w:val="6F9B59F7"/>
    <w:rsid w:val="6F9E54E7"/>
    <w:rsid w:val="6FE253D4"/>
    <w:rsid w:val="6FE27182"/>
    <w:rsid w:val="701B08E6"/>
    <w:rsid w:val="70291255"/>
    <w:rsid w:val="702E23C7"/>
    <w:rsid w:val="708E25E0"/>
    <w:rsid w:val="70951216"/>
    <w:rsid w:val="70A00DEB"/>
    <w:rsid w:val="70AD30AB"/>
    <w:rsid w:val="70C54EF4"/>
    <w:rsid w:val="70F96E79"/>
    <w:rsid w:val="711054B4"/>
    <w:rsid w:val="711800DB"/>
    <w:rsid w:val="714F4CEB"/>
    <w:rsid w:val="717604C9"/>
    <w:rsid w:val="71935EFB"/>
    <w:rsid w:val="71B664FF"/>
    <w:rsid w:val="71BB2380"/>
    <w:rsid w:val="71CB1E97"/>
    <w:rsid w:val="71D376CA"/>
    <w:rsid w:val="72231CD3"/>
    <w:rsid w:val="722F2426"/>
    <w:rsid w:val="7234129A"/>
    <w:rsid w:val="7258197D"/>
    <w:rsid w:val="7261326B"/>
    <w:rsid w:val="72860B42"/>
    <w:rsid w:val="72B92B2B"/>
    <w:rsid w:val="72C07522"/>
    <w:rsid w:val="72D53AEE"/>
    <w:rsid w:val="72D82ABE"/>
    <w:rsid w:val="72E6342D"/>
    <w:rsid w:val="730613D9"/>
    <w:rsid w:val="73221500"/>
    <w:rsid w:val="734B3290"/>
    <w:rsid w:val="73A3131E"/>
    <w:rsid w:val="73B42554"/>
    <w:rsid w:val="741B0EB4"/>
    <w:rsid w:val="7443040B"/>
    <w:rsid w:val="744D399F"/>
    <w:rsid w:val="745368A0"/>
    <w:rsid w:val="745962A5"/>
    <w:rsid w:val="7472484C"/>
    <w:rsid w:val="747405C4"/>
    <w:rsid w:val="7480340D"/>
    <w:rsid w:val="748051BB"/>
    <w:rsid w:val="74982505"/>
    <w:rsid w:val="74DA0F1E"/>
    <w:rsid w:val="74E97204"/>
    <w:rsid w:val="74ED5CBF"/>
    <w:rsid w:val="750556C0"/>
    <w:rsid w:val="753E65B5"/>
    <w:rsid w:val="755B2FA7"/>
    <w:rsid w:val="75B07897"/>
    <w:rsid w:val="75BC12C0"/>
    <w:rsid w:val="761E4C8C"/>
    <w:rsid w:val="763A68AD"/>
    <w:rsid w:val="773951D1"/>
    <w:rsid w:val="773A743F"/>
    <w:rsid w:val="77424F63"/>
    <w:rsid w:val="77640DC4"/>
    <w:rsid w:val="77694357"/>
    <w:rsid w:val="77707769"/>
    <w:rsid w:val="778139C7"/>
    <w:rsid w:val="779A2A38"/>
    <w:rsid w:val="77A92C7B"/>
    <w:rsid w:val="77B77146"/>
    <w:rsid w:val="77ED700C"/>
    <w:rsid w:val="78021921"/>
    <w:rsid w:val="78101D81"/>
    <w:rsid w:val="782A7918"/>
    <w:rsid w:val="78971848"/>
    <w:rsid w:val="789E21F9"/>
    <w:rsid w:val="78C3377A"/>
    <w:rsid w:val="78EE24F1"/>
    <w:rsid w:val="78FA25E7"/>
    <w:rsid w:val="78FB12B4"/>
    <w:rsid w:val="7908577F"/>
    <w:rsid w:val="79305402"/>
    <w:rsid w:val="79767253"/>
    <w:rsid w:val="79955265"/>
    <w:rsid w:val="79A656C4"/>
    <w:rsid w:val="7A187C44"/>
    <w:rsid w:val="7A31097F"/>
    <w:rsid w:val="7A3E58FC"/>
    <w:rsid w:val="7A61783D"/>
    <w:rsid w:val="7A7B6B83"/>
    <w:rsid w:val="7AA5597C"/>
    <w:rsid w:val="7AB21E46"/>
    <w:rsid w:val="7AD324E9"/>
    <w:rsid w:val="7AE85868"/>
    <w:rsid w:val="7AEF309B"/>
    <w:rsid w:val="7B092B96"/>
    <w:rsid w:val="7B157B32"/>
    <w:rsid w:val="7B2160D5"/>
    <w:rsid w:val="7B51340D"/>
    <w:rsid w:val="7B5829EE"/>
    <w:rsid w:val="7B5A1899"/>
    <w:rsid w:val="7B810197"/>
    <w:rsid w:val="7BC736D0"/>
    <w:rsid w:val="7BD32074"/>
    <w:rsid w:val="7BFF2E69"/>
    <w:rsid w:val="7C223F19"/>
    <w:rsid w:val="7C5335DF"/>
    <w:rsid w:val="7C72188D"/>
    <w:rsid w:val="7C7E6484"/>
    <w:rsid w:val="7C891F21"/>
    <w:rsid w:val="7C8B294F"/>
    <w:rsid w:val="7CC36CEE"/>
    <w:rsid w:val="7CD04806"/>
    <w:rsid w:val="7CDF63CE"/>
    <w:rsid w:val="7CFC55FB"/>
    <w:rsid w:val="7D423638"/>
    <w:rsid w:val="7D436164"/>
    <w:rsid w:val="7D4C0330"/>
    <w:rsid w:val="7D4C20DE"/>
    <w:rsid w:val="7D5611AF"/>
    <w:rsid w:val="7D7653AD"/>
    <w:rsid w:val="7D955A0C"/>
    <w:rsid w:val="7DA056F0"/>
    <w:rsid w:val="7DBF6D54"/>
    <w:rsid w:val="7DC600E3"/>
    <w:rsid w:val="7DCA30E2"/>
    <w:rsid w:val="7DF266D9"/>
    <w:rsid w:val="7DF34C50"/>
    <w:rsid w:val="7E327D4C"/>
    <w:rsid w:val="7E350DC4"/>
    <w:rsid w:val="7E4D4638"/>
    <w:rsid w:val="7E6C518C"/>
    <w:rsid w:val="7E8B71A3"/>
    <w:rsid w:val="7E9401E1"/>
    <w:rsid w:val="7EC11C74"/>
    <w:rsid w:val="7F227B81"/>
    <w:rsid w:val="7F405C73"/>
    <w:rsid w:val="7F4734A5"/>
    <w:rsid w:val="7F653FF7"/>
    <w:rsid w:val="7FA83747"/>
    <w:rsid w:val="7FB65F35"/>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spacing w:before="340" w:after="330" w:line="578" w:lineRule="atLeast"/>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10034</Words>
  <Characters>11392</Characters>
  <Lines>0</Lines>
  <Paragraphs>0</Paragraphs>
  <TotalTime>30</TotalTime>
  <ScaleCrop>false</ScaleCrop>
  <LinksUpToDate>false</LinksUpToDate>
  <CharactersWithSpaces>11426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2024-12-18T07:05:00Z</dcterms:created>
  <dc:creator>wucan</dc:creator>
  <cp:lastModifiedBy>吴灿</cp:lastModifiedBy>
  <cp:lastPrinted>2024-12-20T08:56:00Z</cp:lastPrinted>
  <dcterms:modified xsi:type="dcterms:W3CDTF">2026-01-27T03:20:17Z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96FCC8E607B44B47B93F49A2C88C4611_13</vt:lpwstr>
  </property>
  <property fmtid="{D5CDD505-2E9C-101B-9397-08002B2CF9AE}" pid="4" name="KSOTemplateDocerSaveRecord">
    <vt:lpwstr>eyJoZGlkIjoiNTg3NTlmZTljNzA3YTEwY2ZlYjIwOTYwNDJmMWNjNjkifQ==</vt:lpwstr>
  </property>
</Properties>
</file>