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湖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eastAsia="zh-CN"/>
        </w:rPr>
        <w:t>口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eastAsia="zh-CN"/>
        </w:rPr>
        <w:t>县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eastAsia="zh-CN"/>
        </w:rPr>
        <w:t>部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eastAsia="zh-CN"/>
        </w:rPr>
        <w:t>分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eastAsia="zh-CN"/>
        </w:rPr>
        <w:t>商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eastAsia="zh-CN"/>
        </w:rPr>
        <w:t>品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eastAsia="zh-CN"/>
        </w:rPr>
        <w:t>价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eastAsia="zh-CN"/>
        </w:rPr>
        <w:t>格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eastAsia="zh-CN"/>
        </w:rPr>
        <w:t>和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eastAsia="zh-CN"/>
        </w:rPr>
        <w:t>收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eastAsia="zh-CN"/>
        </w:rPr>
        <w:t>费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政 府 定 价 </w:t>
      </w:r>
      <w:r>
        <w:rPr>
          <w:rFonts w:hint="eastAsia"/>
          <w:b/>
          <w:bCs/>
          <w:sz w:val="30"/>
          <w:szCs w:val="30"/>
          <w:lang w:eastAsia="zh-CN"/>
        </w:rPr>
        <w:t>目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eastAsia="zh-CN"/>
        </w:rPr>
        <w:t>录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eastAsia="zh-CN"/>
        </w:rPr>
        <w:t>清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eastAsia="zh-CN"/>
        </w:rPr>
        <w:t>单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2022</w:t>
      </w:r>
      <w:bookmarkStart w:id="0" w:name="_GoBack"/>
      <w:bookmarkEnd w:id="0"/>
      <w:r>
        <w:rPr>
          <w:rFonts w:hint="eastAsia"/>
          <w:lang w:val="en-US" w:eastAsia="zh-CN"/>
        </w:rPr>
        <w:t>年8月1日</w:t>
      </w:r>
    </w:p>
    <w:tbl>
      <w:tblPr>
        <w:tblStyle w:val="2"/>
        <w:tblpPr w:leftFromText="180" w:rightFromText="180" w:vertAnchor="page" w:horzAnchor="page" w:tblpX="1056" w:tblpY="2778"/>
        <w:tblOverlap w:val="never"/>
        <w:tblW w:w="148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6"/>
        <w:gridCol w:w="5396"/>
        <w:gridCol w:w="4879"/>
        <w:gridCol w:w="23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489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一、各类用水价格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用水类别</w:t>
            </w:r>
          </w:p>
        </w:tc>
        <w:tc>
          <w:tcPr>
            <w:tcW w:w="10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居民生活用水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第一阶梯（年用水量360吨以下）：1.56元/吨</w:t>
            </w:r>
          </w:p>
        </w:tc>
        <w:tc>
          <w:tcPr>
            <w:tcW w:w="4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五人以上家庭，每增加一人每月每级用水基数相应增加6吨；居民阶梯水价以12个月为周期核算；对享受常年低保待遇居民每户每年免费供应36吨自来水，免费方式采取先按月交费，年终办理返还。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湖价字〔2017〕28号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国办函[2020]129号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第二阶梯（年用水量361-600吨之间）：2.34元/吨</w:t>
            </w:r>
          </w:p>
        </w:tc>
        <w:tc>
          <w:tcPr>
            <w:tcW w:w="4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第三阶梯（年用水量600吨以上）：4.68元/吨</w:t>
            </w:r>
          </w:p>
        </w:tc>
        <w:tc>
          <w:tcPr>
            <w:tcW w:w="4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非居民生活用水</w:t>
            </w:r>
          </w:p>
        </w:tc>
        <w:tc>
          <w:tcPr>
            <w:tcW w:w="10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2.00元/吨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（工业园区工业用水按优惠价1.80元/吨执行）</w:t>
            </w: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特种行业用水</w:t>
            </w:r>
          </w:p>
        </w:tc>
        <w:tc>
          <w:tcPr>
            <w:tcW w:w="10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6.00元/吨</w:t>
            </w: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合表居民用户</w:t>
            </w:r>
          </w:p>
        </w:tc>
        <w:tc>
          <w:tcPr>
            <w:tcW w:w="10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阶梯水价实施一年内按一级价格执行，一年后仍未实行“一户一表”的用户，按1.62元/吨的合表价格执行</w:t>
            </w: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89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注：以上价格不含污水处理费</w:t>
            </w:r>
          </w:p>
        </w:tc>
      </w:tr>
    </w:tbl>
    <w:p/>
    <w:p>
      <w:pPr>
        <w:jc w:val="both"/>
      </w:pPr>
    </w:p>
    <w:p/>
    <w:tbl>
      <w:tblPr>
        <w:tblStyle w:val="2"/>
        <w:tblW w:w="142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6"/>
        <w:gridCol w:w="689"/>
        <w:gridCol w:w="2516"/>
        <w:gridCol w:w="353"/>
        <w:gridCol w:w="1166"/>
        <w:gridCol w:w="1124"/>
        <w:gridCol w:w="1758"/>
        <w:gridCol w:w="1077"/>
        <w:gridCol w:w="627"/>
        <w:gridCol w:w="993"/>
        <w:gridCol w:w="1545"/>
        <w:gridCol w:w="1635"/>
        <w:gridCol w:w="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14224" w:type="dxa"/>
            <w:gridSpan w:val="1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二、电力价格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425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用电分类</w:t>
            </w:r>
          </w:p>
        </w:tc>
        <w:tc>
          <w:tcPr>
            <w:tcW w:w="6745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电度电价（元/千瓦时）</w:t>
            </w: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基本电价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425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不满1千伏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1-10千伏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35-110千伏以下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110千伏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220千伏及以上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最大需量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（元/千瓦.月）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变压器容量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（元/千伏安.月）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69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</w:t>
            </w:r>
          </w:p>
        </w:tc>
        <w:tc>
          <w:tcPr>
            <w:tcW w:w="68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</w:t>
            </w:r>
          </w:p>
        </w:tc>
        <w:tc>
          <w:tcPr>
            <w:tcW w:w="286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年用电0-2160度部分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6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年用电2161-4200度部分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0.65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6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年用电超过4200度部分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6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合表用户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4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二、农业生产用电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0.6534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0.6534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0.6534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</w:t>
            </w: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贫困县农业排灌用电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0.4384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0.4234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4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三、一般工商业及其它用电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0.6311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0.6161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0.6011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4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四、大工业用电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0.6193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0.6043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0.5893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0.5793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13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</w:t>
            </w: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电炉铁合金、电解烧碱、合成氨、电炉钙镁磷肥、电炉黄磷生产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0.5896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0.5746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0.5596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0`.5496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13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电石生产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0.5796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0.5646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0.5496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0.5396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13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核工业铀扩散厂和堆化工厂生产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0.6086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0.5936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0.5786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0.5686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4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政策依据</w:t>
            </w:r>
          </w:p>
        </w:tc>
        <w:tc>
          <w:tcPr>
            <w:tcW w:w="99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赣发改商价〔2019〕462号 </w:t>
            </w: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国办函[2020]129号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  <w:trHeight w:val="610" w:hRule="atLeast"/>
        </w:trPr>
        <w:tc>
          <w:tcPr>
            <w:tcW w:w="14179" w:type="dxa"/>
            <w:gridSpan w:val="1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三、天然气价格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  <w:trHeight w:val="660" w:hRule="atLeast"/>
        </w:trPr>
        <w:tc>
          <w:tcPr>
            <w:tcW w:w="39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用气分类</w:t>
            </w:r>
          </w:p>
        </w:tc>
        <w:tc>
          <w:tcPr>
            <w:tcW w:w="61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</w:t>
            </w:r>
          </w:p>
        </w:tc>
        <w:tc>
          <w:tcPr>
            <w:tcW w:w="4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  <w:trHeight w:val="660" w:hRule="atLeast"/>
        </w:trPr>
        <w:tc>
          <w:tcPr>
            <w:tcW w:w="39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居民生活用气</w:t>
            </w:r>
          </w:p>
        </w:tc>
        <w:tc>
          <w:tcPr>
            <w:tcW w:w="61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3.21元/立方米</w:t>
            </w:r>
          </w:p>
        </w:tc>
        <w:tc>
          <w:tcPr>
            <w:tcW w:w="4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湖价字〔2011〕27号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  <w:trHeight w:val="1200" w:hRule="atLeast"/>
        </w:trPr>
        <w:tc>
          <w:tcPr>
            <w:tcW w:w="39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非居用气基准价</w:t>
            </w:r>
          </w:p>
        </w:tc>
        <w:tc>
          <w:tcPr>
            <w:tcW w:w="61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2.85元/立方米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（2016年11月20日后，销售价可按省基准门站价格上浮幅度同步上浮，下浮不限）</w:t>
            </w:r>
          </w:p>
        </w:tc>
        <w:tc>
          <w:tcPr>
            <w:tcW w:w="4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赣发改商价〔2015〕1412号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湖价字〔2018〕17号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  <w:trHeight w:val="1591" w:hRule="atLeast"/>
        </w:trPr>
        <w:tc>
          <w:tcPr>
            <w:tcW w:w="39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居民用气建设安装费</w:t>
            </w:r>
          </w:p>
        </w:tc>
        <w:tc>
          <w:tcPr>
            <w:tcW w:w="61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2450元/户，用户自愿选择智能表另加198元/户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（房地产开发企业和购房者从2016年1月1日起,签定买卖合同的新建商品房,房地产开发企业不得在房价外向购房者另行收取管道燃气安装费,购房者不再交纳与管道燃气建设安装有关的费用）</w:t>
            </w:r>
          </w:p>
        </w:tc>
        <w:tc>
          <w:tcPr>
            <w:tcW w:w="4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湖价字〔2010〕34号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湖价字〔2014〕28号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赣发改商价〔2015〕1262号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赣发改商价〔2015〕1367号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国办函[2020]129号</w:t>
            </w:r>
          </w:p>
        </w:tc>
      </w:tr>
    </w:tbl>
    <w:p/>
    <w:p/>
    <w:p/>
    <w:p/>
    <w:p/>
    <w:p/>
    <w:p/>
    <w:p/>
    <w:p/>
    <w:p/>
    <w:p/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480" w:lineRule="auto"/>
        <w:jc w:val="left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数字电视收视费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3543"/>
        <w:gridCol w:w="354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86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用户分类</w:t>
            </w:r>
          </w:p>
        </w:tc>
        <w:tc>
          <w:tcPr>
            <w:tcW w:w="354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354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4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城市有线电视基本维护费</w:t>
            </w:r>
          </w:p>
        </w:tc>
        <w:tc>
          <w:tcPr>
            <w:tcW w:w="354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主终端</w:t>
            </w:r>
          </w:p>
        </w:tc>
        <w:tc>
          <w:tcPr>
            <w:tcW w:w="354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24元/月</w:t>
            </w:r>
          </w:p>
        </w:tc>
        <w:tc>
          <w:tcPr>
            <w:tcW w:w="3544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湖价字〔2011〕35号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4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农村有线电视基本维护费</w:t>
            </w:r>
          </w:p>
        </w:tc>
        <w:tc>
          <w:tcPr>
            <w:tcW w:w="354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主终端</w:t>
            </w:r>
          </w:p>
        </w:tc>
        <w:tc>
          <w:tcPr>
            <w:tcW w:w="354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20元/月</w:t>
            </w:r>
          </w:p>
        </w:tc>
        <w:tc>
          <w:tcPr>
            <w:tcW w:w="354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4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装机工料费</w:t>
            </w:r>
          </w:p>
        </w:tc>
        <w:tc>
          <w:tcPr>
            <w:tcW w:w="354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主终端</w:t>
            </w:r>
          </w:p>
        </w:tc>
        <w:tc>
          <w:tcPr>
            <w:tcW w:w="354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350元/月</w:t>
            </w:r>
          </w:p>
        </w:tc>
        <w:tc>
          <w:tcPr>
            <w:tcW w:w="354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五、教育收费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559"/>
        <w:gridCol w:w="2700"/>
        <w:gridCol w:w="2955"/>
        <w:gridCol w:w="3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收费标准</w:t>
            </w:r>
          </w:p>
        </w:tc>
        <w:tc>
          <w:tcPr>
            <w:tcW w:w="3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政策依据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全日制公办幼儿园</w:t>
            </w:r>
          </w:p>
        </w:tc>
        <w:tc>
          <w:tcPr>
            <w:tcW w:w="25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保育教育费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省级示范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420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元/月·生</w:t>
            </w:r>
          </w:p>
        </w:tc>
        <w:tc>
          <w:tcPr>
            <w:tcW w:w="31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赣发改收费字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〔2013〕705号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湖发改字[2020]224号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市级示范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320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元/月·生</w:t>
            </w:r>
          </w:p>
        </w:tc>
        <w:tc>
          <w:tcPr>
            <w:tcW w:w="3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县城区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220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元/月·生</w:t>
            </w:r>
          </w:p>
        </w:tc>
        <w:tc>
          <w:tcPr>
            <w:tcW w:w="3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exact"/>
        </w:trPr>
        <w:tc>
          <w:tcPr>
            <w:tcW w:w="28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220" w:firstLineChars="1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乡镇及以下普通园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元/月·生</w:t>
            </w:r>
          </w:p>
        </w:tc>
        <w:tc>
          <w:tcPr>
            <w:tcW w:w="3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伙食费</w:t>
            </w:r>
          </w:p>
        </w:tc>
        <w:tc>
          <w:tcPr>
            <w:tcW w:w="5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据实结算</w:t>
            </w:r>
          </w:p>
        </w:tc>
        <w:tc>
          <w:tcPr>
            <w:tcW w:w="3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义务阶段</w:t>
            </w:r>
          </w:p>
        </w:tc>
        <w:tc>
          <w:tcPr>
            <w:tcW w:w="113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免收杂费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高中</w:t>
            </w:r>
          </w:p>
        </w:tc>
        <w:tc>
          <w:tcPr>
            <w:tcW w:w="25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学费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重点高中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350元/月·生</w:t>
            </w:r>
          </w:p>
        </w:tc>
        <w:tc>
          <w:tcPr>
            <w:tcW w:w="31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中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230元/月·生</w:t>
            </w:r>
          </w:p>
        </w:tc>
        <w:tc>
          <w:tcPr>
            <w:tcW w:w="3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住宿费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公寓式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180元/月·生</w:t>
            </w:r>
          </w:p>
        </w:tc>
        <w:tc>
          <w:tcPr>
            <w:tcW w:w="31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赣发改收费字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〔2004〕324号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普通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80元/月·生</w:t>
            </w:r>
          </w:p>
        </w:tc>
        <w:tc>
          <w:tcPr>
            <w:tcW w:w="3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六、旅游景点门票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4"/>
        <w:gridCol w:w="4725"/>
        <w:gridCol w:w="4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景点名称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收费标准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政策依据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石钟山门票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45元/人·次</w:t>
            </w:r>
          </w:p>
        </w:tc>
        <w:tc>
          <w:tcPr>
            <w:tcW w:w="4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湖价字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〔2009〕4号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江湖两色船票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30元/人·次</w:t>
            </w:r>
          </w:p>
        </w:tc>
        <w:tc>
          <w:tcPr>
            <w:tcW w:w="47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鞋山门票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22元/人·次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湖价字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〔2002〕6号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县城至鞋山往返船票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80元/人·次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湖价字〔2017〕15号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殡葬服务收费（三项基本收费）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3543"/>
        <w:gridCol w:w="354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6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收费项目</w:t>
            </w:r>
          </w:p>
        </w:tc>
        <w:tc>
          <w:tcPr>
            <w:tcW w:w="354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收费标准</w:t>
            </w:r>
          </w:p>
        </w:tc>
        <w:tc>
          <w:tcPr>
            <w:tcW w:w="354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政策依据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火化</w:t>
            </w:r>
          </w:p>
        </w:tc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平板炉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650元/具</w:t>
            </w:r>
          </w:p>
        </w:tc>
        <w:tc>
          <w:tcPr>
            <w:tcW w:w="35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湖价字〔2014〕24号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拣灰炉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980元/具</w:t>
            </w:r>
          </w:p>
        </w:tc>
        <w:tc>
          <w:tcPr>
            <w:tcW w:w="354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遗体接运</w:t>
            </w:r>
          </w:p>
        </w:tc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县内往返40公里以内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280元/具</w:t>
            </w:r>
          </w:p>
        </w:tc>
        <w:tc>
          <w:tcPr>
            <w:tcW w:w="354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县内往返40公里以外另加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3元/车·公里</w:t>
            </w:r>
          </w:p>
        </w:tc>
        <w:tc>
          <w:tcPr>
            <w:tcW w:w="354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县外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面议</w:t>
            </w:r>
          </w:p>
        </w:tc>
        <w:tc>
          <w:tcPr>
            <w:tcW w:w="354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骨灰寄存</w:t>
            </w:r>
          </w:p>
        </w:tc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5元/盒·月</w:t>
            </w:r>
          </w:p>
        </w:tc>
        <w:tc>
          <w:tcPr>
            <w:tcW w:w="354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32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53"/>
        <w:gridCol w:w="4152"/>
        <w:gridCol w:w="45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</w:trPr>
        <w:tc>
          <w:tcPr>
            <w:tcW w:w="1325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八、城市污水处理费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4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污水分类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收费标准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4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居民生活用水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0.85元/吨</w:t>
            </w:r>
          </w:p>
        </w:tc>
        <w:tc>
          <w:tcPr>
            <w:tcW w:w="4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赣发改收费〔2018〕11号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湖府办字〔2018〕50号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4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非居民用水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1.20元/吨</w:t>
            </w:r>
          </w:p>
        </w:tc>
        <w:tc>
          <w:tcPr>
            <w:tcW w:w="4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325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注：对县城镇特困对象、常保对象全免，对县城非常保对象每月每户减5吨水后征收污水处理费、社会福利机构减半缴纳污水处理费，并实行先征后返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39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15"/>
        <w:gridCol w:w="5490"/>
        <w:gridCol w:w="3555"/>
        <w:gridCol w:w="26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780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九、农村自来水安装收费</w:t>
            </w:r>
          </w:p>
        </w:tc>
        <w:tc>
          <w:tcPr>
            <w:tcW w:w="355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收费项目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2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农村自来水安装收费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自然村主管网至用户间的安装距离30米以内（含30米）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2650元/户（含智能水表）</w:t>
            </w:r>
          </w:p>
        </w:tc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湖价字〔2018〕14号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国办函[2020]129号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2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自然村主管网至用户间的安装距离超出30米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超出部分另据实收取材料费、安装费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（供水企业应与用户签订安装协议，明确用户的安装距离和收取的费用）</w:t>
            </w: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97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注：如未安装智能水表核减差价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default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监督电话：湖口县发改委6332110  湖口县市场监督管理局12315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5F2761"/>
    <w:multiLevelType w:val="singleLevel"/>
    <w:tmpl w:val="0F5F2761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211C064"/>
    <w:multiLevelType w:val="singleLevel"/>
    <w:tmpl w:val="3211C06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5YWM1NjY0N2QwNjIwZTMxYjBmYjA4ZWM2NDMyNTUifQ=="/>
  </w:docVars>
  <w:rsids>
    <w:rsidRoot w:val="667B6DC6"/>
    <w:rsid w:val="0DAD722C"/>
    <w:rsid w:val="0E1E4326"/>
    <w:rsid w:val="11BA24A8"/>
    <w:rsid w:val="1CB249F9"/>
    <w:rsid w:val="21742893"/>
    <w:rsid w:val="31C81461"/>
    <w:rsid w:val="33560D87"/>
    <w:rsid w:val="385F6D8F"/>
    <w:rsid w:val="457C6273"/>
    <w:rsid w:val="4AD11700"/>
    <w:rsid w:val="509E649B"/>
    <w:rsid w:val="51AA683E"/>
    <w:rsid w:val="5B556CE6"/>
    <w:rsid w:val="5B797B9C"/>
    <w:rsid w:val="5E8A6B18"/>
    <w:rsid w:val="667B6DC6"/>
    <w:rsid w:val="69E95A08"/>
    <w:rsid w:val="6D535020"/>
    <w:rsid w:val="6EA516AE"/>
    <w:rsid w:val="76BF6A8D"/>
    <w:rsid w:val="7ECF2A90"/>
    <w:rsid w:val="7EE8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9</Pages>
  <Words>1563</Words>
  <Characters>1974</Characters>
  <Lines>0</Lines>
  <Paragraphs>0</Paragraphs>
  <TotalTime>2</TotalTime>
  <ScaleCrop>false</ScaleCrop>
  <LinksUpToDate>false</LinksUpToDate>
  <CharactersWithSpaces>2007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2018-08-28T07:54:00Z</dcterms:created>
  <dc:creator>Administrator</dc:creator>
  <cp:lastModifiedBy>Administrator</cp:lastModifiedBy>
  <cp:lastPrinted>2018-08-29T01:59:00Z</cp:lastPrinted>
  <dcterms:modified xsi:type="dcterms:W3CDTF">2022-09-07T07:55:12Z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DC711FD396624B7186D6DB7F229B9FF7</vt:lpwstr>
  </property>
</Properties>
</file>