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i w:val="0"/>
          <w:caps w:val="0"/>
          <w:color w:val="585C66"/>
          <w:spacing w:val="0"/>
          <w:sz w:val="24"/>
          <w:szCs w:val="24"/>
          <w:shd w:val="clear" w:fill="FFFFFF"/>
          <w:lang w:val="en-US" w:eastAsia="zh-CN"/>
        </w:rPr>
      </w:pPr>
      <w:r>
        <w:rPr>
          <w:rFonts w:hint="eastAsia" w:ascii="宋体" w:hAnsi="宋体" w:eastAsia="宋体" w:cs="宋体"/>
          <w:b/>
          <w:bCs/>
          <w:i w:val="0"/>
          <w:caps w:val="0"/>
          <w:color w:val="auto"/>
          <w:spacing w:val="0"/>
          <w:sz w:val="30"/>
          <w:szCs w:val="30"/>
          <w:shd w:val="clear" w:fill="FFFFFF"/>
          <w:lang w:eastAsia="zh-CN"/>
        </w:rPr>
        <w:t>湖口县</w:t>
      </w:r>
      <w:r>
        <w:rPr>
          <w:rFonts w:hint="eastAsia" w:ascii="宋体" w:hAnsi="宋体" w:eastAsia="宋体" w:cs="宋体"/>
          <w:b/>
          <w:bCs/>
          <w:i w:val="0"/>
          <w:caps w:val="0"/>
          <w:color w:val="auto"/>
          <w:spacing w:val="0"/>
          <w:sz w:val="30"/>
          <w:szCs w:val="30"/>
          <w:shd w:val="clear" w:fill="FFFFFF"/>
        </w:rPr>
        <w:t>政府制定价格的经营服务性收费目</w:t>
      </w:r>
      <w:r>
        <w:rPr>
          <w:rFonts w:hint="eastAsia" w:ascii="宋体" w:hAnsi="宋体" w:eastAsia="宋体" w:cs="宋体"/>
          <w:b/>
          <w:bCs/>
          <w:i w:val="0"/>
          <w:caps w:val="0"/>
          <w:color w:val="auto"/>
          <w:spacing w:val="0"/>
          <w:sz w:val="30"/>
          <w:szCs w:val="30"/>
          <w:shd w:val="clear" w:fill="FFFFFF"/>
          <w:lang w:eastAsia="zh-CN"/>
        </w:rPr>
        <w:t>录</w:t>
      </w:r>
      <w:bookmarkStart w:id="0" w:name="_GoBack"/>
      <w:bookmarkEnd w:id="0"/>
      <w:r>
        <w:rPr>
          <w:rFonts w:hint="eastAsia" w:ascii="宋体" w:hAnsi="宋体" w:eastAsia="宋体" w:cs="宋体"/>
          <w:b/>
          <w:bCs/>
          <w:i w:val="0"/>
          <w:caps w:val="0"/>
          <w:color w:val="auto"/>
          <w:spacing w:val="0"/>
          <w:sz w:val="30"/>
          <w:szCs w:val="30"/>
          <w:shd w:val="clear" w:fill="FFFFFF"/>
        </w:rPr>
        <w:t>清单</w:t>
      </w:r>
      <w:r>
        <w:rPr>
          <w:rFonts w:hint="eastAsia" w:ascii="宋体" w:hAnsi="宋体" w:eastAsia="宋体" w:cs="宋体"/>
          <w:i w:val="0"/>
          <w:caps w:val="0"/>
          <w:color w:val="585C66"/>
          <w:spacing w:val="0"/>
          <w:sz w:val="24"/>
          <w:szCs w:val="24"/>
          <w:shd w:val="clear" w:fill="FFFFFF"/>
          <w:lang w:val="en-US" w:eastAsia="zh-CN"/>
        </w:rPr>
        <w:t xml:space="preserve">                                    </w:t>
      </w:r>
      <w:r>
        <w:rPr>
          <w:rFonts w:hint="eastAsia" w:ascii="宋体" w:hAnsi="宋体" w:eastAsia="宋体" w:cs="宋体"/>
          <w:b w:val="0"/>
          <w:i w:val="0"/>
          <w:sz w:val="18"/>
          <w:szCs w:val="18"/>
          <w:lang w:val="en-US" w:eastAsia="zh-CN"/>
        </w:rPr>
        <w:t xml:space="preserve">（2019年8月 1日）        </w:t>
      </w:r>
      <w:r>
        <w:rPr>
          <w:rFonts w:hint="eastAsia" w:ascii="宋体" w:hAnsi="宋体" w:eastAsia="宋体" w:cs="宋体"/>
          <w:i w:val="0"/>
          <w:caps w:val="0"/>
          <w:color w:val="585C66"/>
          <w:spacing w:val="0"/>
          <w:sz w:val="24"/>
          <w:szCs w:val="24"/>
          <w:shd w:val="clear" w:fill="FFFFFF"/>
          <w:lang w:val="en-US" w:eastAsia="zh-CN"/>
        </w:rPr>
        <w:t xml:space="preserve">    </w:t>
      </w:r>
    </w:p>
    <w:tbl>
      <w:tblPr>
        <w:tblStyle w:val="3"/>
        <w:tblW w:w="8522" w:type="dxa"/>
        <w:jc w:val="center"/>
        <w:tblInd w:w="0" w:type="dxa"/>
        <w:shd w:val="clear" w:color="auto" w:fill="auto"/>
        <w:tblLayout w:type="fixed"/>
        <w:tblCellMar>
          <w:top w:w="0" w:type="dxa"/>
          <w:left w:w="0" w:type="dxa"/>
          <w:bottom w:w="0" w:type="dxa"/>
          <w:right w:w="0" w:type="dxa"/>
        </w:tblCellMar>
      </w:tblPr>
      <w:tblGrid>
        <w:gridCol w:w="716"/>
        <w:gridCol w:w="603"/>
        <w:gridCol w:w="1802"/>
        <w:gridCol w:w="638"/>
        <w:gridCol w:w="1847"/>
        <w:gridCol w:w="2916"/>
      </w:tblGrid>
      <w:tr>
        <w:tblPrEx>
          <w:shd w:val="clear" w:color="auto" w:fill="auto"/>
          <w:tblLayout w:type="fixed"/>
          <w:tblCellMar>
            <w:top w:w="0" w:type="dxa"/>
            <w:left w:w="0" w:type="dxa"/>
            <w:bottom w:w="0" w:type="dxa"/>
            <w:right w:w="0" w:type="dxa"/>
          </w:tblCellMar>
        </w:tblPrEx>
        <w:trPr>
          <w:trHeight w:val="1025" w:hRule="atLeast"/>
          <w:tblHeader/>
          <w:jc w:val="center"/>
        </w:trPr>
        <w:tc>
          <w:tcPr>
            <w:tcW w:w="7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部门</w:t>
            </w:r>
          </w:p>
        </w:tc>
        <w:tc>
          <w:tcPr>
            <w:tcW w:w="6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序号</w:t>
            </w:r>
          </w:p>
        </w:tc>
        <w:tc>
          <w:tcPr>
            <w:tcW w:w="18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收费项目</w:t>
            </w:r>
          </w:p>
        </w:tc>
        <w:tc>
          <w:tcPr>
            <w:tcW w:w="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标准</w:t>
            </w:r>
          </w:p>
        </w:tc>
        <w:tc>
          <w:tcPr>
            <w:tcW w:w="18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法律依据</w:t>
            </w:r>
          </w:p>
        </w:tc>
        <w:tc>
          <w:tcPr>
            <w:tcW w:w="29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文件依据</w:t>
            </w:r>
          </w:p>
        </w:tc>
      </w:tr>
      <w:tr>
        <w:tblPrEx>
          <w:tblLayout w:type="fixed"/>
          <w:tblCellMar>
            <w:top w:w="0" w:type="dxa"/>
            <w:left w:w="0" w:type="dxa"/>
            <w:bottom w:w="0" w:type="dxa"/>
            <w:right w:w="0" w:type="dxa"/>
          </w:tblCellMar>
        </w:tblPrEx>
        <w:trPr>
          <w:trHeight w:val="148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公安</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机动车停放保管服务费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3" w:lineRule="atLeast"/>
              <w:ind w:left="0" w:right="0"/>
              <w:jc w:val="left"/>
              <w:rPr>
                <w:rFonts w:hint="eastAsia" w:eastAsia="宋体"/>
                <w:lang w:eastAsia="zh-CN"/>
              </w:rPr>
            </w:pPr>
            <w:r>
              <w:rPr>
                <w:rFonts w:hint="eastAsia" w:ascii="宋体" w:hAnsi="宋体" w:eastAsia="宋体" w:cs="宋体"/>
                <w:b w:val="0"/>
                <w:i w:val="0"/>
                <w:sz w:val="18"/>
                <w:szCs w:val="18"/>
              </w:rPr>
              <w:t>发改价格[2015]2975号、赣发改收费[2016]960号、赣发改收费字[2011]2001号、赣发改收费字[2011]3004号、赣发改收费〔2013〕90号、赣发改收费[2016]942号</w:t>
            </w:r>
          </w:p>
        </w:tc>
      </w:tr>
      <w:tr>
        <w:tblPrEx>
          <w:tblLayout w:type="fixed"/>
          <w:tblCellMar>
            <w:top w:w="0" w:type="dxa"/>
            <w:left w:w="0" w:type="dxa"/>
            <w:bottom w:w="0" w:type="dxa"/>
            <w:right w:w="0" w:type="dxa"/>
          </w:tblCellMar>
        </w:tblPrEx>
        <w:trPr>
          <w:trHeight w:val="488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卫生计生</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医疗服务价格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赣发改收费字[2005]175号、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赣发改收费字[2009]1393号、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赣发改收费字[2010]747号、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赣发改收费字[2011]2758号、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赣发改收费字[2013]284号、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赣发改收费字[2007]130号、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赣发改收费字[2008]176号、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赣发改收费字[2011]1237号、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赣发改收费字[2011]2566号、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赣发改收费字[2012]1232号、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赣发改收费字[2012]2003号、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赣发改收费字[2012]2759号、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赣发改收费字[2013]670号、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赣发改收费[2014]796号、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赣发改收费[2015]1421号、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rPr>
                <w:rFonts w:hint="eastAsia" w:ascii="宋体" w:hAnsi="宋体" w:eastAsia="宋体" w:cs="宋体"/>
                <w:b w:val="0"/>
                <w:i w:val="0"/>
                <w:sz w:val="18"/>
                <w:szCs w:val="18"/>
              </w:rPr>
            </w:pPr>
            <w:r>
              <w:rPr>
                <w:rFonts w:hint="eastAsia" w:ascii="宋体" w:hAnsi="宋体" w:eastAsia="宋体" w:cs="宋体"/>
                <w:b w:val="0"/>
                <w:i w:val="0"/>
                <w:sz w:val="18"/>
                <w:szCs w:val="18"/>
              </w:rPr>
              <w:t>赣发改收费[2016]667号、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80" w:afterAutospacing="0" w:line="0" w:lineRule="atLeast"/>
              <w:ind w:left="0" w:right="0"/>
              <w:jc w:val="left"/>
              <w:textAlignment w:val="auto"/>
            </w:pPr>
            <w:r>
              <w:rPr>
                <w:rFonts w:hint="eastAsia" w:ascii="宋体" w:hAnsi="宋体" w:eastAsia="宋体" w:cs="宋体"/>
                <w:b w:val="0"/>
                <w:i w:val="0"/>
                <w:sz w:val="18"/>
                <w:szCs w:val="18"/>
              </w:rPr>
              <w:t>赣发改收费[2016]892号</w:t>
            </w:r>
          </w:p>
        </w:tc>
      </w:tr>
      <w:tr>
        <w:tblPrEx>
          <w:tblLayout w:type="fixed"/>
          <w:tblCellMar>
            <w:top w:w="0" w:type="dxa"/>
            <w:left w:w="0" w:type="dxa"/>
            <w:bottom w:w="0" w:type="dxa"/>
            <w:right w:w="0" w:type="dxa"/>
          </w:tblCellMar>
        </w:tblPrEx>
        <w:trPr>
          <w:trHeight w:val="181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临床用血收费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　</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卫规财发[2005]437号、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赣发改收费字[2008]1768号</w:t>
            </w:r>
          </w:p>
        </w:tc>
      </w:tr>
      <w:tr>
        <w:tblPrEx>
          <w:tblLayout w:type="fixed"/>
          <w:tblCellMar>
            <w:top w:w="0" w:type="dxa"/>
            <w:left w:w="0" w:type="dxa"/>
            <w:bottom w:w="0" w:type="dxa"/>
            <w:right w:w="0" w:type="dxa"/>
          </w:tblCellMar>
        </w:tblPrEx>
        <w:trPr>
          <w:trHeight w:val="1079"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民政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殡葬服务费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《中华人民共和国价格法》《殡葬管理条例》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发改价格[2012]673号、赣发改收费字[2005]1230号</w:t>
            </w:r>
          </w:p>
        </w:tc>
      </w:tr>
      <w:tr>
        <w:tblPrEx>
          <w:tblLayout w:type="fixed"/>
          <w:tblCellMar>
            <w:top w:w="0" w:type="dxa"/>
            <w:left w:w="0" w:type="dxa"/>
            <w:bottom w:w="0" w:type="dxa"/>
            <w:right w:w="0" w:type="dxa"/>
          </w:tblCellMar>
        </w:tblPrEx>
        <w:trPr>
          <w:trHeight w:val="9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银行</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银行卡刷卡手续费、商业银行服务费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《中华人民共和国价格法》、中国银监会 国家发展改革委令《商业银行服务价格管理办法》(2014年第1号)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发改价格[2013]66号、发改价格[2014]268号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tblLayout w:type="fixed"/>
          <w:tblCellMar>
            <w:top w:w="0" w:type="dxa"/>
            <w:left w:w="0" w:type="dxa"/>
            <w:bottom w:w="0" w:type="dxa"/>
            <w:right w:w="0" w:type="dxa"/>
          </w:tblCellMar>
        </w:tblPrEx>
        <w:trPr>
          <w:trHeight w:val="2116"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eastAsia="zh-CN"/>
              </w:rPr>
            </w:pP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银行票据工本费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lang w:eastAsia="zh-CN"/>
              </w:rPr>
              <w:t>（暂停收取）</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tblLayout w:type="fixed"/>
          <w:tblCellMar>
            <w:top w:w="0" w:type="dxa"/>
            <w:left w:w="0" w:type="dxa"/>
            <w:bottom w:w="0" w:type="dxa"/>
            <w:right w:w="0" w:type="dxa"/>
          </w:tblCellMar>
        </w:tblPrEx>
        <w:trPr>
          <w:trHeight w:val="255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水利</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水利工程供水价格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《中华人民共和国价格法》《水利工程供水价格管理办法》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赣发改收费字[2004]405号、赣发改收费字[2004]1570号、赣发改收费字[2008]57号、赣发改收费字[2010]1089号、赣计收费字[2002]608号、赣计收费字[2002]609号</w:t>
            </w:r>
          </w:p>
        </w:tc>
      </w:tr>
      <w:tr>
        <w:tblPrEx>
          <w:tblLayout w:type="fixed"/>
          <w:tblCellMar>
            <w:top w:w="0" w:type="dxa"/>
            <w:left w:w="0" w:type="dxa"/>
            <w:bottom w:w="0" w:type="dxa"/>
            <w:right w:w="0" w:type="dxa"/>
          </w:tblCellMar>
        </w:tblPrEx>
        <w:trPr>
          <w:trHeight w:val="1895"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司法</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公证服务费(非行政机关)</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《中华人民共和国价格法》《中华人民共和国公证法》第四十六条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val="en-US" w:eastAsia="zh-CN"/>
              </w:rPr>
            </w:pPr>
            <w:r>
              <w:rPr>
                <w:rFonts w:hint="eastAsia" w:ascii="宋体" w:hAnsi="宋体" w:eastAsia="宋体" w:cs="宋体"/>
                <w:b w:val="0"/>
                <w:i w:val="0"/>
                <w:sz w:val="18"/>
                <w:szCs w:val="18"/>
              </w:rPr>
              <w:t>财综[2001]94号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576</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236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司法鉴定费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《中华人民共和国价格法》《全国人大常委会关于司法鉴定管理问题的决定》</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sz w:val="18"/>
                <w:szCs w:val="18"/>
              </w:rPr>
              <w:t>发改价格</w:t>
            </w:r>
            <w:r>
              <w:rPr>
                <w:rFonts w:hint="eastAsia" w:ascii="宋体" w:hAnsi="宋体" w:eastAsia="宋体" w:cs="宋体"/>
                <w:b w:val="0"/>
                <w:i w:val="0"/>
                <w:kern w:val="0"/>
                <w:sz w:val="18"/>
                <w:szCs w:val="18"/>
                <w:lang w:val="en-US" w:eastAsia="zh-CN" w:bidi="ar"/>
              </w:rPr>
              <w:t>[2009]2264号、赣发改收费[2017]717号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p>
        </w:tc>
      </w:tr>
      <w:tr>
        <w:tblPrEx>
          <w:tblLayout w:type="fixed"/>
          <w:tblCellMar>
            <w:top w:w="0" w:type="dxa"/>
            <w:left w:w="0" w:type="dxa"/>
            <w:bottom w:w="0" w:type="dxa"/>
            <w:right w:w="0" w:type="dxa"/>
          </w:tblCellMar>
        </w:tblPrEx>
        <w:trPr>
          <w:trHeight w:val="230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环保</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10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危险废物处置费(含医疗废物、工业危险废物和其他社会源危险废物)</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《中华人民共和国价格法》《中华人民共和国固体废物污染环境防治法》、《医疗废物管理条例》(国务院令[2003]380号文件)</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发改价格[2003]1874号、赣发改收费字[2004]485号、赣发改收费字[2005]175号</w:t>
            </w:r>
          </w:p>
        </w:tc>
      </w:tr>
      <w:tr>
        <w:tblPrEx>
          <w:tblLayout w:type="fixed"/>
          <w:tblCellMar>
            <w:top w:w="0" w:type="dxa"/>
            <w:left w:w="0" w:type="dxa"/>
            <w:bottom w:w="0" w:type="dxa"/>
            <w:right w:w="0" w:type="dxa"/>
          </w:tblCellMar>
        </w:tblPrEx>
        <w:trPr>
          <w:trHeight w:val="142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税务</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增值税防伪税控系统专用设备和技术维护费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rPr>
                <w:rFonts w:hint="eastAsia" w:eastAsia="宋体"/>
                <w:lang w:eastAsia="zh-CN"/>
              </w:rPr>
            </w:pPr>
            <w:r>
              <w:rPr>
                <w:rFonts w:hint="eastAsia" w:ascii="宋体" w:hAnsi="宋体" w:eastAsia="宋体" w:cs="宋体"/>
                <w:b w:val="0"/>
                <w:i w:val="0"/>
                <w:sz w:val="18"/>
                <w:szCs w:val="18"/>
              </w:rPr>
              <w:t>赣发改收费字[2009]1372号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763</w:t>
            </w:r>
            <w:r>
              <w:rPr>
                <w:rFonts w:hint="eastAsia" w:ascii="宋体" w:hAnsi="宋体" w:eastAsia="宋体" w:cs="宋体"/>
                <w:b w:val="0"/>
                <w:i w:val="0"/>
                <w:sz w:val="18"/>
                <w:szCs w:val="18"/>
              </w:rPr>
              <w:t>号</w:t>
            </w:r>
          </w:p>
        </w:tc>
      </w:tr>
      <w:tr>
        <w:tblPrEx>
          <w:shd w:val="clear" w:color="auto" w:fill="auto"/>
          <w:tblLayout w:type="fixed"/>
          <w:tblCellMar>
            <w:top w:w="0" w:type="dxa"/>
            <w:left w:w="0" w:type="dxa"/>
            <w:bottom w:w="0" w:type="dxa"/>
            <w:right w:w="0" w:type="dxa"/>
          </w:tblCellMar>
        </w:tblPrEx>
        <w:trPr>
          <w:trHeight w:val="180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新闻出版广电</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列入本省教育行政主管部门颁布的中小学教育用书目录的教材、教辅印张基准价格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发改价格[2006]816号、计价格[2001]945号、赣发改收费字[2006]530号</w:t>
            </w:r>
          </w:p>
        </w:tc>
      </w:tr>
      <w:tr>
        <w:tblPrEx>
          <w:tblLayout w:type="fixed"/>
          <w:tblCellMar>
            <w:top w:w="0" w:type="dxa"/>
            <w:left w:w="0" w:type="dxa"/>
            <w:bottom w:w="0" w:type="dxa"/>
            <w:right w:w="0" w:type="dxa"/>
          </w:tblCellMar>
        </w:tblPrEx>
        <w:trPr>
          <w:trHeight w:val="165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住房城乡建设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城市供水价格及户表改造费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《中华人民共和国价格法》《城市供水条例》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计价格[1998]1810号、发改价格[2004]2708号、赣价费字[2001]107号、赣计价调字[2003]782号、赣发改收费字[2004]1561号</w:t>
            </w:r>
          </w:p>
        </w:tc>
      </w:tr>
      <w:tr>
        <w:tblPrEx>
          <w:tblLayout w:type="fixed"/>
          <w:tblCellMar>
            <w:top w:w="0" w:type="dxa"/>
            <w:left w:w="0" w:type="dxa"/>
            <w:bottom w:w="0" w:type="dxa"/>
            <w:right w:w="0" w:type="dxa"/>
          </w:tblCellMar>
        </w:tblPrEx>
        <w:trPr>
          <w:trHeight w:val="170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污水处理费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《中华人民共和国价格法》《水污染防治法)第四十四条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计价格[1999]1192号、赣发改收费字[2008]1896号、赣发改收费字[2009]642号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18</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11</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湖府办字〔2018〕50号</w:t>
            </w:r>
          </w:p>
        </w:tc>
      </w:tr>
      <w:tr>
        <w:tblPrEx>
          <w:tblLayout w:type="fixed"/>
          <w:tblCellMar>
            <w:top w:w="0" w:type="dxa"/>
            <w:left w:w="0" w:type="dxa"/>
            <w:bottom w:w="0" w:type="dxa"/>
            <w:right w:w="0" w:type="dxa"/>
          </w:tblCellMar>
        </w:tblPrEx>
        <w:trPr>
          <w:trHeight w:val="175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垃圾处理费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《中华人民共和国价格法》《城市生活垃圾管理办法》(中华人民共和国建设部令第157号) 第四条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赣发改收费字[2009]1719号</w:t>
            </w:r>
          </w:p>
        </w:tc>
      </w:tr>
      <w:tr>
        <w:tblPrEx>
          <w:tblLayout w:type="fixed"/>
          <w:tblCellMar>
            <w:top w:w="0" w:type="dxa"/>
            <w:left w:w="0" w:type="dxa"/>
            <w:bottom w:w="0" w:type="dxa"/>
            <w:right w:w="0" w:type="dxa"/>
          </w:tblCellMar>
        </w:tblPrEx>
        <w:trPr>
          <w:trHeight w:val="67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公有住房租金(含廉租、公租住房</w:t>
            </w:r>
            <w:r>
              <w:rPr>
                <w:rFonts w:hint="eastAsia" w:ascii="宋体" w:hAnsi="宋体" w:eastAsia="宋体" w:cs="宋体"/>
                <w:b w:val="0"/>
                <w:i w:val="0"/>
                <w:sz w:val="18"/>
                <w:szCs w:val="18"/>
                <w:lang w:eastAsia="zh-CN"/>
              </w:rPr>
              <w:t>租</w:t>
            </w:r>
            <w:r>
              <w:rPr>
                <w:rFonts w:hint="eastAsia" w:ascii="宋体" w:hAnsi="宋体" w:eastAsia="宋体" w:cs="宋体"/>
                <w:b w:val="0"/>
                <w:i w:val="0"/>
                <w:sz w:val="18"/>
                <w:szCs w:val="18"/>
              </w:rPr>
              <w:t>金)</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default" w:eastAsia="宋体"/>
                <w:lang w:val="en-US" w:eastAsia="zh-CN"/>
              </w:rPr>
            </w:pPr>
            <w:r>
              <w:rPr>
                <w:rFonts w:hint="eastAsia" w:ascii="宋体" w:hAnsi="宋体" w:eastAsia="宋体" w:cs="宋体"/>
                <w:b w:val="0"/>
                <w:i w:val="0"/>
                <w:sz w:val="18"/>
                <w:szCs w:val="18"/>
              </w:rPr>
              <w:t>赣计价调字[2003]782号、计价格[2002]5203号</w:t>
            </w:r>
            <w:r>
              <w:rPr>
                <w:rFonts w:hint="eastAsia" w:ascii="宋体" w:hAnsi="宋体" w:eastAsia="宋体" w:cs="宋体"/>
                <w:b w:val="0"/>
                <w:i w:val="0"/>
                <w:sz w:val="18"/>
                <w:szCs w:val="18"/>
                <w:lang w:val="en-US" w:eastAsia="zh-CN"/>
              </w:rPr>
              <w:t>,</w:t>
            </w:r>
            <w:r>
              <w:rPr>
                <w:rFonts w:hint="eastAsia" w:ascii="宋体" w:hAnsi="宋体" w:eastAsia="宋体" w:cs="宋体"/>
                <w:b w:val="0"/>
                <w:i w:val="0"/>
                <w:color w:val="FF0000"/>
                <w:sz w:val="18"/>
                <w:szCs w:val="18"/>
                <w:lang w:val="en-US" w:eastAsia="zh-CN"/>
              </w:rPr>
              <w:t>湖府字[2014]6号</w:t>
            </w:r>
          </w:p>
        </w:tc>
      </w:tr>
      <w:tr>
        <w:tblPrEx>
          <w:tblLayout w:type="fixed"/>
          <w:tblCellMar>
            <w:top w:w="0" w:type="dxa"/>
            <w:left w:w="0" w:type="dxa"/>
            <w:bottom w:w="0" w:type="dxa"/>
            <w:right w:w="0" w:type="dxa"/>
          </w:tblCellMar>
        </w:tblPrEx>
        <w:trPr>
          <w:trHeight w:val="803"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交通运输</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经营性收费公路(含桥梁和隧道)车辆通行费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《中华人民共和国价格法》《收费公路管理条例》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赣交财审[2004]123号、赣发改收费字[2012]1097号、赣发改收费字[2013]583号</w:t>
            </w:r>
          </w:p>
        </w:tc>
      </w:tr>
      <w:tr>
        <w:tblPrEx>
          <w:tblLayout w:type="fixed"/>
          <w:tblCellMar>
            <w:top w:w="0" w:type="dxa"/>
            <w:left w:w="0" w:type="dxa"/>
            <w:bottom w:w="0" w:type="dxa"/>
            <w:right w:w="0" w:type="dxa"/>
          </w:tblCellMar>
        </w:tblPrEx>
        <w:trPr>
          <w:trHeight w:val="813"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高速公路清障施救服务费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发改价格[2010]2204号、赣发改收费[2013]245号</w:t>
            </w:r>
          </w:p>
        </w:tc>
      </w:tr>
      <w:tr>
        <w:tblPrEx>
          <w:tblLayout w:type="fixed"/>
          <w:tblCellMar>
            <w:top w:w="0" w:type="dxa"/>
            <w:left w:w="0" w:type="dxa"/>
            <w:bottom w:w="0" w:type="dxa"/>
            <w:right w:w="0" w:type="dxa"/>
          </w:tblCellMar>
        </w:tblPrEx>
        <w:trPr>
          <w:trHeight w:val="1146"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车辆、旅客站务费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　《中华人民共和国价格法》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赣价工字[1997]61号、赣发改商价字[2004]1330号</w:t>
            </w:r>
          </w:p>
        </w:tc>
      </w:tr>
      <w:tr>
        <w:tblPrEx>
          <w:tblLayout w:type="fixed"/>
          <w:tblCellMar>
            <w:top w:w="0" w:type="dxa"/>
            <w:left w:w="0" w:type="dxa"/>
            <w:bottom w:w="0" w:type="dxa"/>
            <w:right w:w="0" w:type="dxa"/>
          </w:tblCellMar>
        </w:tblPrEx>
        <w:trPr>
          <w:trHeight w:val="227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邮政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邮政基本资费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rPr>
              <w:t>国邮[2003]408号、信部联清[2004]517号、赣邮政[1999]局字第43号、发改价格[2006]2305号、发改价格[2005]2698号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赣发改收费[2017]459号</w:t>
            </w:r>
          </w:p>
        </w:tc>
      </w:tr>
      <w:tr>
        <w:tblPrEx>
          <w:tblLayout w:type="fixed"/>
          <w:tblCellMar>
            <w:top w:w="0" w:type="dxa"/>
            <w:left w:w="0" w:type="dxa"/>
            <w:bottom w:w="0" w:type="dxa"/>
            <w:right w:w="0" w:type="dxa"/>
          </w:tblCellMar>
        </w:tblPrEx>
        <w:trPr>
          <w:trHeight w:val="121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广播电台</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有线电视基本收视维护、安装费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《中华人民共和国价格法》《广播电视管理条例》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eastAsia="宋体"/>
                <w:lang w:val="en-US" w:eastAsia="zh-CN"/>
              </w:rPr>
            </w:pPr>
            <w:r>
              <w:rPr>
                <w:rFonts w:hint="eastAsia" w:ascii="宋体" w:hAnsi="宋体" w:eastAsia="宋体" w:cs="宋体"/>
                <w:b w:val="0"/>
                <w:i w:val="0"/>
                <w:sz w:val="18"/>
                <w:szCs w:val="18"/>
              </w:rPr>
              <w:t>发改价格[2004]2787号、发改价格[2009]2201号、赣发改收费字[2010]106号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[201</w:t>
            </w:r>
            <w:r>
              <w:rPr>
                <w:rFonts w:hint="eastAsia" w:ascii="宋体" w:hAnsi="宋体" w:eastAsia="宋体" w:cs="宋体"/>
                <w:b w:val="0"/>
                <w:i w:val="0"/>
                <w:sz w:val="18"/>
                <w:szCs w:val="18"/>
                <w:lang w:val="en-US" w:eastAsia="zh-CN"/>
              </w:rPr>
              <w:t>1</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35</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3062"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旅游</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利用公共资源建设的景区门票价格及景区内垄断经营的交通运输服务价格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《中华人民共和国价格法》、《中华人民共和国旅游法》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48号、发改价格[2005]712号、发改价格[2007]227号、赣价费字[2001]32号、赣发改收费字[2005]756号、赣发改收费字[2007]131号、赣发改收费字[2007]471号、赣发改收费字[2006]1481号、赣发改收费字[2012]454号、赣发改收费字[2006]248号、赣发改收费字[2010]203号、赣发改收费字[2006]360号</w:t>
            </w:r>
            <w:r>
              <w:rPr>
                <w:rFonts w:hint="eastAsia" w:ascii="宋体" w:hAnsi="宋体" w:eastAsia="宋体" w:cs="宋体"/>
                <w:b w:val="0"/>
                <w:i w:val="0"/>
                <w:sz w:val="18"/>
                <w:szCs w:val="18"/>
                <w:lang w:eastAsia="zh-CN"/>
              </w:rPr>
              <w:t>、九价费字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6</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9</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4</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15</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其他</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临床检验室间质量评价费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《中华人民共和国价格法》《医疗机构临床实验室管理办法》第四十九条、五十二条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赣价费字[2001]79号</w:t>
            </w:r>
          </w:p>
        </w:tc>
      </w:tr>
      <w:tr>
        <w:tblPrEx>
          <w:tblLayout w:type="fixed"/>
          <w:tblCellMar>
            <w:top w:w="0" w:type="dxa"/>
            <w:left w:w="0" w:type="dxa"/>
            <w:bottom w:w="0" w:type="dxa"/>
            <w:right w:w="0" w:type="dxa"/>
          </w:tblCellMar>
        </w:tblPrEx>
        <w:trPr>
          <w:trHeight w:val="78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土地使用权交易服务费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74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矿业权招标代理交易服务费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1679"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产权交易、股权托管登记业务收费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《中华人民共和国价格法》、《江西省产权交易管理办法》省政府令第117号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80" w:firstLineChars="20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注：1、政府投资兴办机构提供的养老服务床位费、护理费；刑事案件，劳动报酬争议、社会保障等涉及公共利益的民事和行政诉讼案件以及公民请求国家赔偿案件的律师服务费和基层法律服务费；保障性住房物业服务费等项实行政府定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2、《收费清单》中公布的政府制定价格的经营服务性收费项目是国家和省两级权限部门批准的收费项目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3、《收费清单》中带“▲”号为涉企收费项目。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auto"/>
        <w:jc w:val="left"/>
        <w:textAlignment w:val="center"/>
        <w:outlineLvl w:val="9"/>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监督电话：湖口县发改委6332110  湖口县市场监督管理局12315</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0355"/>
    <w:rsid w:val="05BB476F"/>
    <w:rsid w:val="0A1809E0"/>
    <w:rsid w:val="0A9629AE"/>
    <w:rsid w:val="0C21487E"/>
    <w:rsid w:val="16D04B55"/>
    <w:rsid w:val="1F795E62"/>
    <w:rsid w:val="24947B06"/>
    <w:rsid w:val="2E22310E"/>
    <w:rsid w:val="31A97B7A"/>
    <w:rsid w:val="3E6622D2"/>
    <w:rsid w:val="423F1B63"/>
    <w:rsid w:val="49890355"/>
    <w:rsid w:val="551D3767"/>
    <w:rsid w:val="6D535020"/>
    <w:rsid w:val="72D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2018-08-23T10:17:00Z</dcterms:created>
  <dc:creator>Administrator</dc:creator>
  <cp:lastModifiedBy>Administrator</cp:lastModifiedBy>
  <cp:lastPrinted>2018-08-29T02:11:00Z</cp:lastPrinted>
  <dcterms:modified xsi:type="dcterms:W3CDTF">2019-08-15T01:52:09Z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