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方正黑体_GBK" w:eastAsia="黑体" w:cs="方正黑体_GBK"/>
          <w:sz w:val="30"/>
          <w:szCs w:val="30"/>
        </w:rPr>
      </w:pPr>
      <w:r>
        <w:rPr>
          <w:rFonts w:hint="eastAsia" w:ascii="黑体" w:hAnsi="方正黑体_GBK" w:eastAsia="黑体" w:cs="方正黑体_GBK"/>
          <w:sz w:val="30"/>
          <w:szCs w:val="30"/>
        </w:rPr>
        <w:t>附件</w:t>
      </w:r>
    </w:p>
    <w:p>
      <w:pPr>
        <w:spacing w:line="752" w:lineRule="exact"/>
        <w:jc w:val="center"/>
        <w:rPr>
          <w:rFonts w:hint="eastAsia" w:ascii="方正小标宋简体" w:hAnsi="方正小标宋_GBK" w:eastAsia="方正小标宋简体" w:cs="方正小标宋_GBK"/>
          <w:sz w:val="40"/>
          <w:szCs w:val="40"/>
        </w:rPr>
      </w:pPr>
      <w:bookmarkStart w:id="0" w:name="_GoBack"/>
      <w:r>
        <w:rPr>
          <w:rFonts w:hint="default" w:ascii="方正小标宋简体" w:hAnsi="方正小标宋_GBK" w:eastAsia="方正小标宋简体" w:cs="方正小标宋_GBK"/>
          <w:spacing w:val="28"/>
          <w:sz w:val="40"/>
          <w:szCs w:val="40"/>
          <w:lang w:val="en-US"/>
        </w:rPr>
        <w:drawing>
          <wp:anchor distT="0" distB="0" distL="114300" distR="114300" simplePos="0" relativeHeight="251659264" behindDoc="0" locked="0" layoutInCell="1" allowOverlap="1">
            <wp:simplePos x="0" y="0"/>
            <wp:positionH relativeFrom="column">
              <wp:posOffset>-1963420</wp:posOffset>
            </wp:positionH>
            <wp:positionV relativeFrom="paragraph">
              <wp:posOffset>210820</wp:posOffset>
            </wp:positionV>
            <wp:extent cx="250190" cy="250190"/>
            <wp:effectExtent l="0" t="0" r="16510" b="16510"/>
            <wp:wrapNone/>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6"/>
                    <a:stretch>
                      <a:fillRect/>
                    </a:stretch>
                  </pic:blipFill>
                  <pic:spPr>
                    <a:xfrm>
                      <a:off x="0" y="0"/>
                      <a:ext cx="250190" cy="250190"/>
                    </a:xfrm>
                    <a:prstGeom prst="rect">
                      <a:avLst/>
                    </a:prstGeom>
                    <a:noFill/>
                    <a:ln>
                      <a:noFill/>
                    </a:ln>
                  </pic:spPr>
                </pic:pic>
              </a:graphicData>
            </a:graphic>
          </wp:anchor>
        </w:drawing>
      </w:r>
      <w:r>
        <w:rPr>
          <w:rFonts w:hint="eastAsia" w:ascii="方正小标宋简体" w:hAnsi="方正小标宋_GBK" w:eastAsia="方正小标宋简体" w:cs="方正小标宋_GBK"/>
          <w:spacing w:val="28"/>
          <w:sz w:val="40"/>
          <w:szCs w:val="40"/>
          <w:lang w:val="en-US" w:eastAsia="zh-CN"/>
        </w:rPr>
        <w:t>湖口县</w:t>
      </w:r>
      <w:r>
        <w:rPr>
          <w:rFonts w:hint="eastAsia" w:ascii="方正小标宋简体" w:hAnsi="方正小标宋_GBK" w:eastAsia="方正小标宋简体" w:cs="方正小标宋_GBK"/>
          <w:spacing w:val="28"/>
          <w:sz w:val="40"/>
          <w:szCs w:val="40"/>
        </w:rPr>
        <w:t>行政许可事项清单（2022年版）</w:t>
      </w:r>
    </w:p>
    <w:bookmarkEnd w:id="0"/>
    <w:p>
      <w:pPr>
        <w:spacing w:line="148" w:lineRule="exact"/>
      </w:pPr>
    </w:p>
    <w:tbl>
      <w:tblPr>
        <w:tblStyle w:val="5"/>
        <w:tblpPr w:leftFromText="180" w:rightFromText="180" w:vertAnchor="text" w:tblpXSpec="center" w:tblpY="1"/>
        <w:tblOverlap w:val="never"/>
        <w:tblW w:w="14404" w:type="dxa"/>
        <w:tblInd w:w="-45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28" w:type="dxa"/>
          <w:bottom w:w="0" w:type="dxa"/>
          <w:right w:w="28" w:type="dxa"/>
        </w:tblCellMar>
      </w:tblPr>
      <w:tblGrid>
        <w:gridCol w:w="745"/>
        <w:gridCol w:w="2025"/>
        <w:gridCol w:w="3450"/>
        <w:gridCol w:w="1950"/>
        <w:gridCol w:w="6227"/>
        <w:gridCol w:w="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421" w:hRule="atLeast"/>
          <w:tblHeader/>
        </w:trPr>
        <w:tc>
          <w:tcPr>
            <w:tcW w:w="745" w:type="dxa"/>
            <w:tcBorders>
              <w:left w:val="single" w:color="231F20" w:sz="6" w:space="0"/>
            </w:tcBorders>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县</w:t>
            </w:r>
            <w:r>
              <w:rPr>
                <w:rFonts w:hint="eastAsia" w:ascii="仿宋" w:hAnsi="仿宋" w:eastAsia="仿宋" w:cs="仿宋"/>
                <w:color w:val="auto"/>
                <w:sz w:val="21"/>
                <w:szCs w:val="21"/>
                <w:highlight w:val="none"/>
              </w:rPr>
              <w:t>级主管部门</w:t>
            </w:r>
          </w:p>
        </w:tc>
        <w:tc>
          <w:tcPr>
            <w:tcW w:w="34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 项 名 称</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  施  机  关</w:t>
            </w:r>
          </w:p>
        </w:tc>
        <w:tc>
          <w:tcPr>
            <w:tcW w:w="6234" w:type="dxa"/>
            <w:gridSpan w:val="2"/>
            <w:tcBorders>
              <w:right w:val="single" w:color="231F20" w:sz="6" w:space="0"/>
            </w:tcBorders>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  定  和  实  施  依  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82"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固定资产投资项目节能审查</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《中华人民共和国节约能源法》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《固定资产投资项目节能审查办法》(国家发展改革委令2016年第44号)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1147"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在电力设施周围或者电力设施保护区内进行可能危及电力设施安全作业审批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《中华人民共和国电力法》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《电力设施保护条例》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95"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新建不能满足管道保护要求的石油天然气管道防护方案审批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《中华人民共和国石油天然气管道保护法》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58"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可能影响石油天然气管道保护的施工作业审批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发展改革委</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《中华人民共和国石油天然气管道保护法》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1217"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民办、中外合作开办中等及以下学校和其他教育机构筹设审批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《中华人民共和国民办教育促进法》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《中华人民共和国中外合作办学条例》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《国务院关于当前发展学前教育的若干意见》(国发〔2010〕41号)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33"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中等及以下学校和其他教育机构设置审批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《中华人民共和国教育法》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《中华人民共和国民办教育促进法》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《中华人民共和国民办教育促进法实施条例》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《中华人民共和国中外合作办学条例》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《国务院关于当前发展学前教育的若干意见》(国发〔2010〕41号)</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《国务院办公厅关于规范校外培训机构发展的意见》(国办发〔2018〕80号)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67"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从事文艺、体育等专业训练的社会组织自行实施义务教育审批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《中华人民共和国义务教育法》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90"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校车使用许可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《校车安全管理条例》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471"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教师资格认定</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《中华人民共和国教师法》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《教师资格条例》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60"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适龄儿童、少年因身体状况需要延缓入学或者休学审批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eastAsia="zh-CN"/>
              </w:rPr>
              <w:t>体</w:t>
            </w:r>
            <w:r>
              <w:rPr>
                <w:rFonts w:hint="eastAsia" w:ascii="仿宋" w:hAnsi="仿宋" w:eastAsia="仿宋" w:cs="仿宋"/>
                <w:color w:val="auto"/>
                <w:sz w:val="21"/>
                <w:szCs w:val="21"/>
                <w:highlight w:val="none"/>
              </w:rPr>
              <w:t>局；</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乡镇政府</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《中华人民共和国义务教育法》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10"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湖口县教体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举办健身气功活动及设立站点审批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湖口县教体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《健身气功管理办法》(体育总局令2006年第9号)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02"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湖口县教体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高危险性体育项目经营许可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湖口县教体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《全民健身条例》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25"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湖口县教体</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临时占用公共体育设施审批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湖口县教体</w:t>
            </w:r>
            <w:r>
              <w:rPr>
                <w:rFonts w:hint="eastAsia" w:ascii="仿宋" w:hAnsi="仿宋" w:eastAsia="仿宋" w:cs="仿宋"/>
                <w:color w:val="auto"/>
                <w:sz w:val="21"/>
                <w:szCs w:val="21"/>
                <w:highlight w:val="none"/>
              </w:rPr>
              <w:t>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《中华人民共和国体育法》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713"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工信局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固定资产投资项目节能审查</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工信局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《中华人民共和国节约能源法》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《固定资产投资项目节能审查办法》(国家发展改革委令2016年第44号)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tcBorders>
              <w:left w:val="single" w:color="231F20" w:sz="6"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民用枪支及枪支主要零部件、弹药配置许可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tcBorders>
              <w:right w:val="single" w:color="231F20" w:sz="6"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《中华人民共和国枪支管理法》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举行集会游行示威许可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《中华人民共和国集会游行示威法》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《中华人民共和国集会游行示威法实施条例》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大型群众性活动安全许可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《中华人民共和国消防法》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《大型群众性活动安全管理条例》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公章刻制业特种行业许可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《印铸刻字业暂行管理规则》</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《公安部关于深化娱乐服务场所和特种行业治安管理改革进一步依法加强事中事后监管的工作意见》(公治〔2017〕529号)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旅馆业特种行业许可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《旅馆业治安管理办法》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《公安部关于深化娱乐服务场所和特种行业治安管理改革进一步依法加强事中事后监管的工作意见》(公治〔2017〕529号)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32"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互联网上网服务营业场所信息网络安全审核</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举办焰火晚会及其他大型焰火燃放活动许可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《烟花爆竹安全管理条例》</w:t>
            </w:r>
          </w:p>
          <w:p>
            <w:pPr>
              <w:kinsoku/>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《公安部办公厅关于贯彻执行&lt;大型焰火燃放作业人员资格条件及管理&gt;和&lt;大型焰火燃放作业单位资质条件及管理&gt;有关事项的通知》(公治〔2010〕592号)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烟花爆竹道路运输许可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《烟花爆竹安全管理条例》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《关于优化烟花爆竹道路运输许可审批进一步深化烟花爆竹“放管服”改革工作的通知》(公治安明发〔2019〕218号)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民用爆炸物品购买许可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《民用爆炸物品安全管理条例》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民用爆炸物品运输许可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《民用爆炸物品安全管理条例》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剧毒化学品购买许可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《危险化学品安全管理条例》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8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剧毒化学品道路运输通行许可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《危险化学品安全管理条例》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放射性物品道路运输许可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《中华人民共和国核安全法》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《放射性物品运输安全管理条例》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81"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运输危险化学品的车辆进入危险化学品运输车辆限制通行区域审批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《危险化学品安全管理条例》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易制毒化学品购买许可(除第一类中的药品类易制毒化学品外)</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《中华人民共和国禁毒法》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《易制毒化学品管理条例》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易制毒化学品运输许可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《中华人民共和国禁毒法》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《易制毒化学品管理条例》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金融机构营业场所和金库安全防范设施建设方案审批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《金融机构营业场所和金库安全防范设施建设许可实施办法》(公安部令第86号)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金融机构营业场所和金库安全防范设施建设工程验收</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《金融机构营业场所和金库安全防范设施建设许可实施办法》(公安部令第86号)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机动车登记</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机动车临时通行牌证核发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机动车检验合格标志核发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机动车驾驶证核发、审验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校车驾驶资格许可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《校车安全管理条例》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38</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非机动车登记</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39</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涉路施工交通安全审查</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户口迁移审批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《中华人民共和国户口登记条例》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41</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犬类准养证核发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《中华人民共和国动物防疫法》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《中华人民共和国传染病防治法实施办法》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普通护照签发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《中华人民共和国护照法》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出入境通行证签发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《中华人民共和国护照法》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内地居民前往港澳通行证、往来港澳通行证及签注签发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港澳居民来往内地通行证签发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《中国公民因私事往来香港地区或者澳门地区的暂行管理办法》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大陆居民往来台湾通行证及签注签发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《中国公民往来台湾地区管理办法》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727"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台湾居民来往大陆通行证签发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公安局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《中国公民往来台湾地区管理办法》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社会团体成立、变更、注销登记及修改章程核准</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《社会团体登记管理条例》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49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民办非企业单位成立、变更、注销登记及修改章程核准</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《民办非企业单位登记管理暂行条例》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宗教活动场所法人成立、变更、注销登记</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(由县级宗教部门实施前置审查)</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慈善组织公开募捐资格审批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《中华人民共和国慈善法》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殡葬设施建设审批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《殡葬管理条例》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地名命名、更名审批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民政局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《地名管理条例》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10"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职业培训学校筹设审批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《中华人民共和国民办教育促进法》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《中华人民共和国中外合作办学条例》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2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职业培训学校办学许可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《中华人民共和国民办教育促进法》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《中华人民共和国中外合作办学条例》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人力资源服务许可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《中华人民共和国就业促进法》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《人力资源市场暂行条例》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劳务派遣经营许可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《中华人民共和国劳动合同法》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《劳务派遣行政许可实施办法》(人力资源社会保障部令第19号)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40"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企业实行不定时工作制和综合计算工时工作制审批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人社局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《中华人民共和国劳动法》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《关于企业实行不定时工作制和综合计算工时工作制的审批办法》(劳部发〔1994〕503号)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95"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开采矿产资源审批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《中华人民共和国矿产资源法》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《中华人民共和国矿产资源法实施细则》</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《矿产资源开采登记管理办法》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66"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法人或者其他组织需要利用属于国家秘密的基础测绘成果审批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《中华人民共和国测绘成果管理条例》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《基础测绘成果提供使用管理暂行办法》(国测法字〔2006〕13号)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建设项目用地预审与选址意见书核发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《中华人民共和国城乡规划法》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《中华人民共和国土地管理法实施条例》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《建设项目用地预审管理办法》(国土资源部令第68号)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79"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国有建设用地使用权出让后土地使用权分割转让批准</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《中华人民共和国城镇国有土地使用权出让和转让暂行条例》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乡(镇)村企业使用集体建设用地审批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97"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乡(镇)村公共设施、公益事业使用集体建设用地审批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临时用地审批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16"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建设用地、临时建设用地规划许可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895"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开发未确定使用权的国有荒山、荒地、荒滩从事生产审查</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30"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建设工程、临时建设工程规划许可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69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乡村建设规划许可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自然资源局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《中华人民共和国城乡规划法》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一般建设项目环境影响评价审批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《中华人民共和国环境保护法》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《中华人民共和国环境影响评价法》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《中华人民共和国水污染防治法》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《中华人民共和国大气污染防治法》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《中华人民共和国土壤污染防治法》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《中华人民共和国固体废物污染环境防治法》《中华人民共和国噪声污染防治法》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《建设项目环境保护管理条例》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核与辐射类建设项目环境影响评价审批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《中华人民共和国环境保护法》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《中华人民共和国环境影响评价法》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《中华人民共和国放射性污染防治法》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《中华人民共和国核安全法》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江河、湖泊新建、改建或者扩大排污口审批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《中华人民共和国水污染防治法》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《中华人民共和国长江保护法》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《中央编办关于生态环境部流域生态环境监管机构设置有关事项的通知》(中编办发〔2019〕26号))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危险废物经营许可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生态环境局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《中华人民共和国固体废物污染环境防治法》《危险废物经营许可证管理办法》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农药经营许可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兽药经营许可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《兽药管理条例》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16"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农作物种子生产经营许可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《中华人民共和国种子法》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《农业转基因生物安全管理条例》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食菌菌种生产经营许可</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农业农村局(受理省农业农村厅事项)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《中华人民共和国种子法》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《食用菌菌种管理办法》(农业部令2006年第62号公布，农业部令2015年第1号修正)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使用低于国家或地方规定的种用标准的农作物种子审批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《中华人民共和国种子法》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79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种畜禽生产经营许可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《中华人民共和国畜牧法》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《农业转基因生物安全管理条例》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《养蜂管理办法(试行)》(农业部公告第1692号)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蚕种生产经营许可</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农业农村局(受理省农业农村厅事项)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《中华人民共和国畜牧法》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《蚕种管理办法》(农业部令2006年第68号公布，农业农村部令2022年第1号修正)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农业植物检疫证书核发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农业植物产地检疫合格证签发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农业野生植物采集、出售、收购、野外考察审批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农业农村局(受理采集国家二级保护野生植物，省农业农村厅或者其授权机构事项)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《中华人民共和国野生植物保护条例》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动物及动物产品检疫合格证核发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《中华人民共和国动物防疫法》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《动物检疫管理办法》(农业部令2010年第6号公布，农业农村部令2019年第2号修正)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动物防疫条件合格证核发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《中华人民共和国动物防疫法》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动物诊疗许可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《中华人民共和国动物防疫法》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《动物诊疗机构管理办法》(农业部令2008年第19号公布，农业部令2017年8号修正)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生鲜乳收购站许可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《乳品质量安全监督管理条例》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生鲜乳准运证明核发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《乳品质量安全监督管理条例》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89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拖拉机和联合收割机驾驶证核发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《农业机械安全监督管理条例》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拖拉机和联合收割机登记</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《中华人民共和国道路交通安全法》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《农业机械安全监督管理条例》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工商企业等社会资本通过流转取得土地经营权审批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农业农村局、乡镇政府</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《中华人民共和国农村土地承包法》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《农村土地经营权流转管理办法》(农业农村部令2021年第1号)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农村村民宅基地审批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乡镇政府</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《中华人民共和国土地管理法》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渔业船舶船员证书核发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《中华人民共和国渔港水域交通安全管理条例》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《中华人民共和国渔业船员管理办法》(农业部令2014年第4号公布,农业农村部令2022年第1号修正)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水产苗种生产经营审批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《中华人民共和国渔业法》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《水产苗种管理办法》(农业部令2005年第46号)《农业转基因生物安全管理条例》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水域滩涂养殖证核发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《中华人民共和国渔业法》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渔业船网工具指标审批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《中华人民共和国渔业法》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《渔业捕捞许可管理规定》(农业农村部令2018年第1号,农业农村部令2022年第1号修正)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渔业捕捞许可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《中华人民共和国渔业法》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《中华人民共和国渔业法实施细则》</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《渔业捕捞许可管理规定》(农业农村部令2018年第1号公布,农业农村部令2022年第1号修正)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11"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专用航标的设置、撤除、位置移动和其他状况改变审批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《中华人民共和国航标条例》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《渔业航标管理办法》(农业部令2008年第13号)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99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渔业船舶国籍登记</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农业农村局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《中华人民共和国船舶登记条例》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《中华人民共和国渔港水域交通安全管理条例》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《中华人民共和国渔业船舶登记办法》(农业部令2012年第8号公布，农业农村部令2019年第2号修正)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文艺表演团体设立审批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《营业性演出管理条例》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营业性演出审批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《营业性演出管理条例》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《营业性演出管理条例实施细则》(文化部令第47号公布，文化部令第57号修正)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娱乐场所经营活动审批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《娱乐场所管理条例》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互联网上网服务营业场所筹建审批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互联网上网服务经营活动审批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《互联网上网服务营业场所管理条例》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22"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建设工程文物保护许可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文物保护单位原址保护措施审批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核定为文物保护单位的属于国家所有的纪念建筑物或者古建筑改变用途审批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广播电视专用频段频率使用许可</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文广新旅局(受理广电总局事权事项并逐级上报)</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109</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广播电台、电视台设立、终止审批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文广新旅局(受理广电总局事权事项并逐级上报)</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27"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广播电台、电视台变更台名、台标、节目设置范围或节目套数审批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文广新旅局(受理广电总局事权事项并逐级上报)</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1189"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111</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乡镇设立广播电视站和机关、部队、团体、企业事业单位设立有线广播电视站审批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文广新旅局(初审省广电局事项)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《广播电视站审批管理暂行规定》(广播电影电视总局令第32号)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有线广播电视传输覆盖网工程验收审核</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广播电视视频点播业务审批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受理并逐级上报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（省广电局事项）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《广播电视视频点播业务管理办法》(广播电影电视总局令第35号公布,广播电视总局令第9号修正)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卫星电视广播地面接收设施安装服务许可</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文广新旅局(初审省广电局事项)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《卫星电视广播地面接收设施管理规定》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《卫星电视广播地面接收设施安装服务暂行办法》(广播电影电视总局令第60号公布,广播电视总局令第10号修正)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《广电总局关于设立卫星地面接收设施安装服务机构审批事项的通知》(广发〔2010〕24号)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设置卫星电视广播地面接收设施审批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文广新旅局(初审省广电局事项)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《广播电视管理条例》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《卫星电视广播地面接收设施管理规定》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出版物零售业务经营许可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《出版管理条例》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不可移动文物修缮审批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118</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非国有文物收藏单位和其他单位借用国有馆藏文物审批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《中华人民共和国文物保护法》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119</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博物馆处理不够入藏标准、无保存价值的文物或标本审批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电影放映单位设立审批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文广新旅局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《中华人民共和国电影产业促进法》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《电影管理条例》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《外商投资电影院暂行规定》(广播电影电视总局、商务部、文化部令第21号公布，广播电影电视总局令第51号修正)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饮用水供水单位卫生许可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《中华人民共和国传染病防治法》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公共场所卫生许可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《公共场所卫生管理条例》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医疗机构建设项目放射性职业病危害预评价报告审核</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《中华人民共和国职业病防治法》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《放射诊疗管理规定》(卫生部令第46号公布，国家卫生计生委令第8号修正)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医疗机构建设项目放射性职业病防护设施竣工验收</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《中华人民共和国职业病防治法》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《放射诊疗管理规定》(卫生部令第46号公布，国家卫生计生委令第8号修正)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医疗机构设置审批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医疗机构执业登记</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母婴保健技术服务机构执业许可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《中华人民共和国母婴保健法》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《中华人民共和国母婴保健法实施办法》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《母婴保健专项技术服务许可及人员资格管理办法》(卫妇发〔1995〕7号公布,国家卫生健康委令第7号修正)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128</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放射源诊疗技术和医用辐射机构许可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《放射性同位素与射线装置安全和防护条例》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《放射诊疗管理规定》(卫生部令第46号公布，国家卫生计生委令第8号修正)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129</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单采血浆站设置审批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初审、九江市卫生健康委二审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（省卫生健康委事项）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《血液制品管理条例》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医师执业注册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《中华人民共和国医师法》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《医师执业注册管理办法》(国家卫生计生委令第13号)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131</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乡村医生执业注册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《乡村医生从业管理条例》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母婴保健服务人员资格认定</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《中华人民共和国母婴保健法》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《中华人民共和国母婴保健法实施办法》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《母婴保健专项技术服务许可及人员资格管理办法》(卫妇发〔1995〕7号公布,国家卫生健康委令第7号修正)《国家职业资格目录(2021年版)》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护士执业注册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《护士条例》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确有专长的中医医师资格认定</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受理并逐级上报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（省中医药局事项）</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《中华人民共和国中医药法》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《中医医术确有专长人员医师资格考核注册管理暂行办法》(国家卫生计生委令第15号)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确有专长的中医医师执业注册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《中华人民共和国中医药法》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《中医医术确有专长人员医师资格考核注册管理暂行办法》(国家卫生计生委令第15号)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3"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中医医疗机构设置审批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《中华人民共和国中医药法》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中医医疗机构执业登记</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卫生健康委</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《中华人民共和国中医药法》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《医疗机构管理条例》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石油天然气建设项目安全设施设计审查</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《中华人民共和国安全生产法》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《建设项目安全设施“三同时”监督管理办法》(安全监管总局令第36号公布，安全监管总局令第77号修正)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《国家安全监管总局办公厅关于明确非煤矿山建设项目安全监管职责等事项的通知》(安监总厅管一〔2013〕143号)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1441"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金属冶炼建设项目安全设施设计审查</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《中华人民共和国安全生产法》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《建设项目安全设施“三同时”监督管理办法》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(安全监管总局令第36号公布，安全监管总局令第77号修正)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《冶金企业和有色金属企业安全生产规定》(安全监管总局令第91号)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危险化学品经营许可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《危险化学品安全管理条例》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《危险化学品经营许可证管理办法》(安全监管总局令第55号公布,安全监管总局令第79号修正)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141</w:t>
            </w:r>
          </w:p>
        </w:tc>
        <w:tc>
          <w:tcPr>
            <w:tcW w:w="2025" w:type="dxa"/>
            <w:noWrap w:val="0"/>
            <w:vAlign w:val="center"/>
          </w:tcPr>
          <w:p>
            <w:pPr>
              <w:kinsoku/>
              <w:jc w:val="center"/>
              <w:rPr>
                <w:rFonts w:hint="eastAsia" w:ascii="仿宋" w:hAnsi="仿宋" w:eastAsia="仿宋" w:cs="仿宋"/>
                <w:color w:val="auto"/>
                <w:sz w:val="21"/>
                <w:szCs w:val="21"/>
                <w:highlight w:val="none"/>
              </w:rPr>
            </w:pPr>
          </w:p>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p>
            <w:pPr>
              <w:kinsoku/>
              <w:jc w:val="center"/>
              <w:rPr>
                <w:rFonts w:hint="eastAsia" w:ascii="仿宋" w:hAnsi="仿宋" w:eastAsia="仿宋" w:cs="仿宋"/>
                <w:color w:val="auto"/>
                <w:sz w:val="21"/>
                <w:szCs w:val="21"/>
                <w:highlight w:val="none"/>
              </w:rPr>
            </w:pP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生产、储存烟花爆竹建设项目安全设施设计审查</w:t>
            </w:r>
          </w:p>
        </w:tc>
        <w:tc>
          <w:tcPr>
            <w:tcW w:w="1950" w:type="dxa"/>
            <w:noWrap w:val="0"/>
            <w:vAlign w:val="center"/>
          </w:tcPr>
          <w:p>
            <w:pPr>
              <w:kinsoku/>
              <w:jc w:val="center"/>
              <w:rPr>
                <w:rFonts w:hint="eastAsia" w:ascii="仿宋" w:hAnsi="仿宋" w:eastAsia="仿宋" w:cs="仿宋"/>
                <w:color w:val="auto"/>
                <w:sz w:val="21"/>
                <w:szCs w:val="21"/>
                <w:highlight w:val="none"/>
              </w:rPr>
            </w:pPr>
          </w:p>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p>
            <w:pPr>
              <w:kinsoku/>
              <w:jc w:val="center"/>
              <w:rPr>
                <w:rFonts w:hint="eastAsia" w:ascii="仿宋" w:hAnsi="仿宋" w:eastAsia="仿宋" w:cs="仿宋"/>
                <w:color w:val="auto"/>
                <w:kern w:val="2"/>
                <w:sz w:val="21"/>
                <w:szCs w:val="21"/>
                <w:highlight w:val="none"/>
                <w:lang w:val="en-US" w:eastAsia="zh-CN" w:bidi="ar-SA"/>
              </w:rPr>
            </w:pP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《中华人民共和国安全生产法》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《建设项目安全设施“三同时”监督管理办法》(安全监管总局令第36号公布，安全监管总局令第77号修正)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烟花爆竹经营许可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《烟花爆竹安全管理条例》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《烟花爆竹经营许可实施办法》(安全监管总局令第65号)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矿山建设项目安全设施设计审查</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应急管理局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《中华人民共和国安全生产法》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《煤矿安全监察条例》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《煤矿建设项目安全设施监察规定》(安全监管总局令第6号公布,安全监管总局令第81号修正)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《建设项目安全设施“三同时”监督管理办法》(安全监管总局令第36号公布,安全监管总局令第77号修正)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《国家安全监管总局办公厅关于切实做好国家取消和下放投资审批有关建设项目安全监管工作的通知》(安监总厅政法〔2013〕120号)</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《国家安全监管总局办公厅关于明确非煤矿山建设项目安全监管职责等事项的通知》(安监总厅管一〔2013〕143号)</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《中华人民共和国应急管理部公告》(2021年第1号)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食品生产许可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《中华人民共和国食品安全法》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《食品生产许可管理办法》(市场监管总局令第24号)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食品添加剂生产许可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《中华人民共和国食品安全法》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《食品生产许可管理办法》(市场监管总局令第24号)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食品经营许可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《中华人民共和国食品安全法》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特种设备安全管理和作业人员资格认定</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《中华人民共和国特种设备安全法》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《特种设备安全监察条例》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《特种设备作业人员监督管理办法》(质检总局令第70号公布，检总局令第140号修正)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《国家职业资格目录(2021年版)》</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148</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计量标准器具核准</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《中华人民共和国计量法》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《中华人民共和国计量法实施细则》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46"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149</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承担国家法定计量检定机构任务授权</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《中华人民共和国计量法》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《中华人民共和国计量法实施细则》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企业登记注册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《中华人民共和国公司法》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《中华人民共和国合伙企业法》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《中华人民共和国个人独资企业法》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《中华人民共和国外商投资法》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《中华人民共和国外商投资法实施条例》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《中华人民共和国市场主体登记管理条例》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《江西省股份合作企业条例》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151</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个体工商户登记注册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《个体工商户条例》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《中华人民共和国市场主体登记管理条例》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农民专业合作社登记注册</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《中华人民共和国农民专业合作社法》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《中华人民共和国市场主体登记管理条例》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食品小作坊、小餐饮、小食杂店登记</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《江西省食品小作坊小餐饮小食杂店小摊贩管理条例》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药品零售企业筹建审批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《中华人民共和国药品管理法》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《中华人民共和国药品管理法实施条例》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药品零售企业经营许可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r>
              <w:rPr>
                <w:rFonts w:hint="eastAsia" w:ascii="仿宋" w:hAnsi="仿宋" w:eastAsia="仿宋" w:cs="仿宋"/>
                <w:color w:val="auto"/>
                <w:sz w:val="21"/>
                <w:szCs w:val="21"/>
                <w:highlight w:val="none"/>
              </w:rPr>
              <w:fldChar w:fldCharType="end"/>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《中华人民共和国药品管理法》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《中华人民共和国药品管理法实施条例》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科研和教学用毒性药品购买审批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市场监管局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《医疗用毒性药品管理办法》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157</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市政设施建设类审批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lang w:val="en-US" w:eastAsia="zh-CN"/>
              </w:rPr>
              <w:t>住建</w:t>
            </w:r>
            <w:r>
              <w:rPr>
                <w:rFonts w:hint="eastAsia" w:ascii="仿宋" w:hAnsi="仿宋" w:eastAsia="仿宋" w:cs="仿宋"/>
                <w:color w:val="auto"/>
                <w:sz w:val="21"/>
                <w:szCs w:val="21"/>
                <w:highlight w:val="none"/>
              </w:rPr>
              <w:t>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158</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特殊车辆在城市道路上行驶审批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《城市道路管理条例》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159</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改变绿化规划、绿化用地的使用性质审批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160</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工程建设涉及城市绿地、树木审批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《城市绿化条例》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161</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设置大型户外广告及在城市建筑物、设施上悬挂、张贴宣传品审批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《城市市容和环境卫生管理条例》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162</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临时性建筑物搭建、堆放物料、占道施工审批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《城市市容和环境卫生管理条例》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163</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关闭、闲置、拆除城市环境卫生设施许可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《中华人民共和国固体废物污染环境防治法》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164</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拆除环境卫生设施许可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《城市市容和环境卫生管理条例》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165</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从事城市生活垃圾经营性清扫、收集、运输、处理服务审批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166</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城市建筑垃圾处置核准</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城市管理局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167</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lang w:val="en-US" w:eastAsia="zh-CN"/>
              </w:rPr>
              <w:t>住建</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城镇污水排入排水管网许可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lang w:val="en-US" w:eastAsia="zh-CN"/>
              </w:rPr>
              <w:t>住建</w:t>
            </w:r>
            <w:r>
              <w:rPr>
                <w:rFonts w:hint="eastAsia" w:ascii="仿宋" w:hAnsi="仿宋" w:eastAsia="仿宋" w:cs="仿宋"/>
                <w:color w:val="auto"/>
                <w:sz w:val="21"/>
                <w:szCs w:val="21"/>
                <w:highlight w:val="none"/>
              </w:rPr>
              <w:t>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《城镇排水与污水处理条例》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168</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lang w:val="en-US" w:eastAsia="zh-CN"/>
              </w:rPr>
              <w:t>住建</w:t>
            </w:r>
            <w:r>
              <w:rPr>
                <w:rFonts w:hint="eastAsia" w:ascii="仿宋" w:hAnsi="仿宋" w:eastAsia="仿宋" w:cs="仿宋"/>
                <w:color w:val="auto"/>
                <w:sz w:val="21"/>
                <w:szCs w:val="21"/>
                <w:highlight w:val="none"/>
              </w:rPr>
              <w:t>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拆除、改动城镇排水与污水处理设施审核</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lang w:val="en-US" w:eastAsia="zh-CN"/>
              </w:rPr>
              <w:t>住建</w:t>
            </w:r>
            <w:r>
              <w:rPr>
                <w:rFonts w:hint="eastAsia" w:ascii="仿宋" w:hAnsi="仿宋" w:eastAsia="仿宋" w:cs="仿宋"/>
                <w:color w:val="auto"/>
                <w:sz w:val="21"/>
                <w:szCs w:val="21"/>
                <w:highlight w:val="none"/>
              </w:rPr>
              <w:t>局</w:t>
            </w:r>
          </w:p>
        </w:tc>
        <w:tc>
          <w:tcPr>
            <w:tcW w:w="6234" w:type="dxa"/>
            <w:gridSpan w:val="2"/>
            <w:noWrap w:val="0"/>
            <w:vAlign w:val="center"/>
          </w:tcPr>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《城镇排水与污水处理条例》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169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建筑工程施工许可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《中华人民共和国建筑法》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《建筑工程施工许可管理办法》(住房城乡建设部令第18号公布，住房城乡建设部令第52号修正)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4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商品房预售许可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《中华人民共和国城市房地产管理法》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拆除、改动、迁移城市公共供水设施审核</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《城市供水条例》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由于工程施工、设备维修等原因确需停止供水的审批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《城市供水条例》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燃气经营许可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《城镇燃气管理条例》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燃气经营者改动市政燃气设施审批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《城镇燃气管理条例》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《国务院关于第六批取消和调整行政审批项目的决定》(国发〔2012〕52号)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历史建筑实施原址保护审批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《历史文化名城名镇名村保护条例》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历史文化街区、名镇、名村核心保护范围内拆除历史建筑以外的建筑物、构筑物或者其他设施审批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《历史文化名城名镇名村保护条例》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历史建筑外部修缮装饰、添加设施以及改变历史建筑的结构或者使用性质审批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《历史文化名城名镇名村保护条例》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建设工程消防设计审查</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《中华人民共和国消防法》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《建设工程消防设计审查验收管理暂行规定》(住房城乡建设部令第51号)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179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建设工程消防验收</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《中华人民共和国消防法》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《建设工程消防设计审查验收管理暂行规定》(住房城乡建设部令第51号)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在村庄、集镇规划区内公共场所修建临时建筑等设施审批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乡级政府</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《村庄和集镇规划建设管理条例》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建筑起重机械使用登记</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住建局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《中华人民共和国特种设备安全法》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《建设工程安全生产管理条例》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公路建设项目设计文件审批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《建设工程质量管理条例》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《建设工程勘察设计管理条例》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《农村公路建设管理办法》(交通运输部令2018年第4号)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公路建设项目施工许可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《公路建设市场管理办法》(交通部令2004年第14号公布，交通运输部令2015年第11号修正)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公路建设项目竣工验收</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《收费公路管理条例》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《公路工程竣(交)工验收办法》(交通部令2004年第3号)</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《农村公路建设管理办法》(交通运输部令2018年第4号)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公路超限运输许可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《公路安全保护条例》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gridAfter w:val="1"/>
          <w:wAfter w:w="7" w:type="dxa"/>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涉路施工许可</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县级交通运输部门</w:t>
            </w:r>
          </w:p>
        </w:tc>
        <w:tc>
          <w:tcPr>
            <w:tcW w:w="6227" w:type="dxa"/>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《公路安全保护条例》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《路政管理规定》(交通部令2003年第2号公布，交通运输部令2016年第81号修正)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gridAfter w:val="1"/>
          <w:wAfter w:w="7" w:type="dxa"/>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更新采伐护路林审批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27" w:type="dxa"/>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《中华人民共和国公路法》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《公路安全保护条例》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《路政管理规定》(交通部令2003年第2号公布，交通运输部令2016年第81号修正)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0"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道路旅客运输经营许可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《中华人民共和国道路运输条例》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189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道路旅客运输站经营许可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《中华人民共和国道路运输条例》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1297"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道路货物运输经营许可(除使用4500千克及以下普通货运车辆从事普通货运经营外)</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《中华人民共和国道路运输条例》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《道路货物运输及站场管理规定》(交通部令2005年第6号公布，交通运输部令2019年第17号修正)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2329"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出租汽车经营许可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《巡游出租汽车经营服务管理规定》(交通运输部令2014年第16号公布,交通运输部令2021年第16号修正)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gridAfter w:val="1"/>
          <w:wAfter w:w="7" w:type="dxa"/>
          <w:trHeight w:val="2332"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出租汽车车辆运营证核发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27" w:type="dxa"/>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《巡游出租汽车经营服务管理规定》(交通运输部令2014年第16号公布,交通运输部令2021年第16号修正)</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gridAfter w:val="1"/>
          <w:wAfter w:w="7" w:type="dxa"/>
          <w:trHeight w:val="700"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设置或者撤销内河渡口审批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27" w:type="dxa"/>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《中华人民共和国内河交通安全管理条例》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占用国防交通控制范围土地审批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《中华人民共和国国防交通法》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《国防交通条例》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城市公共汽(电)车客运经营许可、城市公共汽(电)车线路经营许可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交通运输局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《江西省道路运输条例》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水利基建项目初步设计文件审批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取水许可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《取水许可和水资源费征收管理条例》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198</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洪水影响评价类审批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《中华人民共和国防洪法》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《中华人民共和国河道管理条例》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《中华人民共和国水文条例》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199</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河道管理范围内特定活动审批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生产建设项目水土保持方案审批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《中华人民共和国水土保持法》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201</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农村集体经济组织修建水库审批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城市建设填堵水域、废除围堤审批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《中华人民共和国防洪法》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占用农业灌溉水源、灌排工程设施审批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利用堤顶、戗台兼做公路审批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坝顶兼做公路审批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《水库大坝安全管理条例》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73"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蓄滞洪区避洪设施建设审批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大坝管理和保护范围内修建码头、渔塘许可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《水库大坝安全管理条例》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水利工程管理范围内工程建设项目方案审批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《江西省水利工程条例》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209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在河道堤防背水面保护区外500米内进行地下采矿许可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《江西省河道管理条例》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利用水闸工作桥兼做公路审批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《江西省水利工程条例》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211</w:t>
            </w:r>
          </w:p>
        </w:tc>
        <w:tc>
          <w:tcPr>
            <w:tcW w:w="2025"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3450" w:type="dxa"/>
            <w:noWrap w:val="0"/>
            <w:vAlign w:val="center"/>
          </w:tcPr>
          <w:p>
            <w:pPr>
              <w:kinsoku/>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河道采砂许可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水利局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《中华人民共和国水法》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《中华人民共和国长江保护法》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《中华人民共和国河道管理条例》</w:t>
            </w:r>
          </w:p>
          <w:p>
            <w:pPr>
              <w:kinsoku/>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《长江河道采砂管理条例》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人防办</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应建防空地下室的民用建筑项目报建审批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人防办</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《中共中央国务院中央军委关于加强人民防空工作</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人防办</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拆除人民防空工程审批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人防办</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《中华人民共和国人民防空法》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林草种子生产经营许可证核发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《中华人民共和国种子法》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林草植物检疫证书核发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《植物检疫条例》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建设项目使用林地及在森林和野生动物类型国家级自然保护区建设审批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《中华人民共和国森林法》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《中华人民共和国森林法实施条例》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《森林和野生动物类型自然保护区管理办法》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gridAfter w:val="1"/>
          <w:wAfter w:w="7" w:type="dxa"/>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建设项目使用草原审批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27" w:type="dxa"/>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《中华人民共和国草原法》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gridAfter w:val="1"/>
          <w:wAfter w:w="7" w:type="dxa"/>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218</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林木采伐许可证核发</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27" w:type="dxa"/>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《中华人民共和国森林法》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《中华人民共和国森林法实施条例》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219</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从事营利性治沙活动许可</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《中华人民共和国防沙治沙法》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在风景名胜区内从事建设、设置广告、举办大型游乐活动以及其他影响生态和景观活动许可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《风景名胜区条例》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221</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进入自然保护区从事有关活动审批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《中华人民共和国自然保护区条例》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《森林和野生动物类型自然保护区管理办法》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222</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猎捕陆生野生动物审批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《中华人民共和国野生动物保护法》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《中华人民共和国陆生野生动物保护实施条例》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223</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森林草原防火期内在森林草原防火区野外用火审批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《森林防火条例》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224</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森林草原防火期内在森林草原防火区爆破、勘察和施工等活动审批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《森林防火条例》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225</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进入森林高火险区、草原防火管制区审批</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《森林防火条例》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《草原防火条例》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226</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工商企业等社会资本通过流转取得林地经营权审批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《中华人民共和国农村土地承包法》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227</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湿地征占用审批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《江西省湿地保护条例》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《江西省人民代表大会常务委员会关于加强城市规划区湿地保护的决议》</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古树名木迁移审核</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《江西省古树名木保护条例》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森林资源转让审批或审核</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《江西省森林资源转让条例》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230</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人工繁育、出售、利用有重要生态、科学、社会价值的陆生野生动物许可证核发</w:t>
            </w:r>
          </w:p>
        </w:tc>
        <w:tc>
          <w:tcPr>
            <w:tcW w:w="1950" w:type="dxa"/>
            <w:noWrap w:val="0"/>
            <w:vAlign w:val="center"/>
          </w:tcPr>
          <w:p>
            <w:pPr>
              <w:kinsoku/>
              <w:jc w:val="center"/>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《江西省实施&lt;中华人民共和国野生动物保护法&gt;办法》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231</w:t>
            </w:r>
          </w:p>
        </w:tc>
        <w:tc>
          <w:tcPr>
            <w:tcW w:w="2025" w:type="dxa"/>
            <w:noWrap w:val="0"/>
            <w:vAlign w:val="center"/>
          </w:tcPr>
          <w:p>
            <w:pPr>
              <w:kinsoku/>
              <w:jc w:val="center"/>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人工繁育、出售、利用省重点保护陆生野生动物许可</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林业局</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(部分由县级林业部门初审</w:t>
            </w:r>
            <w:r>
              <w:rPr>
                <w:rFonts w:hint="eastAsia" w:ascii="仿宋" w:hAnsi="仿宋" w:eastAsia="仿宋" w:cs="仿宋"/>
                <w:color w:val="auto"/>
                <w:sz w:val="21"/>
                <w:szCs w:val="21"/>
                <w:highlight w:val="none"/>
                <w:lang w:eastAsia="zh-CN"/>
              </w:rPr>
              <w:t>、由</w:t>
            </w:r>
            <w:r>
              <w:rPr>
                <w:rFonts w:hint="eastAsia" w:ascii="仿宋" w:hAnsi="仿宋" w:eastAsia="仿宋" w:cs="仿宋"/>
                <w:color w:val="auto"/>
                <w:sz w:val="21"/>
                <w:szCs w:val="21"/>
                <w:highlight w:val="none"/>
              </w:rPr>
              <w:t>九江市行政审批局</w:t>
            </w:r>
            <w:r>
              <w:rPr>
                <w:rFonts w:hint="eastAsia" w:ascii="仿宋" w:hAnsi="仿宋" w:eastAsia="仿宋" w:cs="仿宋"/>
                <w:color w:val="auto"/>
                <w:sz w:val="21"/>
                <w:szCs w:val="21"/>
                <w:highlight w:val="none"/>
                <w:lang w:eastAsia="zh-CN"/>
              </w:rPr>
              <w:t>审批</w:t>
            </w:r>
            <w:r>
              <w:rPr>
                <w:rFonts w:hint="eastAsia" w:ascii="仿宋" w:hAnsi="仿宋" w:eastAsia="仿宋" w:cs="仿宋"/>
                <w:color w:val="auto"/>
                <w:sz w:val="21"/>
                <w:szCs w:val="21"/>
                <w:highlight w:val="none"/>
              </w:rPr>
              <w:t>)</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《江西省实施&lt;中华人民共和国野生动物保护法&gt;办法》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宗教活动场所筹备设立审批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（民宗局）(初审)</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宗教活动场所设立、变更、注销登记</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(初审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逐级上报</w:t>
            </w:r>
            <w:r>
              <w:rPr>
                <w:rFonts w:hint="eastAsia" w:ascii="仿宋" w:hAnsi="仿宋" w:eastAsia="仿宋" w:cs="仿宋"/>
                <w:color w:val="auto"/>
                <w:sz w:val="21"/>
                <w:szCs w:val="21"/>
                <w:highlight w:val="none"/>
              </w:rPr>
              <w:t>)</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1131"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宗教活动场所内改建或者新建建筑物许可</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（初审)</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《宗教事务部分行政许可项目实施办法》(国宗发〔2018〕11号)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2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宗教临时活动地点审批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91"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委统战部（民宗局）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宗教团体、宗教院校、宗教活动场所接受境外捐赠审批</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（民宗局）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《宗教事务部分行政许可项目实施办法》(国宗发〔2018〕11号)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237</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委统战部（侨务办）</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华侨回国定居审批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委统战部</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（侨务办）</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（初审）</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《中华人民共和国出境入境管理法》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《华侨回国定居办理工作规定》(国侨发〔2013〕18号)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2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238</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委办公室（档案局）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延期移交档案审批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委办公室</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（档案局）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《中华人民共和国档案法实施办法》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952"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239</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委编办</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事业单位登记</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中共</w:t>
            </w: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委编办</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《事业单位登记管理暂行条例》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《事业单位登记管理暂行条例实施细则》(中央编办发〔2014〕4号)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624"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240</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国家税务总局</w:t>
            </w:r>
          </w:p>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税务局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增值税防伪税控系统最高开票限额审批</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国家税务总局</w:t>
            </w:r>
          </w:p>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税务局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241</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人行</w:t>
            </w:r>
            <w:r>
              <w:rPr>
                <w:rFonts w:hint="eastAsia" w:ascii="仿宋" w:hAnsi="仿宋" w:eastAsia="仿宋" w:cs="仿宋"/>
                <w:color w:val="auto"/>
                <w:sz w:val="21"/>
                <w:szCs w:val="21"/>
                <w:highlight w:val="none"/>
                <w:lang w:eastAsia="zh-CN"/>
              </w:rPr>
              <w:t>湖口</w:t>
            </w:r>
            <w:r>
              <w:rPr>
                <w:rFonts w:hint="eastAsia" w:ascii="仿宋" w:hAnsi="仿宋" w:eastAsia="仿宋" w:cs="仿宋"/>
                <w:color w:val="auto"/>
                <w:sz w:val="21"/>
                <w:szCs w:val="21"/>
                <w:highlight w:val="none"/>
              </w:rPr>
              <w:t>中心支行</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银行账户开户许可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人行</w:t>
            </w:r>
            <w:r>
              <w:rPr>
                <w:rFonts w:hint="eastAsia" w:ascii="仿宋" w:hAnsi="仿宋" w:eastAsia="仿宋" w:cs="仿宋"/>
                <w:color w:val="auto"/>
                <w:sz w:val="21"/>
                <w:szCs w:val="21"/>
                <w:highlight w:val="none"/>
                <w:lang w:eastAsia="zh-CN"/>
              </w:rPr>
              <w:t>湖口</w:t>
            </w:r>
            <w:r>
              <w:rPr>
                <w:rFonts w:hint="eastAsia" w:ascii="仿宋" w:hAnsi="仿宋" w:eastAsia="仿宋" w:cs="仿宋"/>
                <w:color w:val="auto"/>
                <w:sz w:val="21"/>
                <w:szCs w:val="21"/>
                <w:highlight w:val="none"/>
              </w:rPr>
              <w:t>中心支行</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95"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242</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人行</w:t>
            </w:r>
            <w:r>
              <w:rPr>
                <w:rFonts w:hint="eastAsia" w:ascii="仿宋" w:hAnsi="仿宋" w:eastAsia="仿宋" w:cs="仿宋"/>
                <w:color w:val="auto"/>
                <w:sz w:val="21"/>
                <w:szCs w:val="21"/>
                <w:highlight w:val="none"/>
                <w:lang w:eastAsia="zh-CN"/>
              </w:rPr>
              <w:t>湖口</w:t>
            </w:r>
            <w:r>
              <w:rPr>
                <w:rFonts w:hint="eastAsia" w:ascii="仿宋" w:hAnsi="仿宋" w:eastAsia="仿宋" w:cs="仿宋"/>
                <w:color w:val="auto"/>
                <w:sz w:val="21"/>
                <w:szCs w:val="21"/>
                <w:highlight w:val="none"/>
              </w:rPr>
              <w:t>中心支行</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国库集中收付代理银行资格认定</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人行</w:t>
            </w:r>
            <w:r>
              <w:rPr>
                <w:rFonts w:hint="eastAsia" w:ascii="仿宋" w:hAnsi="仿宋" w:eastAsia="仿宋" w:cs="仿宋"/>
                <w:color w:val="auto"/>
                <w:sz w:val="21"/>
                <w:szCs w:val="21"/>
                <w:highlight w:val="none"/>
                <w:lang w:eastAsia="zh-CN"/>
              </w:rPr>
              <w:t>湖口</w:t>
            </w:r>
            <w:r>
              <w:rPr>
                <w:rFonts w:hint="eastAsia" w:ascii="仿宋" w:hAnsi="仿宋" w:eastAsia="仿宋" w:cs="仿宋"/>
                <w:color w:val="auto"/>
                <w:sz w:val="21"/>
                <w:szCs w:val="21"/>
                <w:highlight w:val="none"/>
              </w:rPr>
              <w:t>中心支行</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《国务院对确需保留的行政审批项目设定行政许可的决定》</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95"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243</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消防救援支队</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公众聚集场所投入使用、营业前消防安全检查</w:t>
            </w:r>
          </w:p>
        </w:tc>
        <w:tc>
          <w:tcPr>
            <w:tcW w:w="1950"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消防救援支队</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《中华人民共和国消防法》</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244</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烟草专卖局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烟草专卖零售许可</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烟草专卖局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《中华人民共和国烟草专卖法》</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《中华人民共和国烟草专卖法实施条例》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245</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气象局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雷电防护装置设计审核</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气象局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《气象灾害防御条例》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773" w:hRule="atLeast"/>
        </w:trPr>
        <w:tc>
          <w:tcPr>
            <w:tcW w:w="745" w:type="dxa"/>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246</w:t>
            </w:r>
          </w:p>
        </w:tc>
        <w:tc>
          <w:tcPr>
            <w:tcW w:w="2025" w:type="dxa"/>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气象局</w:t>
            </w:r>
          </w:p>
        </w:tc>
        <w:tc>
          <w:tcPr>
            <w:tcW w:w="3450" w:type="dxa"/>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雷电防护装置竣工验收</w:t>
            </w:r>
          </w:p>
        </w:tc>
        <w:tc>
          <w:tcPr>
            <w:tcW w:w="1950" w:type="dxa"/>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气象局</w:t>
            </w:r>
          </w:p>
        </w:tc>
        <w:tc>
          <w:tcPr>
            <w:tcW w:w="6234" w:type="dxa"/>
            <w:gridSpan w:val="2"/>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《气象灾害防御条例》</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28" w:type="dxa"/>
            <w:bottom w:w="0" w:type="dxa"/>
            <w:right w:w="28" w:type="dxa"/>
          </w:tblCellMar>
        </w:tblPrEx>
        <w:trPr>
          <w:trHeight w:val="558" w:hRule="atLeast"/>
        </w:trPr>
        <w:tc>
          <w:tcPr>
            <w:tcW w:w="745" w:type="dxa"/>
            <w:tcBorders>
              <w:bottom w:val="single" w:color="auto" w:sz="4" w:space="0"/>
            </w:tcBorders>
            <w:noWrap w:val="0"/>
            <w:vAlign w:val="center"/>
          </w:tcPr>
          <w:p>
            <w:pPr>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247</w:t>
            </w:r>
          </w:p>
        </w:tc>
        <w:tc>
          <w:tcPr>
            <w:tcW w:w="2025" w:type="dxa"/>
            <w:tcBorders>
              <w:bottom w:val="single" w:color="auto" w:sz="4" w:space="0"/>
            </w:tcBorders>
            <w:noWrap w:val="0"/>
            <w:vAlign w:val="center"/>
          </w:tcPr>
          <w:p>
            <w:pPr>
              <w:kinsoku/>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气象局</w:t>
            </w:r>
          </w:p>
        </w:tc>
        <w:tc>
          <w:tcPr>
            <w:tcW w:w="3450" w:type="dxa"/>
            <w:tcBorders>
              <w:bottom w:val="single" w:color="auto" w:sz="4" w:space="0"/>
            </w:tcBorders>
            <w:noWrap w:val="0"/>
            <w:vAlign w:val="center"/>
          </w:tcPr>
          <w:p>
            <w:pPr>
              <w:kinsoku/>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升放无人驾驶自由气球或者系留气球活动审批</w:t>
            </w:r>
          </w:p>
        </w:tc>
        <w:tc>
          <w:tcPr>
            <w:tcW w:w="1950" w:type="dxa"/>
            <w:tcBorders>
              <w:bottom w:val="single" w:color="auto" w:sz="4" w:space="0"/>
            </w:tcBorders>
            <w:noWrap w:val="0"/>
            <w:vAlign w:val="center"/>
          </w:tcPr>
          <w:p>
            <w:pPr>
              <w:kinsoku/>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湖口县</w:t>
            </w:r>
            <w:r>
              <w:rPr>
                <w:rFonts w:hint="eastAsia" w:ascii="仿宋" w:hAnsi="仿宋" w:eastAsia="仿宋" w:cs="仿宋"/>
                <w:color w:val="auto"/>
                <w:sz w:val="21"/>
                <w:szCs w:val="21"/>
                <w:highlight w:val="none"/>
              </w:rPr>
              <w:t>气象局</w:t>
            </w:r>
          </w:p>
        </w:tc>
        <w:tc>
          <w:tcPr>
            <w:tcW w:w="6234" w:type="dxa"/>
            <w:gridSpan w:val="2"/>
            <w:tcBorders>
              <w:bottom w:val="single" w:color="auto" w:sz="4" w:space="0"/>
            </w:tcBorders>
            <w:noWrap w:val="0"/>
            <w:vAlign w:val="center"/>
          </w:tcPr>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《通用航空飞行管制条例》</w:t>
            </w:r>
          </w:p>
          <w:p>
            <w:pPr>
              <w:kinsoku/>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《国务院关于第六批取消和调整行政审批项目的决定)(国发〔2012〕52号)</w:t>
            </w:r>
          </w:p>
        </w:tc>
      </w:tr>
    </w:tbl>
    <w:p>
      <w:pPr>
        <w:spacing w:before="81" w:line="182" w:lineRule="auto"/>
        <w:rPr>
          <w:rFonts w:ascii="微软雅黑" w:hAnsi="微软雅黑" w:eastAsia="微软雅黑" w:cs="微软雅黑"/>
          <w:spacing w:val="9"/>
          <w:sz w:val="19"/>
          <w:szCs w:val="19"/>
        </w:rPr>
        <w:sectPr>
          <w:headerReference r:id="rId3" w:type="default"/>
          <w:footerReference r:id="rId4" w:type="default"/>
          <w:pgSz w:w="16838" w:h="11906" w:orient="landscape"/>
          <w:pgMar w:top="1531" w:right="1418" w:bottom="1531" w:left="1418" w:header="851" w:footer="1247" w:gutter="0"/>
          <w:cols w:space="720" w:num="1"/>
          <w:docGrid w:type="lines" w:linePitch="312" w:charSpace="0"/>
        </w:sectPr>
      </w:pPr>
    </w:p>
    <w:p/>
    <w:sectPr>
      <w:pgSz w:w="11906" w:h="16838"/>
      <w:pgMar w:top="2098" w:right="1531" w:bottom="1985" w:left="1531" w:header="851" w:footer="124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39</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NTQ1M2IyYjkzOGIwNjllMzc3OTAwYjllY2Q1NmYifQ=="/>
  </w:docVars>
  <w:rsids>
    <w:rsidRoot w:val="00172A27"/>
    <w:rsid w:val="031E3A13"/>
    <w:rsid w:val="097E3F67"/>
    <w:rsid w:val="0EF54942"/>
    <w:rsid w:val="0F502321"/>
    <w:rsid w:val="0FA02C09"/>
    <w:rsid w:val="1C3E6103"/>
    <w:rsid w:val="1E186729"/>
    <w:rsid w:val="1E820679"/>
    <w:rsid w:val="29CA0B56"/>
    <w:rsid w:val="2C256ED2"/>
    <w:rsid w:val="3C0B64E4"/>
    <w:rsid w:val="43F65824"/>
    <w:rsid w:val="50BB329B"/>
    <w:rsid w:val="53BE3D59"/>
    <w:rsid w:val="542C42FD"/>
    <w:rsid w:val="58B63378"/>
    <w:rsid w:val="698F398D"/>
    <w:rsid w:val="6E687F11"/>
    <w:rsid w:val="76FF4ABD"/>
    <w:rsid w:val="7952410B"/>
    <w:rsid w:val="7BFC5A6F"/>
    <w:rsid w:val="7CD662C0"/>
    <w:rsid w:val="7F84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16168</Words>
  <Characters>16898</Characters>
  <Lines>0</Lines>
  <Paragraphs>0</Paragraphs>
  <TotalTime>9</TotalTime>
  <ScaleCrop>false</ScaleCrop>
  <LinksUpToDate>false</LinksUpToDate>
  <CharactersWithSpaces>16961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2022-08-19T08:10:00Z</dcterms:created>
  <dc:creator>王了了</dc:creator>
  <cp:lastModifiedBy>苏燕杰</cp:lastModifiedBy>
  <cp:lastPrinted>2022-08-26T05:43:00Z</cp:lastPrinted>
  <dcterms:modified xsi:type="dcterms:W3CDTF">2022-09-21T02:22:21Z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2C060B8883984987BC79A4A4088403D1</vt:lpwstr>
  </property>
</Properties>
</file>